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A3" w:rsidRDefault="007C27A3">
      <w:pPr>
        <w:adjustRightInd w:val="0"/>
        <w:snapToGrid w:val="0"/>
        <w:jc w:val="center"/>
        <w:rPr>
          <w:rFonts w:ascii="Times New Roman" w:eastAsia="方正小标宋简体" w:hAnsi="Times New Roman"/>
          <w:sz w:val="34"/>
          <w:szCs w:val="34"/>
        </w:rPr>
      </w:pPr>
    </w:p>
    <w:p w:rsidR="007C27A3" w:rsidRDefault="001666E7">
      <w:pPr>
        <w:adjustRightInd w:val="0"/>
        <w:snapToGrid w:val="0"/>
        <w:jc w:val="center"/>
        <w:rPr>
          <w:rFonts w:ascii="Times New Roman" w:eastAsia="方正小标宋简体" w:hAnsi="Times New Roman"/>
          <w:sz w:val="34"/>
          <w:szCs w:val="34"/>
        </w:rPr>
      </w:pPr>
      <w:r>
        <w:rPr>
          <w:rFonts w:ascii="Times New Roman" w:eastAsia="方正小标宋简体" w:hAnsi="Times New Roman" w:hint="eastAsia"/>
          <w:sz w:val="34"/>
          <w:szCs w:val="34"/>
        </w:rPr>
        <w:t>中国烟草总公司科学技术奖推荐项目公示信息</w:t>
      </w:r>
    </w:p>
    <w:p w:rsidR="007C27A3" w:rsidRDefault="007C27A3">
      <w:pPr>
        <w:adjustRightInd w:val="0"/>
        <w:snapToGrid w:val="0"/>
        <w:jc w:val="center"/>
        <w:rPr>
          <w:rFonts w:ascii="Times New Roman" w:eastAsia="方正小标宋简体" w:hAnsi="Times New Roman"/>
          <w:sz w:val="34"/>
          <w:szCs w:val="34"/>
        </w:rPr>
      </w:pPr>
    </w:p>
    <w:p w:rsidR="007C27A3" w:rsidRDefault="001666E7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562"/>
        <w:jc w:val="left"/>
        <w:rPr>
          <w:rFonts w:asciiTheme="minorEastAsia" w:eastAsiaTheme="minorEastAsia" w:hAnsiTheme="minorEastAsia" w:cs="黑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color w:val="000000"/>
          <w:kern w:val="0"/>
          <w:sz w:val="28"/>
          <w:szCs w:val="28"/>
        </w:rPr>
        <w:t>项目名称：</w:t>
      </w:r>
      <w:r>
        <w:rPr>
          <w:rFonts w:asciiTheme="minorEastAsia" w:eastAsiaTheme="minorEastAsia" w:hAnsiTheme="minorEastAsia" w:cs="黑体" w:hint="eastAsia"/>
          <w:color w:val="000000"/>
          <w:kern w:val="0"/>
          <w:sz w:val="28"/>
          <w:szCs w:val="28"/>
        </w:rPr>
        <w:t>卷烟工商物流智能感知与动态调度关键技术及应用</w:t>
      </w:r>
    </w:p>
    <w:p w:rsidR="007C27A3" w:rsidRDefault="001666E7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562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推荐单位</w:t>
      </w:r>
      <w:r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>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浙江中烟工业有限责任公司</w:t>
      </w:r>
    </w:p>
    <w:p w:rsidR="007C27A3" w:rsidRDefault="001666E7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562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推荐类别</w:t>
      </w:r>
      <w:r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>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科技进步奖</w:t>
      </w:r>
    </w:p>
    <w:p w:rsidR="007C27A3" w:rsidRDefault="001666E7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562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推荐等级：二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等奖</w:t>
      </w:r>
    </w:p>
    <w:p w:rsidR="007C27A3" w:rsidRDefault="001666E7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562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主要完成单位：</w:t>
      </w:r>
      <w:r>
        <w:rPr>
          <w:rFonts w:asciiTheme="minorEastAsia" w:eastAsiaTheme="minorEastAsia" w:hAnsiTheme="minorEastAsia" w:cs="微软雅黑" w:hint="eastAsia"/>
          <w:color w:val="000000"/>
          <w:kern w:val="0"/>
          <w:sz w:val="28"/>
          <w:szCs w:val="28"/>
        </w:rPr>
        <w:t>浙江中烟工业有限责任公司、中国烟草总公司浙江省公司、浙江大学</w:t>
      </w:r>
    </w:p>
    <w:p w:rsidR="007C27A3" w:rsidRDefault="001666E7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560"/>
        <w:jc w:val="left"/>
        <w:rPr>
          <w:rFonts w:asciiTheme="minorEastAsia" w:eastAsiaTheme="minorEastAsia" w:hAnsiTheme="minorEastAsia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主要完成人：</w:t>
      </w:r>
      <w:r>
        <w:rPr>
          <w:rFonts w:asciiTheme="minorEastAsia" w:eastAsiaTheme="minorEastAsia" w:hAnsiTheme="minorEastAsia" w:cs="微软雅黑" w:hint="eastAsia"/>
          <w:color w:val="000000"/>
          <w:kern w:val="0"/>
          <w:sz w:val="28"/>
          <w:szCs w:val="28"/>
        </w:rPr>
        <w:t>高扬华、陈楠、陆海龙、雷晓锋、陆海良、叶斌、马逸、金泳、季元翔、赵力飞、颜时锋、黄卫忠、许珍珍、张波、沈诗婧</w:t>
      </w:r>
    </w:p>
    <w:p w:rsidR="007C27A3" w:rsidRDefault="001666E7">
      <w:pPr>
        <w:widowControl/>
        <w:adjustRightInd w:val="0"/>
        <w:snapToGrid w:val="0"/>
        <w:spacing w:beforeLines="50" w:before="156" w:afterLines="50" w:after="156" w:line="360" w:lineRule="auto"/>
        <w:ind w:firstLineChars="100" w:firstLine="28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成果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>简介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：</w:t>
      </w:r>
    </w:p>
    <w:p w:rsidR="007C27A3" w:rsidRDefault="001666E7" w:rsidP="00D9027C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="Times New Roman" w:hAnsi="Times New Roman" w:hint="eastAsia"/>
          <w:sz w:val="24"/>
        </w:rPr>
        <w:t>项目以破解行业物流共性难题为目标，开展工商协同下的全域物流要素感知与表征、全流程数据融合与场景理解、跨企业一体化物流调度等关键技术研究，主要创新内容包括：</w:t>
      </w:r>
      <w:r>
        <w:rPr>
          <w:rFonts w:ascii="Times New Roman" w:hAnsi="Times New Roman"/>
          <w:sz w:val="24"/>
        </w:rPr>
        <w:t>（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）构建了一套面向物流全程的</w:t>
      </w:r>
      <w:r>
        <w:rPr>
          <w:rFonts w:ascii="Times New Roman" w:hAnsi="Times New Roman"/>
          <w:b/>
          <w:sz w:val="24"/>
        </w:rPr>
        <w:t>复杂场景全域要素感知技术与表征方法</w:t>
      </w:r>
      <w:r>
        <w:rPr>
          <w:rFonts w:ascii="Times New Roman" w:hAnsi="Times New Roman"/>
          <w:sz w:val="24"/>
        </w:rPr>
        <w:t>；（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）提出了一套面向跨企业物流场景的</w:t>
      </w:r>
      <w:r>
        <w:rPr>
          <w:rFonts w:ascii="Times New Roman" w:hAnsi="Times New Roman"/>
          <w:b/>
          <w:sz w:val="24"/>
        </w:rPr>
        <w:t>全流程数据融合与场景理解技术</w:t>
      </w:r>
      <w:r>
        <w:rPr>
          <w:rFonts w:ascii="Times New Roman" w:hAnsi="Times New Roman"/>
          <w:sz w:val="24"/>
        </w:rPr>
        <w:t>；</w:t>
      </w:r>
      <w:r>
        <w:rPr>
          <w:rFonts w:ascii="Times New Roman" w:hAnsi="Times New Roman"/>
          <w:sz w:val="24"/>
          <w:shd w:val="clear" w:color="auto" w:fill="FFFFFF"/>
        </w:rPr>
        <w:t>（</w:t>
      </w:r>
      <w:r>
        <w:rPr>
          <w:rFonts w:ascii="Times New Roman" w:hAnsi="Times New Roman"/>
          <w:sz w:val="24"/>
          <w:shd w:val="clear" w:color="auto" w:fill="FFFFFF"/>
        </w:rPr>
        <w:t>3</w:t>
      </w:r>
      <w:r>
        <w:rPr>
          <w:rFonts w:ascii="Times New Roman" w:hAnsi="Times New Roman"/>
          <w:sz w:val="24"/>
          <w:shd w:val="clear" w:color="auto" w:fill="FFFFFF"/>
        </w:rPr>
        <w:t>）</w:t>
      </w:r>
      <w:r>
        <w:rPr>
          <w:rFonts w:ascii="Times New Roman" w:hAnsi="Times New Roman"/>
          <w:sz w:val="24"/>
        </w:rPr>
        <w:t>研发了跨企业、跨模式的</w:t>
      </w:r>
      <w:r>
        <w:rPr>
          <w:rFonts w:ascii="Times New Roman" w:hAnsi="Times New Roman"/>
          <w:b/>
          <w:sz w:val="24"/>
        </w:rPr>
        <w:t>一体化物流调度模式、算法及平台</w:t>
      </w:r>
      <w:r>
        <w:rPr>
          <w:rFonts w:ascii="Times New Roman" w:hAnsi="Times New Roman"/>
          <w:sz w:val="24"/>
        </w:rPr>
        <w:t>。</w:t>
      </w:r>
    </w:p>
    <w:p w:rsidR="007C27A3" w:rsidRDefault="001666E7" w:rsidP="00D9027C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成果已行业内众多单位得到应用，产生了显著的经济和社会效益。项目已授权国家发明专利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11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件</w:t>
      </w:r>
      <w:r>
        <w:rPr>
          <w:rFonts w:ascii="Times New Roman" w:hAnsi="Times New Roman" w:hint="eastAsia"/>
          <w:sz w:val="24"/>
        </w:rPr>
        <w:t>，发表科技论文</w:t>
      </w:r>
      <w:r>
        <w:rPr>
          <w:rFonts w:ascii="Times New Roman" w:hAnsi="Times New Roman" w:hint="eastAsia"/>
          <w:sz w:val="24"/>
        </w:rPr>
        <w:t>8</w:t>
      </w:r>
      <w:r>
        <w:rPr>
          <w:rFonts w:ascii="Times New Roman" w:hAnsi="Times New Roman" w:hint="eastAsia"/>
          <w:sz w:val="24"/>
        </w:rPr>
        <w:t>篇，出版专著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部，牵头制定企业标准</w:t>
      </w:r>
      <w:r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 w:hint="eastAsia"/>
          <w:sz w:val="24"/>
        </w:rPr>
        <w:t>项。</w:t>
      </w:r>
    </w:p>
    <w:p w:rsidR="007C27A3" w:rsidRDefault="001666E7" w:rsidP="00D9027C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 w:cs="宋体"/>
          <w:color w:val="000000"/>
          <w:kern w:val="0"/>
          <w:sz w:val="28"/>
          <w:szCs w:val="28"/>
        </w:rPr>
        <w:sectPr w:rsidR="007C27A3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hint="eastAsia"/>
          <w:sz w:val="24"/>
        </w:rPr>
        <w:t>由潘德炉院士领衔的鉴定委员会认为：该项目成果为我国卷烟工商物流的数智化技术发展起到重要作用，总体处于国际先进水平，部分技术处于国际领先水平。本项目作为行业物流数字化转</w:t>
      </w:r>
      <w:bookmarkStart w:id="0" w:name="_GoBack"/>
      <w:bookmarkEnd w:id="0"/>
      <w:r>
        <w:rPr>
          <w:rFonts w:ascii="Times New Roman" w:hAnsi="Times New Roman" w:hint="eastAsia"/>
          <w:sz w:val="24"/>
        </w:rPr>
        <w:t>型升级的创新成果，对构建高效、敏捷的现代烟草物流体系，推动行业高质量发展具有重要意义。</w:t>
      </w:r>
    </w:p>
    <w:p w:rsidR="007C27A3" w:rsidRDefault="001666E7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lastRenderedPageBreak/>
        <w:br/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主要知识产权目录：</w:t>
      </w:r>
    </w:p>
    <w:tbl>
      <w:tblPr>
        <w:tblpPr w:leftFromText="180" w:rightFromText="180" w:vertAnchor="page" w:horzAnchor="margin" w:tblpX="-118" w:tblpY="2860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255"/>
        <w:gridCol w:w="2313"/>
        <w:gridCol w:w="1109"/>
        <w:gridCol w:w="1292"/>
        <w:gridCol w:w="1483"/>
        <w:gridCol w:w="1415"/>
        <w:gridCol w:w="1415"/>
        <w:gridCol w:w="2054"/>
        <w:gridCol w:w="1157"/>
      </w:tblGrid>
      <w:tr w:rsidR="007C27A3">
        <w:trPr>
          <w:trHeight w:val="450"/>
          <w:tblHeader/>
        </w:trPr>
        <w:tc>
          <w:tcPr>
            <w:tcW w:w="205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446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知识产权（标准）类别</w:t>
            </w:r>
          </w:p>
        </w:tc>
        <w:tc>
          <w:tcPr>
            <w:tcW w:w="821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知识产权（标准）具体名称</w:t>
            </w:r>
          </w:p>
        </w:tc>
        <w:tc>
          <w:tcPr>
            <w:tcW w:w="394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国家（地区）</w:t>
            </w:r>
          </w:p>
        </w:tc>
        <w:tc>
          <w:tcPr>
            <w:tcW w:w="459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授权号（标准编号）</w:t>
            </w:r>
          </w:p>
        </w:tc>
        <w:tc>
          <w:tcPr>
            <w:tcW w:w="526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授权（标准发布）日期</w:t>
            </w:r>
          </w:p>
        </w:tc>
        <w:tc>
          <w:tcPr>
            <w:tcW w:w="502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证书编号（标准批准发布部门）</w:t>
            </w:r>
          </w:p>
        </w:tc>
        <w:tc>
          <w:tcPr>
            <w:tcW w:w="502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权利人（标准起草单位）</w:t>
            </w:r>
          </w:p>
        </w:tc>
        <w:tc>
          <w:tcPr>
            <w:tcW w:w="729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发明人（标准起草人）</w:t>
            </w:r>
          </w:p>
        </w:tc>
        <w:tc>
          <w:tcPr>
            <w:tcW w:w="411" w:type="pct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Times New Roman" w:hAnsi="Times New Roman"/>
                <w:b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kern w:val="0"/>
                <w:szCs w:val="21"/>
              </w:rPr>
              <w:t>发明专利（标准）有效状态</w:t>
            </w:r>
          </w:p>
        </w:tc>
      </w:tr>
      <w:tr w:rsidR="007C27A3">
        <w:trPr>
          <w:trHeight w:val="420"/>
        </w:trPr>
        <w:tc>
          <w:tcPr>
            <w:tcW w:w="205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4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发明专利</w:t>
            </w:r>
          </w:p>
        </w:tc>
        <w:tc>
          <w:tcPr>
            <w:tcW w:w="82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一种基于图像增强和颜色感知的件烟箱检测方法</w:t>
            </w:r>
          </w:p>
        </w:tc>
        <w:tc>
          <w:tcPr>
            <w:tcW w:w="394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中国</w:t>
            </w:r>
          </w:p>
        </w:tc>
        <w:tc>
          <w:tcPr>
            <w:tcW w:w="45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ZL202311121033.7</w:t>
            </w:r>
          </w:p>
        </w:tc>
        <w:tc>
          <w:tcPr>
            <w:tcW w:w="52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2025年08月22日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第8189167号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72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高扬华；陆海良；许珍珍；金泳</w:t>
            </w:r>
          </w:p>
        </w:tc>
        <w:tc>
          <w:tcPr>
            <w:tcW w:w="41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有效</w:t>
            </w:r>
          </w:p>
        </w:tc>
      </w:tr>
      <w:tr w:rsidR="007C27A3">
        <w:trPr>
          <w:trHeight w:val="420"/>
        </w:trPr>
        <w:tc>
          <w:tcPr>
            <w:tcW w:w="205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44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发明专利</w:t>
            </w:r>
          </w:p>
        </w:tc>
        <w:tc>
          <w:tcPr>
            <w:tcW w:w="82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基于双重注意力机制的图像目标检测方法</w:t>
            </w:r>
          </w:p>
        </w:tc>
        <w:tc>
          <w:tcPr>
            <w:tcW w:w="394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中国</w:t>
            </w:r>
          </w:p>
        </w:tc>
        <w:tc>
          <w:tcPr>
            <w:tcW w:w="45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ZL202210614509.X</w:t>
            </w:r>
          </w:p>
        </w:tc>
        <w:tc>
          <w:tcPr>
            <w:tcW w:w="52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2024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年0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 xml:space="preserve"> 月0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日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第7342517号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72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高扬华；陆海良；王毅君；郁钢</w:t>
            </w:r>
          </w:p>
        </w:tc>
        <w:tc>
          <w:tcPr>
            <w:tcW w:w="41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有效</w:t>
            </w:r>
          </w:p>
        </w:tc>
      </w:tr>
      <w:tr w:rsidR="007C27A3">
        <w:trPr>
          <w:trHeight w:val="420"/>
        </w:trPr>
        <w:tc>
          <w:tcPr>
            <w:tcW w:w="205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44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发明专利</w:t>
            </w:r>
          </w:p>
        </w:tc>
        <w:tc>
          <w:tcPr>
            <w:tcW w:w="82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一种用于叉车阅读器的单端口馈电双极化远场/近场天线</w:t>
            </w:r>
          </w:p>
        </w:tc>
        <w:tc>
          <w:tcPr>
            <w:tcW w:w="394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中国</w:t>
            </w:r>
          </w:p>
        </w:tc>
        <w:tc>
          <w:tcPr>
            <w:tcW w:w="45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ZL201811622058.4</w:t>
            </w:r>
          </w:p>
        </w:tc>
        <w:tc>
          <w:tcPr>
            <w:tcW w:w="52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2023年09月01日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第6289859号</w:t>
            </w:r>
          </w:p>
        </w:tc>
        <w:tc>
          <w:tcPr>
            <w:tcW w:w="502" w:type="pct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729" w:type="pct"/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高扬华；陆海良；单宇翔；郁钢</w:t>
            </w:r>
          </w:p>
        </w:tc>
        <w:tc>
          <w:tcPr>
            <w:tcW w:w="41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有效</w:t>
            </w:r>
          </w:p>
        </w:tc>
      </w:tr>
      <w:tr w:rsidR="007C27A3">
        <w:trPr>
          <w:trHeight w:val="420"/>
        </w:trPr>
        <w:tc>
          <w:tcPr>
            <w:tcW w:w="205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44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发明专利</w:t>
            </w:r>
          </w:p>
        </w:tc>
        <w:tc>
          <w:tcPr>
            <w:tcW w:w="82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一种仓储物流叉车共形RFID泄漏电缆多极化MIMO天线系统</w:t>
            </w:r>
          </w:p>
        </w:tc>
        <w:tc>
          <w:tcPr>
            <w:tcW w:w="394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中国</w:t>
            </w:r>
          </w:p>
        </w:tc>
        <w:tc>
          <w:tcPr>
            <w:tcW w:w="45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ZL201811623553.7</w:t>
            </w:r>
          </w:p>
        </w:tc>
        <w:tc>
          <w:tcPr>
            <w:tcW w:w="52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2024年05 月28日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第7034537号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72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高扬华；陆海良；单宇翔；郁钢</w:t>
            </w:r>
          </w:p>
        </w:tc>
        <w:tc>
          <w:tcPr>
            <w:tcW w:w="41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有效</w:t>
            </w:r>
          </w:p>
        </w:tc>
      </w:tr>
      <w:tr w:rsidR="007C27A3">
        <w:trPr>
          <w:trHeight w:val="420"/>
        </w:trPr>
        <w:tc>
          <w:tcPr>
            <w:tcW w:w="205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44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发明专利</w:t>
            </w:r>
          </w:p>
        </w:tc>
        <w:tc>
          <w:tcPr>
            <w:tcW w:w="82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一种基于激光雷达的仓储机器人室内建图导航系统</w:t>
            </w:r>
          </w:p>
        </w:tc>
        <w:tc>
          <w:tcPr>
            <w:tcW w:w="394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中国</w:t>
            </w:r>
          </w:p>
        </w:tc>
        <w:tc>
          <w:tcPr>
            <w:tcW w:w="45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ZL202110378598.8</w:t>
            </w:r>
          </w:p>
        </w:tc>
        <w:tc>
          <w:tcPr>
            <w:tcW w:w="52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2023年03月31日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第5835077号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72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高扬华；陆海良；郁钢</w:t>
            </w:r>
          </w:p>
        </w:tc>
        <w:tc>
          <w:tcPr>
            <w:tcW w:w="41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有效</w:t>
            </w:r>
          </w:p>
        </w:tc>
      </w:tr>
      <w:tr w:rsidR="007C27A3">
        <w:trPr>
          <w:trHeight w:val="420"/>
        </w:trPr>
        <w:tc>
          <w:tcPr>
            <w:tcW w:w="205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44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发明专利</w:t>
            </w:r>
          </w:p>
        </w:tc>
        <w:tc>
          <w:tcPr>
            <w:tcW w:w="82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一种基于图神经网络的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lastRenderedPageBreak/>
              <w:t>卷烟关联性分析方法及系统</w:t>
            </w:r>
          </w:p>
        </w:tc>
        <w:tc>
          <w:tcPr>
            <w:tcW w:w="394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lastRenderedPageBreak/>
              <w:t>中国</w:t>
            </w:r>
          </w:p>
        </w:tc>
        <w:tc>
          <w:tcPr>
            <w:tcW w:w="45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ZL202310343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lastRenderedPageBreak/>
              <w:t>583.7</w:t>
            </w:r>
          </w:p>
        </w:tc>
        <w:tc>
          <w:tcPr>
            <w:tcW w:w="52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lastRenderedPageBreak/>
              <w:t>2023年03月2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lastRenderedPageBreak/>
              <w:t>8日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lastRenderedPageBreak/>
              <w:t>第8303580号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浙江中烟工业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lastRenderedPageBreak/>
              <w:t>有限责任公司</w:t>
            </w:r>
          </w:p>
        </w:tc>
        <w:tc>
          <w:tcPr>
            <w:tcW w:w="72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lastRenderedPageBreak/>
              <w:t>金泳；楼卫东；高扬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lastRenderedPageBreak/>
              <w:t>华</w:t>
            </w:r>
          </w:p>
        </w:tc>
        <w:tc>
          <w:tcPr>
            <w:tcW w:w="41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lastRenderedPageBreak/>
              <w:t>有效</w:t>
            </w:r>
          </w:p>
        </w:tc>
      </w:tr>
      <w:tr w:rsidR="007C27A3">
        <w:trPr>
          <w:trHeight w:val="420"/>
        </w:trPr>
        <w:tc>
          <w:tcPr>
            <w:tcW w:w="205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44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发明专利</w:t>
            </w:r>
          </w:p>
        </w:tc>
        <w:tc>
          <w:tcPr>
            <w:tcW w:w="82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多层级供应链工商协同配货方法及系统</w:t>
            </w:r>
          </w:p>
        </w:tc>
        <w:tc>
          <w:tcPr>
            <w:tcW w:w="394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中国</w:t>
            </w:r>
          </w:p>
        </w:tc>
        <w:tc>
          <w:tcPr>
            <w:tcW w:w="45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ZL202510922768.2</w:t>
            </w:r>
          </w:p>
        </w:tc>
        <w:tc>
          <w:tcPr>
            <w:tcW w:w="52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2025年07月04日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第8459074号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浙江大学滨江研究院；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72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潘晓华；高扬华；楼卫东；金泳；沈诗婧；李香玉；陆海良</w:t>
            </w:r>
          </w:p>
        </w:tc>
        <w:tc>
          <w:tcPr>
            <w:tcW w:w="41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有效</w:t>
            </w:r>
          </w:p>
        </w:tc>
      </w:tr>
      <w:tr w:rsidR="007C27A3">
        <w:trPr>
          <w:trHeight w:val="420"/>
        </w:trPr>
        <w:tc>
          <w:tcPr>
            <w:tcW w:w="205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44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发明专利</w:t>
            </w:r>
          </w:p>
        </w:tc>
        <w:tc>
          <w:tcPr>
            <w:tcW w:w="82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基于特征表示的领域大模型多模态知识库的构建方法</w:t>
            </w:r>
          </w:p>
        </w:tc>
        <w:tc>
          <w:tcPr>
            <w:tcW w:w="394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中国</w:t>
            </w:r>
          </w:p>
        </w:tc>
        <w:tc>
          <w:tcPr>
            <w:tcW w:w="45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ZL202411247105.7</w:t>
            </w:r>
          </w:p>
        </w:tc>
        <w:tc>
          <w:tcPr>
            <w:tcW w:w="52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2024年09月06日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第7708010号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浙江大学滨江研究院；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72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沈诗婧；金泳；李香玉；高扬华；潘晓华</w:t>
            </w:r>
          </w:p>
        </w:tc>
        <w:tc>
          <w:tcPr>
            <w:tcW w:w="41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有效</w:t>
            </w:r>
          </w:p>
        </w:tc>
      </w:tr>
      <w:tr w:rsidR="007C27A3">
        <w:trPr>
          <w:trHeight w:val="420"/>
        </w:trPr>
        <w:tc>
          <w:tcPr>
            <w:tcW w:w="205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44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bookmarkStart w:id="1" w:name="OLE_LINK15"/>
            <w:bookmarkStart w:id="2" w:name="OLE_LINK16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发明专利</w:t>
            </w:r>
            <w:bookmarkEnd w:id="1"/>
            <w:bookmarkEnd w:id="2"/>
          </w:p>
        </w:tc>
        <w:tc>
          <w:tcPr>
            <w:tcW w:w="82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一种多跳问答方法及系统</w:t>
            </w:r>
          </w:p>
        </w:tc>
        <w:tc>
          <w:tcPr>
            <w:tcW w:w="394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中国</w:t>
            </w:r>
          </w:p>
        </w:tc>
        <w:tc>
          <w:tcPr>
            <w:tcW w:w="45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ZL202311190827.9</w:t>
            </w:r>
          </w:p>
        </w:tc>
        <w:tc>
          <w:tcPr>
            <w:tcW w:w="52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2023年09月14日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第8435013号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浙江中烟工业有限责任公司</w:t>
            </w:r>
          </w:p>
        </w:tc>
        <w:tc>
          <w:tcPr>
            <w:tcW w:w="72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金泳；楼卫东；高扬华</w:t>
            </w:r>
          </w:p>
        </w:tc>
        <w:tc>
          <w:tcPr>
            <w:tcW w:w="41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有效</w:t>
            </w:r>
          </w:p>
        </w:tc>
      </w:tr>
      <w:tr w:rsidR="007C27A3">
        <w:trPr>
          <w:trHeight w:val="420"/>
        </w:trPr>
        <w:tc>
          <w:tcPr>
            <w:tcW w:w="205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44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发明专利</w:t>
            </w:r>
          </w:p>
        </w:tc>
        <w:tc>
          <w:tcPr>
            <w:tcW w:w="82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面向自然语言查数的规范问题重构方法</w:t>
            </w:r>
          </w:p>
        </w:tc>
        <w:tc>
          <w:tcPr>
            <w:tcW w:w="394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中国</w:t>
            </w:r>
          </w:p>
        </w:tc>
        <w:tc>
          <w:tcPr>
            <w:tcW w:w="45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ZL202510570720.X</w:t>
            </w:r>
          </w:p>
        </w:tc>
        <w:tc>
          <w:tcPr>
            <w:tcW w:w="526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2025年05月06日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第8147932号</w:t>
            </w:r>
          </w:p>
        </w:tc>
        <w:tc>
          <w:tcPr>
            <w:tcW w:w="502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浙江大学；浙江大学滨江研究院</w:t>
            </w:r>
          </w:p>
        </w:tc>
        <w:tc>
          <w:tcPr>
            <w:tcW w:w="729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潘晓华；李香玉；沈诗婧；张志伟；尹建伟</w:t>
            </w:r>
          </w:p>
        </w:tc>
        <w:tc>
          <w:tcPr>
            <w:tcW w:w="411" w:type="pct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7C27A3" w:rsidRDefault="001666E7">
            <w:pPr>
              <w:widowControl/>
              <w:wordWrap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有效</w:t>
            </w:r>
          </w:p>
        </w:tc>
      </w:tr>
    </w:tbl>
    <w:p w:rsidR="007C27A3" w:rsidRDefault="007C27A3">
      <w:pPr>
        <w:widowControl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sectPr w:rsidR="007C27A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B91" w:rsidRDefault="00212B91">
      <w:r>
        <w:separator/>
      </w:r>
    </w:p>
  </w:endnote>
  <w:endnote w:type="continuationSeparator" w:id="0">
    <w:p w:rsidR="00212B91" w:rsidRDefault="0021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汉仪书宋二KW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2322313"/>
    </w:sdtPr>
    <w:sdtEndPr/>
    <w:sdtContent>
      <w:p w:rsidR="007C27A3" w:rsidRDefault="001666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27C" w:rsidRPr="00D9027C">
          <w:rPr>
            <w:noProof/>
            <w:lang w:val="zh-CN"/>
          </w:rPr>
          <w:t>1</w:t>
        </w:r>
        <w:r>
          <w:fldChar w:fldCharType="end"/>
        </w:r>
      </w:p>
    </w:sdtContent>
  </w:sdt>
  <w:p w:rsidR="007C27A3" w:rsidRDefault="007C27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B91" w:rsidRDefault="00212B91">
      <w:r>
        <w:separator/>
      </w:r>
    </w:p>
  </w:footnote>
  <w:footnote w:type="continuationSeparator" w:id="0">
    <w:p w:rsidR="00212B91" w:rsidRDefault="00212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jMytzA0tDQ1NTI1M7dQ0lEKTi0uzszPAykwrgUAWR4SCCwAAAA="/>
  </w:docVars>
  <w:rsids>
    <w:rsidRoot w:val="008103A3"/>
    <w:rsid w:val="B77984E5"/>
    <w:rsid w:val="FFFB49F7"/>
    <w:rsid w:val="00003CBB"/>
    <w:rsid w:val="0003505D"/>
    <w:rsid w:val="0004766E"/>
    <w:rsid w:val="000572EF"/>
    <w:rsid w:val="0005735B"/>
    <w:rsid w:val="00083605"/>
    <w:rsid w:val="000A0D29"/>
    <w:rsid w:val="000A3970"/>
    <w:rsid w:val="000B29B8"/>
    <w:rsid w:val="000B7F84"/>
    <w:rsid w:val="000C0E12"/>
    <w:rsid w:val="000E18BB"/>
    <w:rsid w:val="000E44A7"/>
    <w:rsid w:val="000F526A"/>
    <w:rsid w:val="0010749F"/>
    <w:rsid w:val="0011483D"/>
    <w:rsid w:val="0016175A"/>
    <w:rsid w:val="001666E7"/>
    <w:rsid w:val="001A215C"/>
    <w:rsid w:val="001B0BC7"/>
    <w:rsid w:val="001E102E"/>
    <w:rsid w:val="001F2F34"/>
    <w:rsid w:val="001F582B"/>
    <w:rsid w:val="00206734"/>
    <w:rsid w:val="00212B91"/>
    <w:rsid w:val="00240CC7"/>
    <w:rsid w:val="00244445"/>
    <w:rsid w:val="002527B4"/>
    <w:rsid w:val="002538FD"/>
    <w:rsid w:val="00267C92"/>
    <w:rsid w:val="00281559"/>
    <w:rsid w:val="00286E79"/>
    <w:rsid w:val="0029158D"/>
    <w:rsid w:val="002A5AC5"/>
    <w:rsid w:val="002B5280"/>
    <w:rsid w:val="002B64CB"/>
    <w:rsid w:val="002B6E9C"/>
    <w:rsid w:val="0031085B"/>
    <w:rsid w:val="00340091"/>
    <w:rsid w:val="0038474A"/>
    <w:rsid w:val="00385740"/>
    <w:rsid w:val="00394708"/>
    <w:rsid w:val="00395F56"/>
    <w:rsid w:val="003A5811"/>
    <w:rsid w:val="003A6F78"/>
    <w:rsid w:val="003F33DE"/>
    <w:rsid w:val="003F6332"/>
    <w:rsid w:val="00411910"/>
    <w:rsid w:val="00426185"/>
    <w:rsid w:val="00455B33"/>
    <w:rsid w:val="00483CFA"/>
    <w:rsid w:val="00492090"/>
    <w:rsid w:val="00494703"/>
    <w:rsid w:val="00495D27"/>
    <w:rsid w:val="004B1EEB"/>
    <w:rsid w:val="004B4ED2"/>
    <w:rsid w:val="0057628F"/>
    <w:rsid w:val="00580551"/>
    <w:rsid w:val="005B6BC1"/>
    <w:rsid w:val="005C768E"/>
    <w:rsid w:val="005E446E"/>
    <w:rsid w:val="005F2B8A"/>
    <w:rsid w:val="00635DC0"/>
    <w:rsid w:val="00645E3B"/>
    <w:rsid w:val="00655B4D"/>
    <w:rsid w:val="00667092"/>
    <w:rsid w:val="006A2FEC"/>
    <w:rsid w:val="006B024F"/>
    <w:rsid w:val="006F3E0F"/>
    <w:rsid w:val="00722C54"/>
    <w:rsid w:val="0075496B"/>
    <w:rsid w:val="00756AB2"/>
    <w:rsid w:val="00771822"/>
    <w:rsid w:val="0077198E"/>
    <w:rsid w:val="00790A3C"/>
    <w:rsid w:val="00797073"/>
    <w:rsid w:val="007A4232"/>
    <w:rsid w:val="007C27A3"/>
    <w:rsid w:val="007E03F0"/>
    <w:rsid w:val="007E0E09"/>
    <w:rsid w:val="007E6742"/>
    <w:rsid w:val="008103A3"/>
    <w:rsid w:val="0084416A"/>
    <w:rsid w:val="008551B1"/>
    <w:rsid w:val="008C5124"/>
    <w:rsid w:val="008D7460"/>
    <w:rsid w:val="00922E59"/>
    <w:rsid w:val="00935113"/>
    <w:rsid w:val="009503E7"/>
    <w:rsid w:val="00951BF5"/>
    <w:rsid w:val="009531F5"/>
    <w:rsid w:val="00973CAF"/>
    <w:rsid w:val="009978D0"/>
    <w:rsid w:val="009A1DB9"/>
    <w:rsid w:val="009B426C"/>
    <w:rsid w:val="009B78A6"/>
    <w:rsid w:val="009D5214"/>
    <w:rsid w:val="009E3ECE"/>
    <w:rsid w:val="009F3FBE"/>
    <w:rsid w:val="00A100BB"/>
    <w:rsid w:val="00A34618"/>
    <w:rsid w:val="00A400D9"/>
    <w:rsid w:val="00A43F2A"/>
    <w:rsid w:val="00A83252"/>
    <w:rsid w:val="00A92BCA"/>
    <w:rsid w:val="00AE514C"/>
    <w:rsid w:val="00AF4DA0"/>
    <w:rsid w:val="00B01F5E"/>
    <w:rsid w:val="00B10474"/>
    <w:rsid w:val="00B12499"/>
    <w:rsid w:val="00B222F6"/>
    <w:rsid w:val="00B416CF"/>
    <w:rsid w:val="00B5670C"/>
    <w:rsid w:val="00B908E2"/>
    <w:rsid w:val="00B95494"/>
    <w:rsid w:val="00BB7022"/>
    <w:rsid w:val="00BE5CE4"/>
    <w:rsid w:val="00C81C4F"/>
    <w:rsid w:val="00CA4A28"/>
    <w:rsid w:val="00CA6353"/>
    <w:rsid w:val="00CC335A"/>
    <w:rsid w:val="00D44D42"/>
    <w:rsid w:val="00D559BB"/>
    <w:rsid w:val="00D60E81"/>
    <w:rsid w:val="00D77F03"/>
    <w:rsid w:val="00D9027C"/>
    <w:rsid w:val="00D96762"/>
    <w:rsid w:val="00DC3928"/>
    <w:rsid w:val="00DD087F"/>
    <w:rsid w:val="00DD6D5E"/>
    <w:rsid w:val="00DD72B8"/>
    <w:rsid w:val="00DE5A9F"/>
    <w:rsid w:val="00E0010B"/>
    <w:rsid w:val="00E22057"/>
    <w:rsid w:val="00E376C6"/>
    <w:rsid w:val="00E508C3"/>
    <w:rsid w:val="00E8114E"/>
    <w:rsid w:val="00E94A6D"/>
    <w:rsid w:val="00ED09A2"/>
    <w:rsid w:val="00ED0FBD"/>
    <w:rsid w:val="00ED2DD2"/>
    <w:rsid w:val="00ED37FF"/>
    <w:rsid w:val="00EE587A"/>
    <w:rsid w:val="00EF5A12"/>
    <w:rsid w:val="00F0596D"/>
    <w:rsid w:val="00F074F1"/>
    <w:rsid w:val="00F31EC0"/>
    <w:rsid w:val="00F702BF"/>
    <w:rsid w:val="00F90189"/>
    <w:rsid w:val="03353615"/>
    <w:rsid w:val="088823C5"/>
    <w:rsid w:val="09F2316A"/>
    <w:rsid w:val="0C22237C"/>
    <w:rsid w:val="1B06750C"/>
    <w:rsid w:val="1B9E26DE"/>
    <w:rsid w:val="1D095D46"/>
    <w:rsid w:val="37DCC600"/>
    <w:rsid w:val="40AB493B"/>
    <w:rsid w:val="49272CB7"/>
    <w:rsid w:val="4EBD5F65"/>
    <w:rsid w:val="5CE2128D"/>
    <w:rsid w:val="5FF70243"/>
    <w:rsid w:val="68EE2E29"/>
    <w:rsid w:val="6E080427"/>
    <w:rsid w:val="7B60429D"/>
    <w:rsid w:val="7BBB3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FC6DE31-0185-4568-99B3-76710693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1485</Characters>
  <Application>Microsoft Office Word</Application>
  <DocSecurity>0</DocSecurity>
  <Lines>12</Lines>
  <Paragraphs>3</Paragraphs>
  <ScaleCrop>false</ScaleCrop>
  <Company>china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蔺忠龙</dc:creator>
  <cp:lastModifiedBy>Windows 用户</cp:lastModifiedBy>
  <cp:revision>3</cp:revision>
  <dcterms:created xsi:type="dcterms:W3CDTF">2025-08-04T08:42:00Z</dcterms:created>
  <dcterms:modified xsi:type="dcterms:W3CDTF">2026-05-06T00:10:00Z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eyJoZGlkIjoiODA4MjFjYTI5NGI3NTUwY2M2ZGQyNWRkYjIzZmMyOTcifQ==</vt:lpwstr>
  </property>
  <property fmtid="{D5CDD505-2E9C-101B-9397-08002B2CF9AE}" pid="3" name="KSOProductBuildVer">
    <vt:lpwstr>2052-11.8.2.10440</vt:lpwstr>
  </property>
  <property fmtid="{D5CDD505-2E9C-101B-9397-08002B2CF9AE}" pid="4" name="ICV">
    <vt:lpwstr>D14A09DE41344B05A481042BAC193AE1_13</vt:lpwstr>
  </property>
</Properties>
</file>