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089D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根据《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20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年度宁波市科学技术奖提名工作的通知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》有关要求，现将浙江大学作为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主要完成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单位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完成的成果“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复杂体系分子识别机制解析与高效分离材料构筑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”相关内容予以公示。</w:t>
      </w:r>
    </w:p>
    <w:p w14:paraId="45496884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公示时间：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202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23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日-202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30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。</w:t>
      </w:r>
    </w:p>
    <w:p w14:paraId="068D4E50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对公示的成果、候选人持有异议的，在公示期内，应当以真实身份书面向科研院提出。个人提出异议的，应当在异</w:t>
      </w:r>
      <w:bookmarkStart w:id="2" w:name="_GoBack"/>
      <w:bookmarkEnd w:id="2"/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 w14:paraId="261BACF2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未经允许，不得转载，违者追究相应责任。</w:t>
      </w:r>
    </w:p>
    <w:p w14:paraId="293BE33B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hint="default" w:ascii="仿宋_GB2312" w:eastAsia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联系人：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张潇</w:t>
      </w:r>
    </w:p>
    <w:p w14:paraId="514B103E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hint="default" w:ascii="仿宋_GB2312" w:eastAsia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联系电话：0571-889810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82</w:t>
      </w:r>
    </w:p>
    <w:p w14:paraId="1D2DE9F1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E-mail：zhangxiao67@zju.edu.cn</w:t>
      </w:r>
    </w:p>
    <w:p w14:paraId="3E42E4ED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附件：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公示材料-复杂体系分子识别机制解析与高效分离材料构筑</w:t>
      </w:r>
    </w:p>
    <w:p w14:paraId="2B1377C1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 浙江大学</w:t>
      </w:r>
    </w:p>
    <w:p w14:paraId="62C846A2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 xml:space="preserve">  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202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23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日</w:t>
      </w:r>
    </w:p>
    <w:p w14:paraId="7405983F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宁波市自然科学奖公示</w:t>
      </w:r>
    </w:p>
    <w:p w14:paraId="74059840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4059841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hint="eastAsia" w:eastAsia="仿宋_GB2312"/>
          <w:kern w:val="0"/>
          <w:sz w:val="32"/>
          <w:szCs w:val="32"/>
        </w:rPr>
        <w:t>：复杂体系分子识别机制解析与高效分离材料构筑</w:t>
      </w:r>
    </w:p>
    <w:p w14:paraId="74059842">
      <w:pPr>
        <w:pStyle w:val="19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74059843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hint="eastAsia" w:eastAsia="仿宋_GB2312"/>
          <w:sz w:val="32"/>
          <w:szCs w:val="32"/>
        </w:rPr>
        <w:t>：宁波市自然科学奖一等奖</w:t>
      </w:r>
    </w:p>
    <w:p w14:paraId="74059844">
      <w:pPr>
        <w:spacing w:line="500" w:lineRule="exact"/>
        <w:rPr>
          <w:rFonts w:hint="eastAsia" w:eastAsia="仿宋_GB2312"/>
          <w:kern w:val="0"/>
          <w:sz w:val="32"/>
          <w:szCs w:val="32"/>
        </w:rPr>
      </w:pPr>
    </w:p>
    <w:p w14:paraId="74059845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</w:rPr>
        <w:t>：宁波大学</w:t>
      </w:r>
    </w:p>
    <w:p w14:paraId="74059846">
      <w:pPr>
        <w:spacing w:line="500" w:lineRule="exact"/>
        <w:rPr>
          <w:rFonts w:hint="eastAsia" w:eastAsia="仿宋_GB2312"/>
          <w:kern w:val="0"/>
          <w:sz w:val="32"/>
          <w:szCs w:val="32"/>
        </w:rPr>
      </w:pPr>
    </w:p>
    <w:p w14:paraId="74059847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hint="eastAsia" w:eastAsia="仿宋_GB2312"/>
          <w:kern w:val="0"/>
          <w:sz w:val="32"/>
          <w:szCs w:val="32"/>
        </w:rPr>
        <w:t>：黄少华，郭丹丹，朱岩，杨海燕</w:t>
      </w:r>
    </w:p>
    <w:p w14:paraId="74059849">
      <w:pPr>
        <w:pStyle w:val="19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7405984A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</w:rPr>
        <w:t>：宁波大学；浙江大学；中国科学院青岛生物能源与过程研究所</w:t>
      </w:r>
    </w:p>
    <w:p w14:paraId="7405984C">
      <w:pPr>
        <w:pStyle w:val="19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7405984D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0" w:name="_Hlk204961068"/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7405984E">
      <w:pPr>
        <w:pStyle w:val="19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7405984F">
      <w:pPr>
        <w:pStyle w:val="19"/>
        <w:spacing w:line="500" w:lineRule="exact"/>
        <w:ind w:left="567"/>
        <w:rPr>
          <w:rFonts w:hint="eastAsia" w:eastAsia="仿宋_GB2312"/>
          <w:kern w:val="0"/>
          <w:sz w:val="32"/>
          <w:szCs w:val="32"/>
        </w:rPr>
      </w:pPr>
    </w:p>
    <w:p w14:paraId="74059850">
      <w:pPr>
        <w:pStyle w:val="19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1" w:name="_Hlk204961648"/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bookmarkEnd w:id="1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74059851">
      <w:pPr>
        <w:rPr>
          <w:rFonts w:hint="eastAsia"/>
        </w:rPr>
      </w:pPr>
    </w:p>
    <w:p w14:paraId="74059852">
      <w:pPr>
        <w:rPr>
          <w:rFonts w:hint="eastAsia"/>
        </w:rPr>
      </w:pPr>
    </w:p>
    <w:p w14:paraId="74059853">
      <w:pPr>
        <w:rPr>
          <w:rFonts w:hint="eastAsia"/>
        </w:rPr>
      </w:pPr>
    </w:p>
    <w:p w14:paraId="74059854">
      <w:pPr>
        <w:rPr>
          <w:rFonts w:hint="eastAsia"/>
        </w:rPr>
      </w:pPr>
    </w:p>
    <w:p w14:paraId="74059855">
      <w:pPr>
        <w:rPr>
          <w:rFonts w:hint="eastAsia"/>
        </w:rPr>
      </w:pPr>
    </w:p>
    <w:p w14:paraId="74059856">
      <w:pPr>
        <w:rPr>
          <w:rFonts w:hint="eastAsia"/>
        </w:rPr>
      </w:pPr>
    </w:p>
    <w:p w14:paraId="74059857">
      <w:pPr>
        <w:rPr>
          <w:rFonts w:hint="eastAsia"/>
        </w:rPr>
      </w:pPr>
    </w:p>
    <w:p w14:paraId="74059858">
      <w:pPr>
        <w:rPr>
          <w:rFonts w:hint="eastAsia"/>
        </w:rPr>
      </w:pPr>
      <w:r>
        <w:rPr>
          <w:rFonts w:hint="eastAsia"/>
        </w:rPr>
        <w:br w:type="page"/>
      </w:r>
    </w:p>
    <w:p w14:paraId="6C4BC84E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DDED0E">
      <w:pPr>
        <w:spacing w:after="0"/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代表性论文专著目录</w:t>
      </w:r>
    </w:p>
    <w:p w14:paraId="6ACADA01">
      <w:pPr>
        <w:spacing w:after="0" w:line="360" w:lineRule="exact"/>
        <w:jc w:val="center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</w:t>
      </w:r>
      <w:r>
        <w:rPr>
          <w:rFonts w:hint="eastAsia" w:eastAsia="仿宋_GB2312"/>
          <w:kern w:val="0"/>
          <w:sz w:val="24"/>
        </w:rPr>
        <w:t>2025年1月1日（不含）前发表；所列论文专著署名</w:t>
      </w:r>
      <w:r>
        <w:rPr>
          <w:rFonts w:hint="eastAsia" w:eastAsia="仿宋_GB2312"/>
          <w:b/>
          <w:kern w:val="0"/>
          <w:sz w:val="24"/>
        </w:rPr>
        <w:t>第一单位应为国内单位</w:t>
      </w:r>
      <w:r>
        <w:rPr>
          <w:rFonts w:hint="eastAsia" w:eastAsia="仿宋_GB2312"/>
          <w:kern w:val="0"/>
          <w:sz w:val="24"/>
        </w:rPr>
        <w:t>；篇数不超过8篇，如包含在国内期刊发表的论文或国内出版的专著，可不超过9篇</w:t>
      </w:r>
      <w:r>
        <w:rPr>
          <w:rFonts w:hint="eastAsia" w:eastAsia="仿宋_GB2312"/>
          <w:kern w:val="0"/>
          <w:sz w:val="32"/>
          <w:szCs w:val="32"/>
        </w:rPr>
        <w:t>）</w:t>
      </w:r>
    </w:p>
    <w:tbl>
      <w:tblPr>
        <w:tblStyle w:val="8"/>
        <w:tblW w:w="146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023"/>
        <w:gridCol w:w="2400"/>
        <w:gridCol w:w="1416"/>
        <w:gridCol w:w="1150"/>
        <w:gridCol w:w="1100"/>
        <w:gridCol w:w="3013"/>
        <w:gridCol w:w="875"/>
      </w:tblGrid>
      <w:tr w14:paraId="75228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D9CA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0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831A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论文专著名称/刊名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A764">
            <w:pPr>
              <w:spacing w:after="0"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年卷页码（xx年xx卷xx页）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A217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发表时间</w:t>
            </w:r>
          </w:p>
          <w:p w14:paraId="00809A7B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3430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</w:t>
            </w:r>
          </w:p>
          <w:p w14:paraId="4DD1909B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A66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</w:t>
            </w:r>
          </w:p>
          <w:p w14:paraId="3DD42C23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</w:t>
            </w:r>
          </w:p>
        </w:tc>
        <w:tc>
          <w:tcPr>
            <w:tcW w:w="3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855D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所有作者（按排序）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06F8">
            <w:pPr>
              <w:spacing w:after="0" w:line="24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是否国内期刊或专著</w:t>
            </w:r>
          </w:p>
        </w:tc>
      </w:tr>
      <w:tr w14:paraId="33169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D3F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1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D847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Polydimethylsiloxane: a general matrix for high‐performance chromatographic NMR spectroscopy / Angewandte Chemie International Edition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84D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2014, 53, 11592-11595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5B64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2014/10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9FAB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Shaohua Huang, Zhengwu Bai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3B88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Shaohua Huang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71B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, Jun Gao, Rui Wu, Shengying Li, Zhengwu Bai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02D0D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12C5A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345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0278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Methoxy terminated poly dimethylsiloxane bonded stationary phase for reversed-phase liquid chromatography / Journal of Chromatography A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3F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2021, 1652, 462348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DDD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2021/8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9220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Shaohua Huang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D12D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Dandan Guo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3D7E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Dandan Guo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Tingfeng Tang,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Yan Zhu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8C6AE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6A9A3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913F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3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D661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Synthesis of novel chiral imidazolium stationary phases and their enantioseparation evaluation by high-performance liquid chromatography / Analytica Chimica Acta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D30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2016, 944, 70-77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F9C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2016/11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C85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Ruchen Qiu, Shaohua Huang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3FF2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Tao Wang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3F92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Tao Wang,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Haiyan Yang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Ruchen Qiu,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50FC1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13C7A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28ED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4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94FD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Performance comparison of chiral separation materials derived from N-cyclohexylcarbonyl and N-hexanoyl chitosans / Journal of Chromatography A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48B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2018, 1532, 112-123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4E9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2018/1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F657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Shao-Hua Huang, Zheng-Wu Bai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58DD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Sheng Tang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2472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Sheng Tang, Jian-De Liu, Wei Chen,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Shao-Hua Huang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, Juan Zhang, Zheng-Wu Bai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6F6E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04770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7836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5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4494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A novel imidazolium bonding stationary phase derived from N-(3-aminopropyl)-imidazole for hydrophilic interaction liquid chromatography / Journal of Chromatography A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3975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2020, 1625, 461331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4DC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2020/8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2A72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Shaohua Huang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E3D8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Dandan Guo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2B19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Dandan Guo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Chenxi Yang, Ruchen Qiu,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C129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3F1CA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6EDE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6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29EF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Preparation and chromatographic evaluation of the hydrophilic interaction chromatography stationary phase based on nucleosides or nucleotides /Analytical Methods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AF7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2021, 13, 419-425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124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2021/1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30E4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Shaohua Huang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E06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Tingfeng Tang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2219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Tingfeng Tang,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Dandan Guo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C915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2C215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15AB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7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D369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Poly amidoamine functionalized poly (styrene-divinylbenzene-glycidylmethacrylate) composites for the rapid enrichment and determination of N-phosphoryl peptides / Microchemical Journal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C281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2021, 166, 106213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F658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2021/7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07CF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Shaohua Huang, Yan Zhu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B89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Dandan Guo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3C9F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Dandan Guo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Shuxin Yu, Nadeem Muhammad,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Yan Zhu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000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55E81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05D9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8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C15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Cyclodextrin-dendrimers nanocomposites functionalized high performance liquid chromatography stationary phase for efficient separation of aromatic compounds / Journal of Chromatography A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8082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2022, 1662, 462730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7105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2022/1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D866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Dandan Guo, Shaohua Huang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BA2E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Shuxin Yu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DF1A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Shuxin Yu, Xuming Sha, Xiaoqian Zhou,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Dandan Guo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Bowen Han,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Yan Zhu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11BB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否</w:t>
            </w:r>
          </w:p>
        </w:tc>
      </w:tr>
      <w:tr w14:paraId="75A17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D455">
            <w:pPr>
              <w:jc w:val="center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9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5B7B">
            <w:pPr>
              <w:adjustRightInd w:val="0"/>
              <w:snapToGrid w:val="0"/>
              <w:spacing w:after="0"/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NMR signal separation of ionic liquids by poly(sodium-pstyrenesulfonate)-assisted chromatographic NMR spectroscopy/ Magnetic Resonance Letters （主办单位：中国科学院精密测量科学与技术创新研究院，出版商：北京科爱出版社）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3BF4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2021, 1, 153-159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A189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2021/11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8850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Zhengwu Bai, Shaohua Huang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1451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Kui Yan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77E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 xml:space="preserve">Kui Yan, Zhengwu Bai, </w:t>
            </w:r>
            <w:r>
              <w:rPr>
                <w:rFonts w:ascii="Times New Roman" w:hAnsi="Times New Roman" w:eastAsia="仿宋" w:cs="Times New Roman"/>
                <w:b/>
                <w:bCs/>
                <w:sz w:val="20"/>
                <w:szCs w:val="20"/>
              </w:rPr>
              <w:t>Shaohua Huang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8F1C">
            <w:pPr>
              <w:rPr>
                <w:rFonts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20"/>
              </w:rPr>
              <w:t>是</w:t>
            </w:r>
          </w:p>
        </w:tc>
      </w:tr>
    </w:tbl>
    <w:p w14:paraId="3153DE77">
      <w:pPr>
        <w:jc w:val="center"/>
        <w:rPr>
          <w:rFonts w:hint="eastAsia"/>
        </w:rPr>
      </w:pPr>
    </w:p>
    <w:p w14:paraId="66121C1E">
      <w:pPr>
        <w:rPr>
          <w:rFonts w:hint="eastAsia"/>
        </w:rPr>
      </w:pPr>
    </w:p>
    <w:p w14:paraId="34A9A4BE">
      <w:pPr>
        <w:rPr>
          <w:rFonts w:hint="eastAsia"/>
        </w:rPr>
      </w:pPr>
    </w:p>
    <w:p w14:paraId="1A0CEF00">
      <w:pPr>
        <w:rPr>
          <w:rFonts w:hint="eastAsia"/>
        </w:rPr>
      </w:pPr>
    </w:p>
    <w:p w14:paraId="209395E8">
      <w:pPr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主要</w:t>
      </w:r>
      <w:r>
        <w:rPr>
          <w:rFonts w:eastAsia="仿宋_GB2312"/>
          <w:b/>
          <w:bCs/>
          <w:sz w:val="32"/>
          <w:szCs w:val="32"/>
        </w:rPr>
        <w:t>知识产权和标准规范</w:t>
      </w:r>
      <w:r>
        <w:rPr>
          <w:rFonts w:eastAsia="仿宋_GB2312"/>
          <w:b/>
          <w:bCs/>
          <w:kern w:val="0"/>
          <w:sz w:val="32"/>
          <w:szCs w:val="32"/>
        </w:rPr>
        <w:t>目录</w:t>
      </w:r>
      <w:r>
        <w:rPr>
          <w:rFonts w:hint="eastAsia" w:eastAsia="仿宋_GB2312"/>
          <w:b/>
          <w:bCs/>
          <w:kern w:val="0"/>
          <w:sz w:val="32"/>
          <w:szCs w:val="32"/>
        </w:rPr>
        <w:t>（不超过5件）</w:t>
      </w:r>
    </w:p>
    <w:tbl>
      <w:tblPr>
        <w:tblStyle w:val="8"/>
        <w:tblW w:w="13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77"/>
        <w:gridCol w:w="1655"/>
        <w:gridCol w:w="1574"/>
        <w:gridCol w:w="2835"/>
        <w:gridCol w:w="3730"/>
      </w:tblGrid>
      <w:tr w14:paraId="28D8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90C6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4E3E15E3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5DA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7F6F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1CAEACB3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4518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AB7D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991A">
            <w:pPr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</w:tr>
      <w:tr w14:paraId="01D6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FAFC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6D99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一种二苯氧磷</w:t>
            </w:r>
            <w:r>
              <w:rPr>
                <w:rFonts w:ascii="Cambria Math" w:hAnsi="Cambria Math" w:eastAsia="仿宋" w:cs="Cambria Math"/>
                <w:sz w:val="24"/>
              </w:rPr>
              <w:t>‑</w:t>
            </w:r>
            <w:r>
              <w:rPr>
                <w:rFonts w:ascii="仿宋" w:hAnsi="仿宋" w:eastAsia="仿宋" w:cs="Times New Roman"/>
                <w:sz w:val="24"/>
              </w:rPr>
              <w:t>6</w:t>
            </w:r>
            <w:r>
              <w:rPr>
                <w:rFonts w:ascii="Cambria Math" w:hAnsi="Cambria Math" w:eastAsia="仿宋" w:cs="Cambria Math"/>
                <w:sz w:val="24"/>
              </w:rPr>
              <w:t>‑</w:t>
            </w:r>
            <w:r>
              <w:rPr>
                <w:rFonts w:ascii="仿宋" w:hAnsi="仿宋" w:eastAsia="仿宋" w:cs="Times New Roman"/>
                <w:sz w:val="24"/>
              </w:rPr>
              <w:t>氧化物反相色谱固定相及制备方法及应用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3291E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ZL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</w:rPr>
              <w:t>202211352740.2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C76E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2024.03.08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CA5E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宁波大学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5BA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肖琪，</w:t>
            </w:r>
            <w:r>
              <w:rPr>
                <w:rFonts w:ascii="仿宋" w:hAnsi="仿宋" w:eastAsia="仿宋"/>
                <w:b/>
                <w:bCs/>
                <w:sz w:val="24"/>
              </w:rPr>
              <w:t>黄少华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b/>
                <w:bCs/>
                <w:sz w:val="24"/>
              </w:rPr>
              <w:t>郭丹丹</w:t>
            </w:r>
          </w:p>
        </w:tc>
      </w:tr>
      <w:tr w14:paraId="21BF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B9A0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B673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苯甲醛-2-磺酸钠衍生化壳聚糖亲水色谱固定相及</w:t>
            </w:r>
            <w:r>
              <w:rPr>
                <w:rFonts w:hint="eastAsia" w:ascii="仿宋" w:hAnsi="仿宋" w:eastAsia="仿宋" w:cs="Times New Roman"/>
                <w:sz w:val="24"/>
              </w:rPr>
              <w:t>其</w:t>
            </w:r>
            <w:r>
              <w:rPr>
                <w:rFonts w:ascii="仿宋" w:hAnsi="仿宋" w:eastAsia="仿宋" w:cs="Times New Roman"/>
                <w:sz w:val="24"/>
              </w:rPr>
              <w:t>制备和应用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FA2E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ZL 201711018365.7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56AF">
            <w:pPr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</w:rPr>
              <w:t>20.04.07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1B5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中国科学院青岛生物能源与过程研究所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10F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黄少华</w:t>
            </w:r>
            <w:r>
              <w:rPr>
                <w:rFonts w:ascii="仿宋" w:hAnsi="仿宋" w:eastAsia="仿宋"/>
                <w:sz w:val="24"/>
              </w:rPr>
              <w:t>，严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葵，</w:t>
            </w:r>
            <w:r>
              <w:rPr>
                <w:rFonts w:ascii="仿宋" w:hAnsi="仿宋" w:eastAsia="仿宋"/>
                <w:b/>
                <w:bCs/>
                <w:sz w:val="24"/>
              </w:rPr>
              <w:t>杨海燕</w:t>
            </w:r>
            <w:r>
              <w:rPr>
                <w:rFonts w:hint="eastAsia" w:ascii="仿宋" w:hAnsi="仿宋" w:eastAsia="仿宋"/>
                <w:sz w:val="24"/>
              </w:rPr>
              <w:t>，高峻</w:t>
            </w:r>
          </w:p>
        </w:tc>
      </w:tr>
      <w:tr w14:paraId="5F11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040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19CE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一种咪唑类离子液体型手性固定相和制备方法及应用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CB43F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ZL 201610411417.6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01C4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4"/>
              </w:rPr>
              <w:t>2019.03.12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625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>中国科学院青岛生物能源与过程研究所</w:t>
            </w: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877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黄少华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王 涛</w:t>
            </w:r>
            <w:r>
              <w:rPr>
                <w:rFonts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b/>
                <w:bCs/>
                <w:sz w:val="24"/>
              </w:rPr>
              <w:t>杨海燕</w:t>
            </w:r>
          </w:p>
        </w:tc>
      </w:tr>
      <w:tr w14:paraId="1897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BD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57D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E18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2325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931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B700">
            <w:pPr>
              <w:rPr>
                <w:rFonts w:hint="eastAsia"/>
                <w:sz w:val="28"/>
                <w:szCs w:val="28"/>
              </w:rPr>
            </w:pPr>
          </w:p>
        </w:tc>
      </w:tr>
      <w:tr w14:paraId="1D78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40AD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F15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848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EB4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B72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0CA14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6F6206F">
      <w:pPr>
        <w:jc w:val="center"/>
        <w:rPr>
          <w:rFonts w:hint="eastAsia"/>
          <w:b/>
          <w:bCs/>
        </w:rPr>
      </w:pPr>
    </w:p>
    <w:p w14:paraId="60D1DB86">
      <w:pPr>
        <w:widowControl/>
        <w:shd w:val="clear" w:color="auto" w:fill="FFFFFF"/>
        <w:spacing w:before="240" w:after="240" w:line="600" w:lineRule="exact"/>
        <w:jc w:val="both"/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</w:pPr>
    </w:p>
    <w:sectPr>
      <w:pgSz w:w="16838" w:h="11906" w:orient="landscape"/>
      <w:pgMar w:top="1276" w:right="1440" w:bottom="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FFCCF55-8A22-4B12-905E-C43E80B372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95E68E9-FD5F-44C5-9D2D-5E97ABADC34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F875F88-6E57-4F96-A96C-46906023EEE8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9717CD2B-D245-4CA4-882E-AC5883BB90D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35168"/>
    <w:multiLevelType w:val="multilevel"/>
    <w:tmpl w:val="2BF3516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131F6E"/>
    <w:rsid w:val="00197A8E"/>
    <w:rsid w:val="00294908"/>
    <w:rsid w:val="002A35C6"/>
    <w:rsid w:val="00316E4B"/>
    <w:rsid w:val="00367D6F"/>
    <w:rsid w:val="00436331"/>
    <w:rsid w:val="004D4DCA"/>
    <w:rsid w:val="004E25B2"/>
    <w:rsid w:val="00501685"/>
    <w:rsid w:val="00560F5C"/>
    <w:rsid w:val="0058029A"/>
    <w:rsid w:val="0058490B"/>
    <w:rsid w:val="005956FF"/>
    <w:rsid w:val="005966C6"/>
    <w:rsid w:val="00625B9A"/>
    <w:rsid w:val="006603BB"/>
    <w:rsid w:val="006D4050"/>
    <w:rsid w:val="006E3875"/>
    <w:rsid w:val="00700BAE"/>
    <w:rsid w:val="00705214"/>
    <w:rsid w:val="0076347C"/>
    <w:rsid w:val="007823C8"/>
    <w:rsid w:val="008652F9"/>
    <w:rsid w:val="008764BB"/>
    <w:rsid w:val="00931A24"/>
    <w:rsid w:val="00935453"/>
    <w:rsid w:val="009364D1"/>
    <w:rsid w:val="00937A0C"/>
    <w:rsid w:val="009B7ECF"/>
    <w:rsid w:val="00A262AC"/>
    <w:rsid w:val="00AD5863"/>
    <w:rsid w:val="00B01549"/>
    <w:rsid w:val="00B7461E"/>
    <w:rsid w:val="00C03F73"/>
    <w:rsid w:val="00C10A71"/>
    <w:rsid w:val="00C4721D"/>
    <w:rsid w:val="00CD065E"/>
    <w:rsid w:val="00D136C0"/>
    <w:rsid w:val="00D452D3"/>
    <w:rsid w:val="00D60EB3"/>
    <w:rsid w:val="00D64632"/>
    <w:rsid w:val="00D64E58"/>
    <w:rsid w:val="00DB3BE6"/>
    <w:rsid w:val="00DC1D09"/>
    <w:rsid w:val="00E35F3B"/>
    <w:rsid w:val="00E443F3"/>
    <w:rsid w:val="00E90AC2"/>
    <w:rsid w:val="00EB37BC"/>
    <w:rsid w:val="00EC2223"/>
    <w:rsid w:val="00F230EF"/>
    <w:rsid w:val="00F36011"/>
    <w:rsid w:val="00F65E65"/>
    <w:rsid w:val="04025BED"/>
    <w:rsid w:val="06BC043C"/>
    <w:rsid w:val="07D478A0"/>
    <w:rsid w:val="0CCB709B"/>
    <w:rsid w:val="1271192D"/>
    <w:rsid w:val="15CA22E2"/>
    <w:rsid w:val="17562080"/>
    <w:rsid w:val="24457704"/>
    <w:rsid w:val="26964371"/>
    <w:rsid w:val="28416767"/>
    <w:rsid w:val="296A19BB"/>
    <w:rsid w:val="3845656E"/>
    <w:rsid w:val="45413006"/>
    <w:rsid w:val="46916381"/>
    <w:rsid w:val="46D06EA9"/>
    <w:rsid w:val="4B377280"/>
    <w:rsid w:val="61155758"/>
    <w:rsid w:val="63BD017E"/>
    <w:rsid w:val="64B259E8"/>
    <w:rsid w:val="684D7F02"/>
    <w:rsid w:val="68DC2264"/>
    <w:rsid w:val="75361A37"/>
    <w:rsid w:val="753C5586"/>
    <w:rsid w:val="79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paragraph" w:styleId="3">
    <w:name w:val="heading 3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10"/>
    <w:link w:val="4"/>
    <w:autoRedefine/>
    <w:semiHidden/>
    <w:qFormat/>
    <w:uiPriority w:val="99"/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autoRedefine/>
    <w:qFormat/>
    <w:uiPriority w:val="9"/>
    <w:rPr>
      <w:b/>
      <w:bCs/>
      <w:sz w:val="32"/>
      <w:szCs w:val="32"/>
    </w:rPr>
  </w:style>
  <w:style w:type="character" w:customStyle="1" w:styleId="16">
    <w:name w:val="标题 1 字符"/>
    <w:basedOn w:val="10"/>
    <w:autoRedefine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autoRedefine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18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304</Words>
  <Characters>358</Characters>
  <Lines>2</Lines>
  <Paragraphs>1</Paragraphs>
  <TotalTime>0</TotalTime>
  <ScaleCrop>false</ScaleCrop>
  <LinksUpToDate>false</LinksUpToDate>
  <CharactersWithSpaces>361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2020-12-16T09:10:00Z</dcterms:created>
  <dc:creator>ZJU</dc:creator>
  <cp:lastModifiedBy>Guodandan</cp:lastModifiedBy>
  <dcterms:modified xsi:type="dcterms:W3CDTF">2026-04-22T12:27:46Z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67A896BA187D4D50A7D041636847D833_13</vt:lpwstr>
  </property>
  <property fmtid="{D5CDD505-2E9C-101B-9397-08002B2CF9AE}" pid="4" name="KSOTemplateDocerSaveRecord">
    <vt:lpwstr>eyJoZGlkIjoiYmRiNjVmYzRmMTliYmZhZTI2MWZjMzEyOGM2YmQxNjgiLCJ1c2VySWQiOiIxNzg3MTYxMTgwIn0=</vt:lpwstr>
  </property>
</Properties>
</file>