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49B" w:rsidRDefault="0027323C">
      <w:pPr>
        <w:pStyle w:val="a7"/>
        <w:spacing w:afterLines="100" w:after="312"/>
        <w:rPr>
          <w:sz w:val="40"/>
          <w:szCs w:val="28"/>
        </w:rPr>
      </w:pPr>
      <w:bookmarkStart w:id="0" w:name="_GoBack"/>
      <w:bookmarkEnd w:id="0"/>
      <w:r>
        <w:rPr>
          <w:rFonts w:hint="eastAsia"/>
          <w:sz w:val="40"/>
          <w:szCs w:val="28"/>
        </w:rPr>
        <w:t>2025</w:t>
      </w:r>
      <w:r>
        <w:rPr>
          <w:rFonts w:hint="eastAsia"/>
          <w:sz w:val="40"/>
          <w:szCs w:val="28"/>
        </w:rPr>
        <w:t>年度大禹水利科学技术奖申报项目公示信息</w:t>
      </w:r>
    </w:p>
    <w:p w:rsidR="0039049B" w:rsidRDefault="0027323C">
      <w:pPr>
        <w:ind w:firstLineChars="0" w:firstLine="0"/>
      </w:pPr>
      <w:r>
        <w:rPr>
          <w:rFonts w:ascii="黑体" w:eastAsia="黑体" w:hAnsi="黑体" w:cs="黑体" w:hint="eastAsia"/>
          <w:b/>
          <w:bCs/>
        </w:rPr>
        <w:t>项目名称：</w:t>
      </w:r>
      <w:r>
        <w:t>钱塘江古海塘安全监测与健康预警关键技术与应用</w:t>
      </w:r>
    </w:p>
    <w:p w:rsidR="0039049B" w:rsidRDefault="0027323C">
      <w:pPr>
        <w:ind w:firstLineChars="0" w:firstLine="0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完成单位及排序：</w:t>
      </w:r>
    </w:p>
    <w:p w:rsidR="0039049B" w:rsidRDefault="0027323C">
      <w:pPr>
        <w:ind w:firstLine="640"/>
      </w:pPr>
      <w:r>
        <w:t>1.</w:t>
      </w:r>
      <w:r>
        <w:rPr>
          <w:rFonts w:hint="eastAsia"/>
        </w:rPr>
        <w:t xml:space="preserve"> </w:t>
      </w:r>
      <w:r>
        <w:t>浙江省钱塘江流域中心</w:t>
      </w:r>
    </w:p>
    <w:p w:rsidR="0039049B" w:rsidRDefault="0027323C">
      <w:pPr>
        <w:ind w:firstLine="640"/>
      </w:pPr>
      <w:r>
        <w:t>2.</w:t>
      </w:r>
      <w:r>
        <w:rPr>
          <w:rFonts w:hint="eastAsia"/>
        </w:rPr>
        <w:t xml:space="preserve"> </w:t>
      </w:r>
      <w:r>
        <w:t>浙江省水利河口研究院（浙江省海洋规划设计研究院）</w:t>
      </w:r>
    </w:p>
    <w:p w:rsidR="0039049B" w:rsidRDefault="0027323C">
      <w:pPr>
        <w:ind w:firstLine="640"/>
      </w:pPr>
      <w:r>
        <w:t>3.</w:t>
      </w:r>
      <w:r>
        <w:rPr>
          <w:rFonts w:hint="eastAsia"/>
        </w:rPr>
        <w:t xml:space="preserve"> </w:t>
      </w:r>
      <w:r>
        <w:t>浙江大学</w:t>
      </w:r>
    </w:p>
    <w:p w:rsidR="0039049B" w:rsidRDefault="0027323C">
      <w:pPr>
        <w:ind w:firstLineChars="0" w:firstLine="0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主要</w:t>
      </w:r>
      <w:r>
        <w:rPr>
          <w:rFonts w:ascii="黑体" w:eastAsia="黑体" w:hAnsi="黑体" w:cs="黑体"/>
          <w:b/>
          <w:bCs/>
        </w:rPr>
        <w:t>完成人</w:t>
      </w:r>
      <w:r>
        <w:rPr>
          <w:rFonts w:ascii="黑体" w:eastAsia="黑体" w:hAnsi="黑体" w:cs="黑体" w:hint="eastAsia"/>
          <w:b/>
          <w:bCs/>
        </w:rPr>
        <w:t>及排序：</w:t>
      </w:r>
    </w:p>
    <w:p w:rsidR="0039049B" w:rsidRDefault="0027323C">
      <w:pPr>
        <w:ind w:firstLine="640"/>
      </w:pPr>
      <w:r>
        <w:rPr>
          <w:rFonts w:hint="eastAsia"/>
        </w:rPr>
        <w:t>1</w:t>
      </w:r>
      <w:r>
        <w:t>周红卫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t>王建华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t>曾剑</w:t>
      </w:r>
      <w:r>
        <w:rPr>
          <w:rFonts w:hint="eastAsia"/>
        </w:rPr>
        <w:t>、</w:t>
      </w:r>
      <w:r>
        <w:rPr>
          <w:rFonts w:hint="eastAsia"/>
        </w:rPr>
        <w:t>4</w:t>
      </w:r>
      <w:proofErr w:type="gramStart"/>
      <w:r>
        <w:rPr>
          <w:rFonts w:hint="eastAsia"/>
        </w:rPr>
        <w:t>胡智超</w:t>
      </w:r>
      <w:proofErr w:type="gramEnd"/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国振、</w:t>
      </w:r>
    </w:p>
    <w:p w:rsidR="0039049B" w:rsidRDefault="0027323C">
      <w:pPr>
        <w:ind w:firstLine="640"/>
      </w:pPr>
      <w:r>
        <w:rPr>
          <w:rFonts w:hint="eastAsia"/>
        </w:rPr>
        <w:t>6</w:t>
      </w:r>
      <w:r>
        <w:rPr>
          <w:rFonts w:hint="eastAsia"/>
        </w:rPr>
        <w:t>魏海云、</w:t>
      </w:r>
      <w:r>
        <w:rPr>
          <w:rFonts w:hint="eastAsia"/>
        </w:rPr>
        <w:t>7</w:t>
      </w:r>
      <w:r>
        <w:rPr>
          <w:rFonts w:hint="eastAsia"/>
        </w:rPr>
        <w:t>陈文江、</w:t>
      </w:r>
      <w:r>
        <w:rPr>
          <w:rFonts w:hint="eastAsia"/>
        </w:rPr>
        <w:t>8</w:t>
      </w:r>
      <w:r>
        <w:rPr>
          <w:rFonts w:hint="eastAsia"/>
        </w:rPr>
        <w:t>张伯虎、</w:t>
      </w:r>
      <w:r>
        <w:rPr>
          <w:rFonts w:hint="eastAsia"/>
        </w:rPr>
        <w:t>9</w:t>
      </w:r>
      <w:r>
        <w:rPr>
          <w:rFonts w:hint="eastAsia"/>
        </w:rPr>
        <w:t>朱沈鸣、</w:t>
      </w:r>
      <w:r>
        <w:rPr>
          <w:rFonts w:hint="eastAsia"/>
        </w:rPr>
        <w:t>10</w:t>
      </w:r>
      <w:r>
        <w:rPr>
          <w:rFonts w:hint="eastAsia"/>
        </w:rPr>
        <w:t>叶建军</w:t>
      </w:r>
    </w:p>
    <w:p w:rsidR="0039049B" w:rsidRDefault="0027323C">
      <w:pPr>
        <w:ind w:firstLineChars="0" w:firstLine="0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/>
          <w:b/>
          <w:bCs/>
        </w:rPr>
        <w:t>成果创新点</w:t>
      </w:r>
      <w:r>
        <w:rPr>
          <w:rFonts w:ascii="黑体" w:eastAsia="黑体" w:hAnsi="黑体" w:cs="黑体" w:hint="eastAsia"/>
          <w:b/>
          <w:bCs/>
        </w:rPr>
        <w:t>：</w:t>
      </w:r>
    </w:p>
    <w:p w:rsidR="0039049B" w:rsidRDefault="0027323C">
      <w:pPr>
        <w:ind w:firstLine="640"/>
      </w:pPr>
      <w:r>
        <w:t>创新点</w:t>
      </w:r>
      <w:r>
        <w:t>1</w:t>
      </w:r>
      <w:r>
        <w:t>：基于海量水文地形大数据的挖掘，揭示了强涌潮作用下古</w:t>
      </w:r>
      <w:proofErr w:type="gramStart"/>
      <w:r>
        <w:t>海塘护塘丁坝</w:t>
      </w:r>
      <w:proofErr w:type="gramEnd"/>
      <w:r>
        <w:t>、散抛块石层的失稳机理和堤脚高程冲刷规律，</w:t>
      </w:r>
      <w:bookmarkStart w:id="1" w:name="OLE_LINK18"/>
      <w:r>
        <w:t>发明了洪水</w:t>
      </w:r>
      <w:r>
        <w:t>-</w:t>
      </w:r>
      <w:r>
        <w:t>涌潮耦合影响的堤脚冲刷高程预测方法</w:t>
      </w:r>
      <w:bookmarkEnd w:id="1"/>
      <w:r>
        <w:t>，实现了考虑多动力因子的古海塘堤脚</w:t>
      </w:r>
      <w:bookmarkStart w:id="2" w:name="OLE_LINK31"/>
      <w:r>
        <w:t>冲刷高程精准预报</w:t>
      </w:r>
      <w:bookmarkEnd w:id="2"/>
      <w:r>
        <w:t>。</w:t>
      </w:r>
    </w:p>
    <w:p w:rsidR="0039049B" w:rsidRDefault="0027323C">
      <w:pPr>
        <w:ind w:firstLine="640"/>
      </w:pPr>
      <w:r>
        <w:t>创新点</w:t>
      </w:r>
      <w:r>
        <w:t>2</w:t>
      </w:r>
      <w:r>
        <w:t>：基于致灾因子</w:t>
      </w:r>
      <w:proofErr w:type="gramStart"/>
      <w:r>
        <w:t>与承灾体效应</w:t>
      </w:r>
      <w:proofErr w:type="gramEnd"/>
      <w:r>
        <w:t>量性态的集成分析，建立了古海塘关键致灾因子和健康预警指标体系，首次提出了</w:t>
      </w:r>
      <w:bookmarkStart w:id="3" w:name="OLE_LINK15"/>
      <w:r>
        <w:t>古海塘安全健康阈值</w:t>
      </w:r>
      <w:bookmarkEnd w:id="3"/>
      <w:r>
        <w:t>，</w:t>
      </w:r>
      <w:bookmarkStart w:id="4" w:name="OLE_LINK46"/>
      <w:r>
        <w:t>实现了在役水利工程运行与文物保护的安全控制标准的融合统一</w:t>
      </w:r>
      <w:bookmarkEnd w:id="4"/>
      <w:r>
        <w:t>。</w:t>
      </w:r>
    </w:p>
    <w:p w:rsidR="0039049B" w:rsidRDefault="0027323C">
      <w:pPr>
        <w:ind w:firstLine="640"/>
      </w:pPr>
      <w:r>
        <w:t>创新点</w:t>
      </w:r>
      <w:r>
        <w:t>3</w:t>
      </w:r>
      <w:r>
        <w:t>：</w:t>
      </w:r>
      <w:bookmarkStart w:id="5" w:name="OLE_LINK50"/>
      <w:r>
        <w:t>揭示涌潮、打桩等荷载作用下古海塘</w:t>
      </w:r>
      <w:proofErr w:type="gramStart"/>
      <w:r>
        <w:t>超静孔压的</w:t>
      </w:r>
      <w:proofErr w:type="gramEnd"/>
      <w:r>
        <w:t>增长消散规律</w:t>
      </w:r>
      <w:bookmarkEnd w:id="5"/>
      <w:r>
        <w:t>和灾变过程，提出了安全健康诊断综合分析方法，创建了动态时空环境效应下</w:t>
      </w:r>
      <w:bookmarkStart w:id="6" w:name="OLE_LINK16"/>
      <w:r>
        <w:t>古海塘健康诊断模型</w:t>
      </w:r>
      <w:bookmarkEnd w:id="6"/>
      <w:r>
        <w:t>，实现了基于条件评估的健康在线诊断和古海塘灾害预报预警。</w:t>
      </w:r>
    </w:p>
    <w:sectPr w:rsidR="003904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800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993" w:rsidRDefault="004B2993">
      <w:pPr>
        <w:spacing w:line="240" w:lineRule="auto"/>
        <w:ind w:firstLine="640"/>
      </w:pPr>
      <w:r>
        <w:separator/>
      </w:r>
    </w:p>
  </w:endnote>
  <w:endnote w:type="continuationSeparator" w:id="0">
    <w:p w:rsidR="004B2993" w:rsidRDefault="004B299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49B" w:rsidRDefault="0039049B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49B" w:rsidRDefault="0039049B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49B" w:rsidRDefault="0039049B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993" w:rsidRDefault="004B2993">
      <w:pPr>
        <w:spacing w:line="240" w:lineRule="auto"/>
        <w:ind w:firstLine="640"/>
      </w:pPr>
      <w:r>
        <w:separator/>
      </w:r>
    </w:p>
  </w:footnote>
  <w:footnote w:type="continuationSeparator" w:id="0">
    <w:p w:rsidR="004B2993" w:rsidRDefault="004B299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49B" w:rsidRDefault="0039049B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49B" w:rsidRDefault="0039049B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49B" w:rsidRDefault="0039049B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2156D"/>
    <w:rsid w:val="00013B14"/>
    <w:rsid w:val="00022D0B"/>
    <w:rsid w:val="000A0446"/>
    <w:rsid w:val="001D3682"/>
    <w:rsid w:val="0027323C"/>
    <w:rsid w:val="00276228"/>
    <w:rsid w:val="003133A8"/>
    <w:rsid w:val="00386657"/>
    <w:rsid w:val="0039049B"/>
    <w:rsid w:val="003A6DE4"/>
    <w:rsid w:val="004B2993"/>
    <w:rsid w:val="0055298F"/>
    <w:rsid w:val="005E7FE5"/>
    <w:rsid w:val="0063651E"/>
    <w:rsid w:val="00766B45"/>
    <w:rsid w:val="0086726C"/>
    <w:rsid w:val="009545E6"/>
    <w:rsid w:val="009928DE"/>
    <w:rsid w:val="009B291E"/>
    <w:rsid w:val="00A23531"/>
    <w:rsid w:val="00A6055D"/>
    <w:rsid w:val="00AF3E06"/>
    <w:rsid w:val="00B473BC"/>
    <w:rsid w:val="00B53BB2"/>
    <w:rsid w:val="00B74E80"/>
    <w:rsid w:val="00BE4F92"/>
    <w:rsid w:val="00C21E15"/>
    <w:rsid w:val="00CD0BC7"/>
    <w:rsid w:val="00D26821"/>
    <w:rsid w:val="00D35CB8"/>
    <w:rsid w:val="00E22FFA"/>
    <w:rsid w:val="00E77D0A"/>
    <w:rsid w:val="00EA4A21"/>
    <w:rsid w:val="00F443AE"/>
    <w:rsid w:val="00FB209B"/>
    <w:rsid w:val="02F27977"/>
    <w:rsid w:val="1559707A"/>
    <w:rsid w:val="23711FEF"/>
    <w:rsid w:val="256A1759"/>
    <w:rsid w:val="454E7672"/>
    <w:rsid w:val="4B111850"/>
    <w:rsid w:val="583B22A3"/>
    <w:rsid w:val="5F62156D"/>
    <w:rsid w:val="6BFE4B87"/>
    <w:rsid w:val="6CA3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FF2B1D-1846-4F89-8FA0-30CC9D34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420"/>
      <w:jc w:val="both"/>
    </w:pPr>
    <w:rPr>
      <w:rFonts w:ascii="Times New Roman" w:eastAsia="仿宋_GB2312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ind w:firstLine="200"/>
      <w:outlineLvl w:val="0"/>
    </w:pPr>
    <w:rPr>
      <w:rFonts w:eastAsia="黑体"/>
      <w:b/>
      <w:bCs/>
      <w:kern w:val="44"/>
    </w:rPr>
  </w:style>
  <w:style w:type="paragraph" w:styleId="2">
    <w:name w:val="heading 2"/>
    <w:basedOn w:val="a"/>
    <w:next w:val="a"/>
    <w:unhideWhenUsed/>
    <w:qFormat/>
    <w:pPr>
      <w:keepNext/>
      <w:keepLines/>
      <w:outlineLvl w:val="1"/>
    </w:pPr>
    <w:rPr>
      <w:rFonts w:eastAsia="楷体_GB2312"/>
    </w:rPr>
  </w:style>
  <w:style w:type="paragraph" w:styleId="3">
    <w:name w:val="heading 3"/>
    <w:basedOn w:val="a"/>
    <w:next w:val="a"/>
    <w:unhideWhenUsed/>
    <w:qFormat/>
    <w:pPr>
      <w:keepNext/>
      <w:keepLines/>
      <w:ind w:firstLine="200"/>
      <w:outlineLvl w:val="2"/>
    </w:pPr>
    <w:rPr>
      <w:b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qFormat/>
    <w:pPr>
      <w:ind w:firstLineChars="0" w:firstLine="0"/>
      <w:jc w:val="center"/>
    </w:pPr>
    <w:rPr>
      <w:rFonts w:eastAsia="方正小标宋简体" w:cstheme="majorBidi"/>
      <w:color w:val="000000" w:themeColor="text1"/>
      <w:sz w:val="44"/>
      <w:szCs w:val="32"/>
    </w:rPr>
  </w:style>
  <w:style w:type="paragraph" w:customStyle="1" w:styleId="a9">
    <w:name w:val="表头"/>
    <w:basedOn w:val="a"/>
    <w:next w:val="a"/>
    <w:link w:val="aa"/>
    <w:autoRedefine/>
    <w:qFormat/>
    <w:pPr>
      <w:ind w:firstLineChars="0" w:firstLine="0"/>
      <w:jc w:val="center"/>
    </w:pPr>
    <w:rPr>
      <w:color w:val="000000" w:themeColor="text1"/>
    </w:rPr>
  </w:style>
  <w:style w:type="character" w:customStyle="1" w:styleId="aa">
    <w:name w:val="表头 字符"/>
    <w:basedOn w:val="a0"/>
    <w:link w:val="a9"/>
    <w:qFormat/>
    <w:rPr>
      <w:rFonts w:ascii="Times New Roman" w:eastAsia="仿宋_GB2312" w:hAnsi="Times New Roman"/>
      <w:color w:val="000000" w:themeColor="text1"/>
      <w:kern w:val="2"/>
      <w:sz w:val="32"/>
      <w:szCs w:val="24"/>
    </w:rPr>
  </w:style>
  <w:style w:type="paragraph" w:customStyle="1" w:styleId="ab">
    <w:name w:val="图表"/>
    <w:basedOn w:val="a"/>
    <w:link w:val="ac"/>
    <w:qFormat/>
    <w:pPr>
      <w:spacing w:line="240" w:lineRule="auto"/>
      <w:ind w:firstLineChars="0" w:firstLine="0"/>
    </w:pPr>
    <w:rPr>
      <w:sz w:val="24"/>
    </w:rPr>
  </w:style>
  <w:style w:type="character" w:customStyle="1" w:styleId="ac">
    <w:name w:val="图表 字符"/>
    <w:basedOn w:val="a0"/>
    <w:link w:val="ab"/>
    <w:qFormat/>
    <w:rPr>
      <w:rFonts w:ascii="Times New Roman" w:eastAsia="仿宋_GB2312" w:hAnsi="Times New Roman"/>
      <w:kern w:val="2"/>
      <w:sz w:val="24"/>
      <w:szCs w:val="24"/>
    </w:rPr>
  </w:style>
  <w:style w:type="paragraph" w:customStyle="1" w:styleId="ad">
    <w:name w:val="建管处红头"/>
    <w:basedOn w:val="a7"/>
    <w:next w:val="a"/>
    <w:link w:val="ae"/>
    <w:qFormat/>
    <w:pPr>
      <w:spacing w:line="240" w:lineRule="auto"/>
      <w:jc w:val="distribute"/>
    </w:pPr>
    <w:rPr>
      <w:sz w:val="48"/>
    </w:rPr>
  </w:style>
  <w:style w:type="character" w:customStyle="1" w:styleId="ae">
    <w:name w:val="建管处红头 字符"/>
    <w:basedOn w:val="a8"/>
    <w:link w:val="ad"/>
    <w:qFormat/>
    <w:rPr>
      <w:rFonts w:ascii="Times New Roman" w:eastAsia="方正小标宋简体" w:hAnsi="Times New Roman" w:cstheme="majorBidi"/>
      <w:color w:val="000000" w:themeColor="text1"/>
      <w:kern w:val="2"/>
      <w:sz w:val="48"/>
      <w:szCs w:val="32"/>
    </w:rPr>
  </w:style>
  <w:style w:type="character" w:customStyle="1" w:styleId="a8">
    <w:name w:val="标题 字符"/>
    <w:basedOn w:val="a0"/>
    <w:link w:val="a7"/>
    <w:qFormat/>
    <w:rPr>
      <w:rFonts w:ascii="Times New Roman" w:eastAsia="方正小标宋简体" w:hAnsi="Times New Roman" w:cstheme="majorBidi"/>
      <w:color w:val="000000" w:themeColor="text1"/>
      <w:kern w:val="2"/>
      <w:sz w:val="44"/>
      <w:szCs w:val="32"/>
    </w:rPr>
  </w:style>
  <w:style w:type="paragraph" w:customStyle="1" w:styleId="af">
    <w:name w:val="文章大标题"/>
    <w:basedOn w:val="a"/>
    <w:next w:val="a"/>
    <w:qFormat/>
    <w:pPr>
      <w:keepNext/>
      <w:keepLines/>
      <w:ind w:firstLineChars="0" w:firstLine="0"/>
      <w:jc w:val="center"/>
    </w:pPr>
    <w:rPr>
      <w:rFonts w:eastAsia="方正小标宋简体"/>
      <w:b/>
      <w:kern w:val="44"/>
      <w:sz w:val="44"/>
    </w:rPr>
  </w:style>
  <w:style w:type="character" w:customStyle="1" w:styleId="40">
    <w:name w:val="标题 4 字符"/>
    <w:basedOn w:val="a0"/>
    <w:link w:val="4"/>
    <w:qFormat/>
    <w:rPr>
      <w:rFonts w:asciiTheme="majorHAnsi" w:eastAsiaTheme="majorEastAsia" w:hAnsiTheme="majorHAnsi" w:cstheme="majorBidi"/>
      <w:kern w:val="2"/>
      <w:sz w:val="28"/>
      <w:szCs w:val="28"/>
    </w:rPr>
  </w:style>
  <w:style w:type="character" w:customStyle="1" w:styleId="11">
    <w:name w:val="不明显强调1"/>
    <w:basedOn w:val="a0"/>
    <w:uiPriority w:val="19"/>
    <w:qFormat/>
    <w:rPr>
      <w:i/>
      <w:iCs/>
      <w:color w:val="404040" w:themeColor="text1" w:themeTint="BF"/>
    </w:rPr>
  </w:style>
  <w:style w:type="character" w:customStyle="1" w:styleId="a6">
    <w:name w:val="页眉 字符"/>
    <w:basedOn w:val="a0"/>
    <w:link w:val="a5"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/>
      <w:kern w:val="2"/>
      <w:sz w:val="18"/>
      <w:szCs w:val="18"/>
    </w:rPr>
  </w:style>
  <w:style w:type="paragraph" w:customStyle="1" w:styleId="af0">
    <w:name w:val="普通文号"/>
    <w:basedOn w:val="a"/>
    <w:next w:val="a"/>
    <w:link w:val="af1"/>
    <w:qFormat/>
    <w:pPr>
      <w:ind w:firstLineChars="0" w:firstLine="0"/>
      <w:jc w:val="right"/>
    </w:pPr>
  </w:style>
  <w:style w:type="character" w:customStyle="1" w:styleId="af1">
    <w:name w:val="普通文号 字符"/>
    <w:basedOn w:val="a0"/>
    <w:link w:val="af0"/>
    <w:qFormat/>
    <w:rPr>
      <w:rFonts w:ascii="Times New Roman" w:eastAsia="仿宋_GB2312" w:hAnsi="Times New Roman"/>
      <w:kern w:val="2"/>
      <w:sz w:val="32"/>
      <w:szCs w:val="24"/>
    </w:rPr>
  </w:style>
  <w:style w:type="paragraph" w:customStyle="1" w:styleId="af2">
    <w:name w:val="四级目录"/>
    <w:basedOn w:val="a"/>
    <w:next w:val="a"/>
    <w:link w:val="af3"/>
    <w:qFormat/>
    <w:pPr>
      <w:ind w:firstLine="200"/>
      <w:outlineLvl w:val="3"/>
    </w:pPr>
  </w:style>
  <w:style w:type="character" w:customStyle="1" w:styleId="af3">
    <w:name w:val="四级目录 字符"/>
    <w:basedOn w:val="a0"/>
    <w:link w:val="af2"/>
    <w:qFormat/>
    <w:rPr>
      <w:rFonts w:ascii="Times New Roman" w:eastAsia="仿宋_GB2312" w:hAnsi="Times New Roman"/>
      <w:kern w:val="2"/>
      <w:sz w:val="32"/>
      <w:szCs w:val="24"/>
    </w:rPr>
  </w:style>
  <w:style w:type="paragraph" w:customStyle="1" w:styleId="af4">
    <w:name w:val="副标题格式"/>
    <w:basedOn w:val="a"/>
    <w:next w:val="a"/>
    <w:link w:val="af5"/>
    <w:qFormat/>
    <w:pPr>
      <w:ind w:firstLineChars="0" w:firstLine="0"/>
      <w:jc w:val="center"/>
    </w:pPr>
    <w:rPr>
      <w:rFonts w:eastAsia="楷体_GB2312"/>
      <w:color w:val="000000" w:themeColor="text1"/>
    </w:rPr>
  </w:style>
  <w:style w:type="character" w:customStyle="1" w:styleId="af5">
    <w:name w:val="副标题格式 字符"/>
    <w:basedOn w:val="a0"/>
    <w:link w:val="af4"/>
    <w:qFormat/>
    <w:rPr>
      <w:rFonts w:ascii="Times New Roman" w:eastAsia="楷体_GB2312" w:hAnsi="Times New Roman"/>
      <w:color w:val="000000" w:themeColor="text1"/>
      <w:kern w:val="2"/>
      <w:sz w:val="32"/>
      <w:szCs w:val="24"/>
    </w:rPr>
  </w:style>
  <w:style w:type="character" w:customStyle="1" w:styleId="10">
    <w:name w:val="标题 1 字符"/>
    <w:basedOn w:val="a0"/>
    <w:link w:val="1"/>
    <w:qFormat/>
    <w:rPr>
      <w:rFonts w:ascii="Times New Roman" w:eastAsia="黑体" w:hAnsi="Times New Roman"/>
      <w:b/>
      <w:bCs/>
      <w:kern w:val="44"/>
      <w:sz w:val="32"/>
      <w:szCs w:val="24"/>
    </w:rPr>
  </w:style>
  <w:style w:type="paragraph" w:customStyle="1" w:styleId="af6">
    <w:name w:val="附件左上角"/>
    <w:basedOn w:val="a"/>
    <w:qFormat/>
    <w:pPr>
      <w:ind w:firstLineChars="0" w:firstLine="0"/>
      <w:jc w:val="left"/>
    </w:pPr>
    <w:rPr>
      <w:rFonts w:eastAsia="黑体"/>
      <w:color w:val="000000" w:themeColor="text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enovo\Desktop\&#26684;&#24335;&#31070;&#22120;&#65281;&#65281;&#65281;&#65281;&#65281;.dotm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格式神器！！！！！</Template>
  <TotalTime>56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聪明蛋一枝花</dc:creator>
  <cp:lastModifiedBy>Lenovo</cp:lastModifiedBy>
  <cp:revision>7</cp:revision>
  <dcterms:created xsi:type="dcterms:W3CDTF">2025-10-29T06:30:00Z</dcterms:created>
  <dcterms:modified xsi:type="dcterms:W3CDTF">2025-10-29T08:16:00Z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5705539C658746C0B97EF0ADF824ECD3_13</vt:lpwstr>
  </property>
  <property fmtid="{D5CDD505-2E9C-101B-9397-08002B2CF9AE}" pid="4" name="KSOTemplateDocerSaveRecord">
    <vt:lpwstr>eyJoZGlkIjoiM2JjNzc1ODA5ZjIwMmZkZDM2NGM5M2IzMDA2NDBjMDUiLCJ1c2VySWQiOiI1ODc3NzUzNzcifQ==</vt:lpwstr>
  </property>
</Properties>
</file>