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jc w:val="center"/>
        <w:rPr>
          <w:rStyle w:val="10"/>
          <w:rFonts w:eastAsia="方正小标宋简体"/>
          <w:bCs w:val="0"/>
          <w:color w:val="auto"/>
          <w:sz w:val="36"/>
          <w:szCs w:val="36"/>
        </w:rPr>
      </w:pPr>
      <w:r>
        <w:rPr>
          <w:rStyle w:val="10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0"/>
          <w:rFonts w:eastAsia="仿宋_GB2312"/>
          <w:color w:val="auto"/>
          <w:sz w:val="32"/>
          <w:szCs w:val="32"/>
        </w:rPr>
        <w:t>（专家提名）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提名奖项：科技进步奖</w:t>
      </w:r>
    </w:p>
    <w:tbl>
      <w:tblPr>
        <w:tblStyle w:val="6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bookmarkStart w:id="0" w:name="_GoBack"/>
            <w:r>
              <w:rPr>
                <w:rFonts w:hint="eastAsia" w:ascii="仿宋" w:hAnsi="仿宋" w:eastAsia="仿宋"/>
                <w:color w:val="000000"/>
                <w:kern w:val="0"/>
                <w:sz w:val="31"/>
                <w:szCs w:val="31"/>
              </w:rPr>
              <w:t>《数学简史》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215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20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1、</w:t>
            </w:r>
            <w:r>
              <w:rPr>
                <w:rFonts w:eastAsia="仿宋_GB2312"/>
                <w:bCs/>
                <w:sz w:val="24"/>
                <w:szCs w:val="24"/>
              </w:rPr>
              <w:t>《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数学简史》，中信出版社，2017.10，30万字，受到读者欢迎，目前已21次印刷，共72000多册。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、《数学简史》已输出4个外版（英文版，瑞士Birkhauser出版社2023.7；俄文版，乌兹比克斯坦丝绸之路出版社，2022.9；韩文版，首尔Oasis出版社，2019.7；繁体字版，台北时报文化出版社，2018.3，3次印刷）。其中英文版最初计划由牛津大学出版社出版，但一位审稿专家意见中提出书中中国古代数学的内容偏多要求修改，转而与著名的斯普林格签约，由其旗下Birkhauser出版社出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3、《数学简史》出版当年（2017），入选中国科协年度优秀科普图书榜（榜首），荣获中信出版集团年度图书和年度作者。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4、2018年，《数学简史》入选国家新闻出版署向全国青少年推荐的百优出版物，中央电视台向全国青少年推荐的46种优秀图书。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5、2018年，《数学简史》获吴大猷原创科普著作佳作奖（过去十年，吴大猷奖仅仅颁给两本数学类著作，另一本是作者的《数学与艺术》）。2022年，作者入选当当网第八届影响力作家（科技类第一名）。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6、2018年以来，作者受邀各地大学、中小学、图书馆、书店，以及部队、机关、医院等做公众讲座300多场，听众数以万计，包括偏远地区的云南昭通、四川安岳、新疆石河子等。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7、2018年以来，受邀普林斯顿大学、伦敦经济学院、澳洲国立大学、新加坡国立大学、秘鲁天主教大学、肯尼亚内罗毕大学等6大洲数十个国家做公众科普讲座，毛里求斯总统鲁蓬现场聆听并亲切合影。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8、2018年以来，作者还出版了《数学与艺术》《数字与玫瑰》（初中版、高中版）《数学家的发现》（3卷插图版）《数学家画传·吴文俊》等科普著作，并在《南方周末》（科学版）《科学画报》《读书》等发表数十篇文章，其中两篇分别入选相版高一《数学》课本和苏版高三《语文》课本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9、</w:t>
            </w:r>
            <w:r>
              <w:rPr>
                <w:rFonts w:hint="eastAsia" w:ascii="仿宋_GB2312" w:eastAsia="仿宋_GB2312"/>
                <w:spacing w:val="2"/>
                <w:sz w:val="24"/>
              </w:rPr>
              <w:t>作者主讲的通识课“数学与人类文明”是另一种科普，2019年，“科学与人类文明”系列课荣获国家教学成果二等奖，作者在四位获奖人中列第二。作者</w:t>
            </w:r>
            <w:r>
              <w:rPr>
                <w:rFonts w:hint="eastAsia" w:eastAsia="仿宋_GB2312"/>
                <w:bCs/>
                <w:sz w:val="24"/>
                <w:szCs w:val="24"/>
              </w:rPr>
              <w:t>还在央视纪录频道制作的科学家传记和浙江卫视纪录片《南宋》中多次出境。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蔡天新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1.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0"/>
                <w:rFonts w:eastAsia="仿宋"/>
                <w:b w:val="0"/>
                <w:bCs w:val="0"/>
                <w:color w:val="auto"/>
                <w:sz w:val="28"/>
              </w:rPr>
            </w:pPr>
            <w:r>
              <w:rPr>
                <w:rStyle w:val="10"/>
                <w:rFonts w:eastAsia="仿宋"/>
                <w:color w:val="auto"/>
                <w:sz w:val="28"/>
              </w:rPr>
              <w:t>提名专家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汤涛</w:t>
            </w:r>
            <w:r>
              <w:rPr>
                <w:rFonts w:eastAsia="仿宋_GB2312"/>
                <w:sz w:val="24"/>
                <w:szCs w:val="32"/>
              </w:rPr>
              <w:t>、</w:t>
            </w:r>
            <w:r>
              <w:rPr>
                <w:rFonts w:hint="eastAsia" w:eastAsia="仿宋_GB2312"/>
                <w:sz w:val="24"/>
                <w:szCs w:val="32"/>
              </w:rPr>
              <w:t>南方学院</w:t>
            </w:r>
            <w:r>
              <w:rPr>
                <w:rFonts w:eastAsia="仿宋_GB2312"/>
                <w:sz w:val="24"/>
                <w:szCs w:val="32"/>
              </w:rPr>
              <w:t>、北京师范大学</w:t>
            </w:r>
            <w:r>
              <w:rPr>
                <w:rFonts w:hint="eastAsia" w:eastAsia="仿宋_GB2312"/>
                <w:sz w:val="24"/>
                <w:szCs w:val="32"/>
              </w:rPr>
              <w:t>-</w:t>
            </w:r>
            <w:r>
              <w:rPr>
                <w:rFonts w:eastAsia="仿宋_GB2312"/>
                <w:sz w:val="24"/>
                <w:szCs w:val="32"/>
              </w:rPr>
              <w:t>香港浸会大学联合国际学院</w:t>
            </w:r>
            <w:r>
              <w:rPr>
                <w:rFonts w:hint="eastAsia" w:eastAsia="仿宋_GB2312"/>
                <w:sz w:val="24"/>
                <w:szCs w:val="32"/>
              </w:rPr>
              <w:t>、中国科学院院士、教授</w:t>
            </w:r>
            <w:r>
              <w:rPr>
                <w:rFonts w:eastAsia="仿宋_GB2312"/>
                <w:sz w:val="24"/>
                <w:szCs w:val="32"/>
              </w:rPr>
              <w:t>、计算</w:t>
            </w:r>
            <w:r>
              <w:rPr>
                <w:rFonts w:hint="eastAsia" w:eastAsia="仿宋_GB2312"/>
                <w:sz w:val="24"/>
                <w:szCs w:val="32"/>
              </w:rPr>
              <w:t>数学和科学普及</w:t>
            </w:r>
            <w:r>
              <w:rPr>
                <w:rFonts w:eastAsia="仿宋_GB2312"/>
                <w:sz w:val="24"/>
                <w:szCs w:val="32"/>
              </w:rPr>
              <w:t>。</w:t>
            </w:r>
          </w:p>
          <w:p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</w:p>
          <w:p>
            <w:pPr>
              <w:contextualSpacing/>
              <w:jc w:val="left"/>
              <w:rPr>
                <w:rStyle w:val="10"/>
                <w:b w:val="0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0"/>
                <w:rFonts w:eastAsia="仿宋"/>
                <w:b w:val="0"/>
                <w:bCs w:val="0"/>
                <w:color w:val="auto"/>
                <w:sz w:val="28"/>
              </w:rPr>
            </w:pPr>
            <w:r>
              <w:rPr>
                <w:rStyle w:val="10"/>
                <w:rFonts w:eastAsia="仿宋"/>
                <w:color w:val="auto"/>
                <w:sz w:val="28"/>
              </w:rPr>
              <w:t>提名意见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《数学简史》是一部影响广泛的数学著作</w:t>
            </w:r>
            <w:r>
              <w:rPr>
                <w:sz w:val="24"/>
              </w:rPr>
              <w:t>，数学家彭实戈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经济学家梁小民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生物学家饶毅在书背推荐语中予以高度评价</w:t>
            </w:r>
            <w:r>
              <w:rPr>
                <w:rFonts w:hint="eastAsia"/>
                <w:sz w:val="24"/>
              </w:rPr>
              <w:t>，“这本书叙述角度新颖、文字优美，让读者享受到智趣。”“数学的发展主要在西方，但作者并没有忘记中国”，“更可贵的是，这本书着眼于从整个人类文明的角度来介绍数学，这就让人读起来兴趣盎然了”。“此书是数学自身固有的美和作者优雅的艺术品位的巧妙融合。”</w:t>
            </w:r>
          </w:p>
          <w:p>
            <w:pPr>
              <w:spacing w:line="360" w:lineRule="auto"/>
              <w:ind w:firstLine="480"/>
              <w:contextualSpacing/>
              <w:jc w:val="left"/>
              <w:rPr>
                <w:rStyle w:val="10"/>
                <w:rFonts w:eastAsia="仿宋_GB2312"/>
                <w:b w:val="0"/>
                <w:bCs w:val="0"/>
                <w:color w:val="auto"/>
                <w:szCs w:val="32"/>
              </w:rPr>
            </w:pPr>
            <w:r>
              <w:rPr>
                <w:sz w:val="24"/>
              </w:rPr>
              <w:t>在我国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数学家参与科学普及最著名的要数华罗庚先生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他写给中学生的</w:t>
            </w:r>
            <w:r>
              <w:rPr>
                <w:rFonts w:hint="eastAsia"/>
                <w:sz w:val="24"/>
              </w:rPr>
              <w:t>《从杨辉三角谈起》《从祖冲之的圆周率谈起》《写给青年数学家》等成为了1950年到1980年代数学爱好者的主要课外读物。数学家吴文俊、段学复、王元、王梓坤、张景中、袁亚湘等也花费了很多时间写作数学科普作品。蔡天新教授是中青年一代数学工作者的代表人物，他的《数学简史》与《数学传奇》《数字与玫瑰》《数学的故事》等等产生了极大的反响和</w:t>
            </w:r>
            <w:r>
              <w:rPr>
                <w:sz w:val="24"/>
              </w:rPr>
              <w:t>社会效益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并被翻译成英文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俄文等多种语言出版。特</w:t>
            </w:r>
            <w:r>
              <w:rPr>
                <w:rFonts w:hint="eastAsia"/>
                <w:sz w:val="24"/>
              </w:rPr>
              <w:t>此</w:t>
            </w:r>
            <w:r>
              <w:rPr>
                <w:sz w:val="24"/>
              </w:rPr>
              <w:t>推荐申报</w:t>
            </w:r>
            <w:r>
              <w:rPr>
                <w:rFonts w:hint="eastAsia"/>
                <w:sz w:val="24"/>
              </w:rPr>
              <w:t>浙江省科学</w:t>
            </w:r>
            <w:r>
              <w:rPr>
                <w:sz w:val="24"/>
              </w:rPr>
              <w:t>技术进步奖</w:t>
            </w:r>
            <w:r>
              <w:rPr>
                <w:rFonts w:hint="eastAsia"/>
                <w:sz w:val="24"/>
              </w:rPr>
              <w:t>一等</w:t>
            </w:r>
            <w:r>
              <w:rPr>
                <w:sz w:val="24"/>
              </w:rPr>
              <w:t>奖。</w:t>
            </w:r>
          </w:p>
        </w:tc>
      </w:tr>
    </w:tbl>
    <w:p/>
    <w:p>
      <w:pPr>
        <w:spacing w:line="240" w:lineRule="atLeast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8A"/>
    <w:rsid w:val="000050B1"/>
    <w:rsid w:val="000200C8"/>
    <w:rsid w:val="000C5C84"/>
    <w:rsid w:val="00133845"/>
    <w:rsid w:val="0017773F"/>
    <w:rsid w:val="001A3BF4"/>
    <w:rsid w:val="002635C4"/>
    <w:rsid w:val="002B2E14"/>
    <w:rsid w:val="002E0570"/>
    <w:rsid w:val="003C2959"/>
    <w:rsid w:val="004D3794"/>
    <w:rsid w:val="004F52F2"/>
    <w:rsid w:val="005956FF"/>
    <w:rsid w:val="0060728D"/>
    <w:rsid w:val="006374AD"/>
    <w:rsid w:val="006531AC"/>
    <w:rsid w:val="00653BB3"/>
    <w:rsid w:val="0067214B"/>
    <w:rsid w:val="00700EDF"/>
    <w:rsid w:val="0075461D"/>
    <w:rsid w:val="007A378A"/>
    <w:rsid w:val="00821DF8"/>
    <w:rsid w:val="008B76F6"/>
    <w:rsid w:val="00937024"/>
    <w:rsid w:val="009556DB"/>
    <w:rsid w:val="00A2366E"/>
    <w:rsid w:val="00A26E5D"/>
    <w:rsid w:val="00A41FB9"/>
    <w:rsid w:val="00A42916"/>
    <w:rsid w:val="00B07D04"/>
    <w:rsid w:val="00B272D7"/>
    <w:rsid w:val="00BC29C5"/>
    <w:rsid w:val="00BF0C54"/>
    <w:rsid w:val="00C03F73"/>
    <w:rsid w:val="00CC64D3"/>
    <w:rsid w:val="00D41563"/>
    <w:rsid w:val="00D71D0C"/>
    <w:rsid w:val="00E6561B"/>
    <w:rsid w:val="00E844F2"/>
    <w:rsid w:val="00ED0DDC"/>
    <w:rsid w:val="00F007F5"/>
    <w:rsid w:val="00F06C6F"/>
    <w:rsid w:val="00F809FB"/>
    <w:rsid w:val="304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qFormat/>
    <w:uiPriority w:val="99"/>
    <w:pPr>
      <w:widowControl/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批注文字 Char"/>
    <w:basedOn w:val="7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1347</Words>
  <Characters>1435</Characters>
  <Lines>10</Lines>
  <Paragraphs>2</Paragraphs>
  <TotalTime>44</TotalTime>
  <ScaleCrop>false</ScaleCrop>
  <LinksUpToDate>false</LinksUpToDate>
  <CharactersWithSpaces>1436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2024-08-12T06:06:00Z</dcterms:created>
  <dc:creator>ZJU</dc:creator>
  <cp:lastModifiedBy>喔喔乃糖</cp:lastModifiedBy>
  <cp:lastPrinted>2024-08-12T06:34:00Z</cp:lastPrinted>
  <dcterms:modified xsi:type="dcterms:W3CDTF">2024-08-13T08:46:35Z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32AE8612C48543B08569F1A14D52BED4_13</vt:lpwstr>
  </property>
</Properties>
</file>