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7F746" w14:textId="04761F03" w:rsidR="005C6A73" w:rsidRPr="005C6A73" w:rsidRDefault="005C6A73" w:rsidP="005C6A73">
      <w:pPr>
        <w:widowControl/>
        <w:adjustRightInd w:val="0"/>
        <w:snapToGrid w:val="0"/>
        <w:spacing w:afterLines="50" w:after="156" w:line="540" w:lineRule="exact"/>
        <w:ind w:firstLineChars="200" w:firstLine="640"/>
        <w:rPr>
          <w:rFonts w:ascii="仿宋" w:eastAsia="仿宋" w:hAnsi="仿宋" w:cs="Times New Roman" w:hint="eastAsia"/>
          <w:kern w:val="0"/>
          <w:sz w:val="32"/>
          <w:szCs w:val="24"/>
        </w:rPr>
      </w:pPr>
      <w:r w:rsidRPr="005C6A73">
        <w:rPr>
          <w:rFonts w:ascii="仿宋" w:eastAsia="仿宋" w:hAnsi="仿宋" w:cs="Times New Roman" w:hint="eastAsia"/>
          <w:kern w:val="0"/>
          <w:sz w:val="32"/>
          <w:szCs w:val="24"/>
        </w:rPr>
        <w:t>附件：公示材料-寒区交通岩土工程冻融灾病害智能诊断与主动防控关键技术</w:t>
      </w:r>
    </w:p>
    <w:p w14:paraId="082FBEC4" w14:textId="77777777" w:rsidR="005C6A73" w:rsidRPr="005C6A73" w:rsidRDefault="005C6A73" w:rsidP="005C6A73">
      <w:pPr>
        <w:spacing w:beforeLines="50" w:before="156" w:line="400" w:lineRule="exact"/>
        <w:rPr>
          <w:rFonts w:ascii="仿宋_GB2312" w:eastAsia="仿宋_GB2312" w:hAnsi="黑体" w:cs="Times New Roman" w:hint="eastAsia"/>
          <w:sz w:val="24"/>
          <w:szCs w:val="24"/>
        </w:rPr>
      </w:pPr>
      <w:r w:rsidRPr="005C6A73">
        <w:rPr>
          <w:rFonts w:ascii="方正小标宋简体" w:eastAsia="方正小标宋简体" w:hAnsi="Calibri" w:cs="Times New Roman" w:hint="eastAsia"/>
          <w:sz w:val="24"/>
          <w:szCs w:val="24"/>
        </w:rPr>
        <w:t>项目名称：</w:t>
      </w:r>
      <w:r w:rsidRPr="005C6A73">
        <w:rPr>
          <w:rFonts w:ascii="仿宋_GB2312" w:eastAsia="仿宋_GB2312" w:hAnsi="黑体" w:cs="Times New Roman" w:hint="eastAsia"/>
          <w:sz w:val="24"/>
          <w:szCs w:val="24"/>
        </w:rPr>
        <w:t>寒区交通岩土工程冻融灾病害智能诊断与主动防控关键技术</w:t>
      </w:r>
    </w:p>
    <w:p w14:paraId="2AB61323" w14:textId="77777777" w:rsidR="005C6A73" w:rsidRPr="005C6A73" w:rsidRDefault="005C6A73" w:rsidP="005C6A73">
      <w:pPr>
        <w:spacing w:line="400" w:lineRule="exact"/>
        <w:ind w:left="960" w:hangingChars="400" w:hanging="960"/>
        <w:rPr>
          <w:rFonts w:ascii="仿宋_GB2312" w:eastAsia="仿宋_GB2312" w:hAnsi="黑体" w:cs="Times New Roman" w:hint="eastAsia"/>
          <w:sz w:val="24"/>
          <w:szCs w:val="24"/>
        </w:rPr>
      </w:pPr>
      <w:r w:rsidRPr="005C6A73">
        <w:rPr>
          <w:rFonts w:ascii="方正小标宋简体" w:eastAsia="方正小标宋简体" w:hAnsi="Calibri" w:cs="Times New Roman" w:hint="eastAsia"/>
          <w:sz w:val="24"/>
          <w:szCs w:val="24"/>
        </w:rPr>
        <w:t>完成人：</w:t>
      </w:r>
      <w:r w:rsidRPr="005C6A73">
        <w:rPr>
          <w:rFonts w:ascii="仿宋_GB2312" w:eastAsia="仿宋_GB2312" w:hAnsi="黑体" w:cs="Times New Roman" w:hint="eastAsia"/>
          <w:sz w:val="24"/>
          <w:szCs w:val="24"/>
        </w:rPr>
        <w:t>徐湘田、王永涛、李琼林、张锋、王继伟、张熙胤、刘伟、范彩霞、邵帅、黄文斌、</w:t>
      </w:r>
      <w:r w:rsidRPr="005C6A73">
        <w:rPr>
          <w:rFonts w:ascii="仿宋_GB2312" w:eastAsia="仿宋_GB2312" w:hAnsi="黑体" w:cs="Times New Roman" w:hint="eastAsia"/>
          <w:sz w:val="24"/>
          <w:szCs w:val="24"/>
          <w:u w:val="single"/>
        </w:rPr>
        <w:t>王宝萱</w:t>
      </w:r>
      <w:r w:rsidRPr="005C6A73">
        <w:rPr>
          <w:rFonts w:ascii="仿宋_GB2312" w:eastAsia="仿宋_GB2312" w:hAnsi="黑体" w:cs="Times New Roman" w:hint="eastAsia"/>
          <w:sz w:val="24"/>
          <w:szCs w:val="24"/>
        </w:rPr>
        <w:t>、华卫航、华树广、党悦、王威</w:t>
      </w:r>
    </w:p>
    <w:p w14:paraId="2608E674" w14:textId="77777777" w:rsidR="005C6A73" w:rsidRPr="005C6A73" w:rsidRDefault="005C6A73" w:rsidP="005C6A73">
      <w:pPr>
        <w:spacing w:line="400" w:lineRule="exact"/>
        <w:ind w:left="960" w:hangingChars="400" w:hanging="960"/>
        <w:rPr>
          <w:rFonts w:ascii="仿宋_GB2312" w:eastAsia="仿宋_GB2312" w:hAnsi="黑体" w:cs="Times New Roman" w:hint="eastAsia"/>
          <w:sz w:val="24"/>
          <w:szCs w:val="24"/>
        </w:rPr>
      </w:pPr>
      <w:r w:rsidRPr="005C6A73">
        <w:rPr>
          <w:rFonts w:ascii="方正小标宋简体" w:eastAsia="方正小标宋简体" w:hAnsi="Calibri" w:cs="Times New Roman" w:hint="eastAsia"/>
          <w:sz w:val="24"/>
          <w:szCs w:val="24"/>
        </w:rPr>
        <w:t>完成单位：</w:t>
      </w:r>
      <w:r w:rsidRPr="005C6A73">
        <w:rPr>
          <w:rFonts w:ascii="仿宋_GB2312" w:eastAsia="仿宋_GB2312" w:hAnsi="黑体" w:cs="Times New Roman" w:hint="eastAsia"/>
          <w:sz w:val="24"/>
          <w:szCs w:val="24"/>
        </w:rPr>
        <w:t>内蒙古大学、</w:t>
      </w:r>
      <w:proofErr w:type="gramStart"/>
      <w:r w:rsidRPr="005C6A73">
        <w:rPr>
          <w:rFonts w:ascii="仿宋_GB2312" w:eastAsia="仿宋_GB2312" w:hAnsi="黑体" w:cs="Times New Roman" w:hint="eastAsia"/>
          <w:sz w:val="24"/>
          <w:szCs w:val="24"/>
        </w:rPr>
        <w:t>中冶路桥</w:t>
      </w:r>
      <w:proofErr w:type="gramEnd"/>
      <w:r w:rsidRPr="005C6A73">
        <w:rPr>
          <w:rFonts w:ascii="仿宋_GB2312" w:eastAsia="仿宋_GB2312" w:hAnsi="黑体" w:cs="Times New Roman" w:hint="eastAsia"/>
          <w:sz w:val="24"/>
          <w:szCs w:val="24"/>
        </w:rPr>
        <w:t>建设有限公司、哈尔滨工业大学、西南交通大学、中交路桥建设有限公司、内蒙古</w:t>
      </w:r>
      <w:r w:rsidRPr="005C6A73">
        <w:rPr>
          <w:rFonts w:ascii="Calibri" w:eastAsia="仿宋_GB2312" w:hAnsi="Calibri" w:cs="Times New Roman" w:hint="eastAsia"/>
          <w:sz w:val="24"/>
          <w:szCs w:val="24"/>
        </w:rPr>
        <w:t>天础建设有限公司、</w:t>
      </w:r>
      <w:r w:rsidRPr="005C6A73">
        <w:rPr>
          <w:rFonts w:ascii="仿宋_GB2312" w:eastAsia="仿宋_GB2312" w:hAnsi="黑体" w:cs="Times New Roman" w:hint="eastAsia"/>
          <w:sz w:val="24"/>
          <w:szCs w:val="24"/>
        </w:rPr>
        <w:t>兰州交通大学</w:t>
      </w:r>
    </w:p>
    <w:p w14:paraId="3E7DC795" w14:textId="77777777" w:rsidR="005C6A73" w:rsidRPr="005C6A73" w:rsidRDefault="005C6A73" w:rsidP="005C6A73">
      <w:pPr>
        <w:spacing w:line="400" w:lineRule="exact"/>
        <w:rPr>
          <w:rFonts w:ascii="方正小标宋简体" w:eastAsia="方正小标宋简体" w:hAnsi="Calibri" w:cs="Times New Roman" w:hint="eastAsia"/>
          <w:sz w:val="24"/>
          <w:szCs w:val="24"/>
        </w:rPr>
      </w:pPr>
      <w:r w:rsidRPr="005C6A73">
        <w:rPr>
          <w:rFonts w:ascii="方正小标宋简体" w:eastAsia="方正小标宋简体" w:hAnsi="Calibri" w:cs="Times New Roman" w:hint="eastAsia"/>
          <w:sz w:val="24"/>
          <w:szCs w:val="24"/>
        </w:rPr>
        <w:t>提名奖项：</w:t>
      </w:r>
      <w:r w:rsidRPr="005C6A73">
        <w:rPr>
          <w:rFonts w:ascii="仿宋_GB2312" w:eastAsia="仿宋_GB2312" w:hAnsi="黑体" w:cs="Times New Roman" w:hint="eastAsia"/>
          <w:sz w:val="24"/>
          <w:szCs w:val="24"/>
        </w:rPr>
        <w:t>科学技术进步奖一等奖</w:t>
      </w:r>
    </w:p>
    <w:p w14:paraId="7A5E77FE" w14:textId="77777777" w:rsidR="005C6A73" w:rsidRPr="005C6A73" w:rsidRDefault="005C6A73" w:rsidP="005C6A73">
      <w:pPr>
        <w:spacing w:line="400" w:lineRule="exact"/>
        <w:rPr>
          <w:rFonts w:ascii="方正小标宋简体" w:eastAsia="方正小标宋简体" w:hAnsi="Calibri" w:cs="Times New Roman" w:hint="eastAsia"/>
          <w:sz w:val="24"/>
          <w:szCs w:val="24"/>
        </w:rPr>
      </w:pPr>
      <w:r w:rsidRPr="005C6A73">
        <w:rPr>
          <w:rFonts w:ascii="方正小标宋简体" w:eastAsia="方正小标宋简体" w:hAnsi="Calibri" w:cs="Times New Roman" w:hint="eastAsia"/>
          <w:sz w:val="24"/>
          <w:szCs w:val="24"/>
        </w:rPr>
        <w:t>项目介绍：</w:t>
      </w:r>
    </w:p>
    <w:p w14:paraId="152E3573" w14:textId="77777777" w:rsidR="005C6A73" w:rsidRPr="005C6A73" w:rsidRDefault="005C6A73" w:rsidP="005C6A73">
      <w:pPr>
        <w:spacing w:line="400" w:lineRule="exact"/>
        <w:ind w:firstLine="420"/>
        <w:rPr>
          <w:rFonts w:ascii="仿宋_GB2312" w:eastAsia="仿宋_GB2312" w:hAnsi="仿宋_GB2312" w:cs="Times New Roman" w:hint="eastAsia"/>
          <w:sz w:val="24"/>
          <w:szCs w:val="24"/>
        </w:rPr>
      </w:pPr>
      <w:r w:rsidRPr="005C6A73">
        <w:rPr>
          <w:rFonts w:ascii="仿宋_GB2312" w:eastAsia="仿宋_GB2312" w:hAnsi="仿宋_GB2312" w:cs="Times New Roman" w:hint="eastAsia"/>
          <w:sz w:val="24"/>
          <w:szCs w:val="24"/>
        </w:rPr>
        <w:t>寒区路桥地基基础和隧道等交通岩土工程结构物在复杂冻融环境和交通荷载作用下服役性能加速退化，演化成耦合灾病害，给交通安全带来重大风险隐患。该项目对寒区路桥隧结构物在冻融-荷载耦合</w:t>
      </w:r>
      <w:proofErr w:type="gramStart"/>
      <w:r w:rsidRPr="005C6A73">
        <w:rPr>
          <w:rFonts w:ascii="仿宋_GB2312" w:eastAsia="仿宋_GB2312" w:hAnsi="仿宋_GB2312" w:cs="Times New Roman" w:hint="eastAsia"/>
          <w:sz w:val="24"/>
          <w:szCs w:val="24"/>
        </w:rPr>
        <w:t>作用下灾病害</w:t>
      </w:r>
      <w:proofErr w:type="gramEnd"/>
      <w:r w:rsidRPr="005C6A73">
        <w:rPr>
          <w:rFonts w:ascii="仿宋_GB2312" w:eastAsia="仿宋_GB2312" w:hAnsi="仿宋_GB2312" w:cs="Times New Roman" w:hint="eastAsia"/>
          <w:sz w:val="24"/>
          <w:szCs w:val="24"/>
        </w:rPr>
        <w:t>的识别诊断、预测评估、主动防控等关键技术开展了系统研究并进行了工程应用，对提升寒冷地区交通基础设施安全智慧绿色发展水平具有重要意义，主要取得三</w:t>
      </w:r>
      <w:r w:rsidRPr="005C6A73">
        <w:rPr>
          <w:rFonts w:ascii="Calibri" w:eastAsia="仿宋_GB2312" w:hAnsi="Calibri" w:cs="Times New Roman" w:hint="eastAsia"/>
          <w:sz w:val="24"/>
          <w:szCs w:val="24"/>
        </w:rPr>
        <w:t>项</w:t>
      </w:r>
      <w:r w:rsidRPr="005C6A73">
        <w:rPr>
          <w:rFonts w:ascii="仿宋_GB2312" w:eastAsia="仿宋_GB2312" w:hAnsi="仿宋_GB2312" w:cs="Times New Roman" w:hint="eastAsia"/>
          <w:sz w:val="24"/>
          <w:szCs w:val="24"/>
        </w:rPr>
        <w:t>创新成果：</w:t>
      </w:r>
    </w:p>
    <w:p w14:paraId="28C53F17" w14:textId="77777777" w:rsidR="005C6A73" w:rsidRPr="005C6A73" w:rsidRDefault="005C6A73" w:rsidP="005C6A73">
      <w:pPr>
        <w:spacing w:line="400" w:lineRule="exact"/>
        <w:ind w:firstLine="420"/>
        <w:rPr>
          <w:rFonts w:ascii="仿宋_GB2312" w:eastAsia="仿宋_GB2312" w:hAnsi="仿宋_GB2312" w:cs="Times New Roman" w:hint="eastAsia"/>
          <w:sz w:val="24"/>
          <w:szCs w:val="24"/>
        </w:rPr>
      </w:pPr>
      <w:r w:rsidRPr="005C6A73">
        <w:rPr>
          <w:rFonts w:ascii="仿宋_GB2312" w:eastAsia="仿宋_GB2312" w:hAnsi="仿宋_GB2312" w:cs="Times New Roman" w:hint="eastAsia"/>
          <w:sz w:val="24"/>
          <w:szCs w:val="24"/>
        </w:rPr>
        <w:t>（1）系统揭示了寒区交通岩土工程灾病害形态特征，研发了地基土体、基土-结构冻融响应过程的测试装置与分析方法，查明了灾病害形成机理，构建了寒区交通岩土工程灾病害智能诊断平台。</w:t>
      </w:r>
    </w:p>
    <w:p w14:paraId="321225AE" w14:textId="77777777" w:rsidR="005C6A73" w:rsidRPr="005C6A73" w:rsidRDefault="005C6A73" w:rsidP="005C6A73">
      <w:pPr>
        <w:spacing w:line="400" w:lineRule="exact"/>
        <w:ind w:firstLine="420"/>
        <w:rPr>
          <w:rFonts w:ascii="仿宋_GB2312" w:eastAsia="仿宋_GB2312" w:hAnsi="仿宋_GB2312" w:cs="Times New Roman" w:hint="eastAsia"/>
          <w:sz w:val="24"/>
          <w:szCs w:val="24"/>
        </w:rPr>
      </w:pPr>
      <w:r w:rsidRPr="005C6A73">
        <w:rPr>
          <w:rFonts w:ascii="仿宋_GB2312" w:eastAsia="仿宋_GB2312" w:hAnsi="仿宋_GB2312" w:cs="Times New Roman" w:hint="eastAsia"/>
          <w:sz w:val="24"/>
          <w:szCs w:val="24"/>
        </w:rPr>
        <w:t>（2）创新了地基土体、基土-结构界面冻融-荷载耦合理论，提出了寒区交通岩土工程多相-多场-多尺度计算方法，预测了寒区路桥隧工程灾病害发育发展趋势，开发了寒区交通岩土工程灾病害物理-</w:t>
      </w:r>
      <w:proofErr w:type="gramStart"/>
      <w:r w:rsidRPr="005C6A73">
        <w:rPr>
          <w:rFonts w:ascii="仿宋_GB2312" w:eastAsia="仿宋_GB2312" w:hAnsi="仿宋_GB2312" w:cs="Times New Roman" w:hint="eastAsia"/>
          <w:sz w:val="24"/>
          <w:szCs w:val="24"/>
        </w:rPr>
        <w:t>数据双</w:t>
      </w:r>
      <w:proofErr w:type="gramEnd"/>
      <w:r w:rsidRPr="005C6A73">
        <w:rPr>
          <w:rFonts w:ascii="仿宋_GB2312" w:eastAsia="仿宋_GB2312" w:hAnsi="仿宋_GB2312" w:cs="Times New Roman" w:hint="eastAsia"/>
          <w:sz w:val="24"/>
          <w:szCs w:val="24"/>
        </w:rPr>
        <w:t>驱动预测评估模型。</w:t>
      </w:r>
    </w:p>
    <w:p w14:paraId="7D3C5342" w14:textId="77777777" w:rsidR="005C6A73" w:rsidRPr="005C6A73" w:rsidRDefault="005C6A73" w:rsidP="005C6A73">
      <w:pPr>
        <w:spacing w:line="400" w:lineRule="exact"/>
        <w:ind w:firstLine="420"/>
        <w:rPr>
          <w:rFonts w:ascii="仿宋_GB2312" w:eastAsia="仿宋_GB2312" w:hAnsi="仿宋_GB2312" w:cs="Times New Roman" w:hint="eastAsia"/>
          <w:sz w:val="24"/>
          <w:szCs w:val="24"/>
        </w:rPr>
      </w:pPr>
      <w:r w:rsidRPr="005C6A73">
        <w:rPr>
          <w:rFonts w:ascii="仿宋_GB2312" w:eastAsia="仿宋_GB2312" w:hAnsi="仿宋_GB2312" w:cs="Times New Roman" w:hint="eastAsia"/>
          <w:sz w:val="24"/>
          <w:szCs w:val="24"/>
        </w:rPr>
        <w:t>（3）研发了热反射涂层材料、智能通风管、</w:t>
      </w:r>
      <w:proofErr w:type="gramStart"/>
      <w:r w:rsidRPr="005C6A73">
        <w:rPr>
          <w:rFonts w:ascii="仿宋_GB2312" w:eastAsia="仿宋_GB2312" w:hAnsi="仿宋_GB2312" w:cs="Times New Roman" w:hint="eastAsia"/>
          <w:sz w:val="24"/>
          <w:szCs w:val="24"/>
        </w:rPr>
        <w:t>加筋热融</w:t>
      </w:r>
      <w:proofErr w:type="gramEnd"/>
      <w:r w:rsidRPr="005C6A73">
        <w:rPr>
          <w:rFonts w:ascii="仿宋_GB2312" w:eastAsia="仿宋_GB2312" w:hAnsi="仿宋_GB2312" w:cs="Times New Roman" w:hint="eastAsia"/>
          <w:sz w:val="24"/>
          <w:szCs w:val="24"/>
        </w:rPr>
        <w:t>桩等新型热力调控技术，提出了界面置换、</w:t>
      </w:r>
      <w:proofErr w:type="gramStart"/>
      <w:r w:rsidRPr="005C6A73">
        <w:rPr>
          <w:rFonts w:ascii="仿宋_GB2312" w:eastAsia="仿宋_GB2312" w:hAnsi="仿宋_GB2312" w:cs="Times New Roman" w:hint="eastAsia"/>
          <w:sz w:val="24"/>
          <w:szCs w:val="24"/>
        </w:rPr>
        <w:t>预融强化</w:t>
      </w:r>
      <w:proofErr w:type="gramEnd"/>
      <w:r w:rsidRPr="005C6A73">
        <w:rPr>
          <w:rFonts w:ascii="仿宋_GB2312" w:eastAsia="仿宋_GB2312" w:hAnsi="仿宋_GB2312" w:cs="Times New Roman" w:hint="eastAsia"/>
          <w:sz w:val="24"/>
          <w:szCs w:val="24"/>
        </w:rPr>
        <w:t>、仿生锚固等桥梁基础抗拔/防沉/减震界面调控方法，创新了寒区隧道抗冻/防水/控制变形技术措施，集成了寒区交通岩土工程冻融灾病害主动防控技术体系。</w:t>
      </w:r>
    </w:p>
    <w:p w14:paraId="0E52FD05" w14:textId="77777777" w:rsidR="005C6A73" w:rsidRPr="005C6A73" w:rsidRDefault="005C6A73" w:rsidP="005C6A73">
      <w:pPr>
        <w:spacing w:line="400" w:lineRule="exact"/>
        <w:ind w:firstLine="420"/>
        <w:rPr>
          <w:rFonts w:ascii="仿宋_GB2312" w:eastAsia="仿宋_GB2312" w:hAnsi="仿宋_GB2312" w:cs="Times New Roman"/>
          <w:sz w:val="24"/>
          <w:szCs w:val="24"/>
        </w:rPr>
      </w:pPr>
      <w:r w:rsidRPr="005C6A73">
        <w:rPr>
          <w:rFonts w:ascii="仿宋_GB2312" w:eastAsia="仿宋_GB2312" w:hAnsi="仿宋_GB2312" w:cs="Times New Roman" w:hint="eastAsia"/>
          <w:sz w:val="24"/>
          <w:szCs w:val="24"/>
        </w:rPr>
        <w:t>该项目取得专利55项（发明专利28项）、软件著作权10项、标准2部、论文107篇（其中SCI论文60篇），成果已应用</w:t>
      </w:r>
      <w:proofErr w:type="gramStart"/>
      <w:r w:rsidRPr="005C6A73">
        <w:rPr>
          <w:rFonts w:ascii="仿宋_GB2312" w:eastAsia="仿宋_GB2312" w:hAnsi="仿宋_GB2312" w:cs="Times New Roman" w:hint="eastAsia"/>
          <w:sz w:val="24"/>
          <w:szCs w:val="24"/>
        </w:rPr>
        <w:t>于二广高速</w:t>
      </w:r>
      <w:proofErr w:type="gramEnd"/>
      <w:r w:rsidRPr="005C6A73">
        <w:rPr>
          <w:rFonts w:ascii="仿宋_GB2312" w:eastAsia="仿宋_GB2312" w:hAnsi="仿宋_GB2312" w:cs="Times New Roman" w:hint="eastAsia"/>
          <w:sz w:val="24"/>
          <w:szCs w:val="24"/>
        </w:rPr>
        <w:t>、</w:t>
      </w:r>
      <w:proofErr w:type="gramStart"/>
      <w:r w:rsidRPr="005C6A73">
        <w:rPr>
          <w:rFonts w:ascii="仿宋_GB2312" w:eastAsia="仿宋_GB2312" w:hAnsi="仿宋_GB2312" w:cs="Times New Roman" w:hint="eastAsia"/>
          <w:sz w:val="24"/>
          <w:szCs w:val="24"/>
        </w:rPr>
        <w:t>丹锡高速</w:t>
      </w:r>
      <w:proofErr w:type="gramEnd"/>
      <w:r w:rsidRPr="005C6A73">
        <w:rPr>
          <w:rFonts w:ascii="仿宋_GB2312" w:eastAsia="仿宋_GB2312" w:hAnsi="仿宋_GB2312" w:cs="Times New Roman" w:hint="eastAsia"/>
          <w:sz w:val="24"/>
          <w:szCs w:val="24"/>
        </w:rPr>
        <w:t>等数十项寒区路桥工程，产生了显著经济和社会效益。</w:t>
      </w:r>
    </w:p>
    <w:p w14:paraId="2F2164E6" w14:textId="2C9B9742" w:rsidR="00430A39" w:rsidRPr="005C6A73" w:rsidRDefault="00430A39" w:rsidP="005C6A73">
      <w:pPr>
        <w:widowControl/>
        <w:shd w:val="clear" w:color="auto" w:fill="FFFFFF"/>
        <w:spacing w:before="240" w:after="240" w:line="600" w:lineRule="exact"/>
        <w:ind w:right="1280"/>
        <w:rPr>
          <w:rFonts w:ascii="仿宋_GB2312" w:eastAsia="仿宋_GB2312" w:hint="eastAsia"/>
          <w:color w:val="333333"/>
          <w:sz w:val="32"/>
          <w:szCs w:val="32"/>
          <w:shd w:val="clear" w:color="auto" w:fill="FFFFFF"/>
        </w:rPr>
      </w:pPr>
    </w:p>
    <w:sectPr w:rsidR="00430A39" w:rsidRPr="005C6A73" w:rsidSect="005C6A73">
      <w:pgSz w:w="11906" w:h="16838"/>
      <w:pgMar w:top="2098" w:right="1474" w:bottom="1304" w:left="158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FjOGNiOWFjYjAzNzIwZDQ0YzBkYTYxMTFjOTIyMTMifQ=="/>
  </w:docVars>
  <w:rsids>
    <w:rsidRoot w:val="008652F9"/>
    <w:rsid w:val="00000A02"/>
    <w:rsid w:val="00051A70"/>
    <w:rsid w:val="000D417F"/>
    <w:rsid w:val="000D6CCC"/>
    <w:rsid w:val="00131F6E"/>
    <w:rsid w:val="00197A8E"/>
    <w:rsid w:val="00225BC7"/>
    <w:rsid w:val="00294908"/>
    <w:rsid w:val="002A35C6"/>
    <w:rsid w:val="00316E4B"/>
    <w:rsid w:val="00367D6F"/>
    <w:rsid w:val="00430A39"/>
    <w:rsid w:val="00436331"/>
    <w:rsid w:val="004D4DCA"/>
    <w:rsid w:val="004E25B2"/>
    <w:rsid w:val="00501685"/>
    <w:rsid w:val="00560F5C"/>
    <w:rsid w:val="0058029A"/>
    <w:rsid w:val="0058490B"/>
    <w:rsid w:val="005956FF"/>
    <w:rsid w:val="005966C6"/>
    <w:rsid w:val="005C6A73"/>
    <w:rsid w:val="00625B9A"/>
    <w:rsid w:val="006603BB"/>
    <w:rsid w:val="006D4050"/>
    <w:rsid w:val="006E3875"/>
    <w:rsid w:val="00700BAE"/>
    <w:rsid w:val="00705214"/>
    <w:rsid w:val="0076347C"/>
    <w:rsid w:val="007823C8"/>
    <w:rsid w:val="008652F9"/>
    <w:rsid w:val="008764BB"/>
    <w:rsid w:val="00931A24"/>
    <w:rsid w:val="00935453"/>
    <w:rsid w:val="009364D1"/>
    <w:rsid w:val="00937A0C"/>
    <w:rsid w:val="009B7ECF"/>
    <w:rsid w:val="00A262AC"/>
    <w:rsid w:val="00AD5863"/>
    <w:rsid w:val="00B01549"/>
    <w:rsid w:val="00B7461E"/>
    <w:rsid w:val="00C03F73"/>
    <w:rsid w:val="00C10A71"/>
    <w:rsid w:val="00C4721D"/>
    <w:rsid w:val="00CD065E"/>
    <w:rsid w:val="00D136C0"/>
    <w:rsid w:val="00D452D3"/>
    <w:rsid w:val="00D60EB3"/>
    <w:rsid w:val="00D64632"/>
    <w:rsid w:val="00D64E58"/>
    <w:rsid w:val="00DB3BE6"/>
    <w:rsid w:val="00DC1D09"/>
    <w:rsid w:val="00E35F3B"/>
    <w:rsid w:val="00E443F3"/>
    <w:rsid w:val="00E90AC2"/>
    <w:rsid w:val="00EB37BC"/>
    <w:rsid w:val="00EC2223"/>
    <w:rsid w:val="00F230EF"/>
    <w:rsid w:val="00F36011"/>
    <w:rsid w:val="00F65E65"/>
    <w:rsid w:val="04025BED"/>
    <w:rsid w:val="06BC043C"/>
    <w:rsid w:val="07D478A0"/>
    <w:rsid w:val="1271192D"/>
    <w:rsid w:val="15CA22E2"/>
    <w:rsid w:val="17562080"/>
    <w:rsid w:val="24457704"/>
    <w:rsid w:val="28416767"/>
    <w:rsid w:val="296A19BB"/>
    <w:rsid w:val="3845656E"/>
    <w:rsid w:val="45413006"/>
    <w:rsid w:val="46916381"/>
    <w:rsid w:val="46D06EA9"/>
    <w:rsid w:val="61155758"/>
    <w:rsid w:val="64B259E8"/>
    <w:rsid w:val="684D7F02"/>
    <w:rsid w:val="68DC2264"/>
    <w:rsid w:val="75361A37"/>
    <w:rsid w:val="753C5586"/>
    <w:rsid w:val="79E83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44BA4"/>
  <w15:docId w15:val="{5170BCD7-3BEC-4B1C-9E85-9F6412CB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1"/>
    <w:autoRedefine/>
    <w:qFormat/>
    <w:pPr>
      <w:keepNext/>
      <w:jc w:val="center"/>
      <w:outlineLvl w:val="0"/>
    </w:pPr>
    <w:rPr>
      <w:rFonts w:ascii="仿宋_GB2312" w:eastAsia="仿宋_GB2312" w:hAnsi="Times New Roman" w:cs="Times New Roman"/>
      <w:kern w:val="0"/>
      <w:sz w:val="28"/>
      <w:szCs w:val="20"/>
      <w:lang w:val="zh-CN"/>
    </w:rPr>
  </w:style>
  <w:style w:type="paragraph" w:styleId="3">
    <w:name w:val="heading 3"/>
    <w:basedOn w:val="a"/>
    <w:next w:val="a"/>
    <w:link w:val="30"/>
    <w:autoRedefine/>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autoRedefine/>
    <w:uiPriority w:val="99"/>
    <w:semiHidden/>
    <w:unhideWhenUsed/>
    <w:qFormat/>
    <w:pPr>
      <w:ind w:leftChars="2500" w:left="100"/>
    </w:p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autoRedefine/>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autoRedefine/>
    <w:uiPriority w:val="99"/>
    <w:unhideWhenUsed/>
    <w:qFormat/>
    <w:rPr>
      <w:color w:val="0000FF"/>
      <w:u w:val="single"/>
    </w:rPr>
  </w:style>
  <w:style w:type="character" w:customStyle="1" w:styleId="a4">
    <w:name w:val="日期 字符"/>
    <w:basedOn w:val="a0"/>
    <w:link w:val="a3"/>
    <w:autoRedefine/>
    <w:uiPriority w:val="99"/>
    <w:semiHidden/>
    <w:qFormat/>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character" w:customStyle="1" w:styleId="30">
    <w:name w:val="标题 3 字符"/>
    <w:basedOn w:val="a0"/>
    <w:link w:val="3"/>
    <w:autoRedefine/>
    <w:uiPriority w:val="9"/>
    <w:qFormat/>
    <w:rPr>
      <w:b/>
      <w:bCs/>
      <w:sz w:val="32"/>
      <w:szCs w:val="32"/>
    </w:rPr>
  </w:style>
  <w:style w:type="character" w:customStyle="1" w:styleId="10">
    <w:name w:val="标题 1 字符"/>
    <w:basedOn w:val="a0"/>
    <w:autoRedefine/>
    <w:uiPriority w:val="9"/>
    <w:qFormat/>
    <w:rPr>
      <w:b/>
      <w:bCs/>
      <w:kern w:val="44"/>
      <w:sz w:val="44"/>
      <w:szCs w:val="44"/>
    </w:rPr>
  </w:style>
  <w:style w:type="character" w:customStyle="1" w:styleId="11">
    <w:name w:val="标题 1 字符1"/>
    <w:link w:val="1"/>
    <w:autoRedefine/>
    <w:qFormat/>
    <w:rPr>
      <w:rFonts w:ascii="仿宋_GB2312" w:eastAsia="仿宋_GB2312" w:hAnsi="Times New Roman" w:cs="Times New Roman"/>
      <w:kern w:val="0"/>
      <w:sz w:val="28"/>
      <w:szCs w:val="20"/>
      <w:lang w:val="zh-CN" w:eastAsia="zh-CN"/>
    </w:rPr>
  </w:style>
  <w:style w:type="character" w:customStyle="1" w:styleId="fontstyle01">
    <w:name w:val="fontstyle01"/>
    <w:autoRedefine/>
    <w:qFormat/>
    <w:rPr>
      <w:rFonts w:ascii="宋体" w:eastAsia="宋体" w:hAnsi="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宝萱 王</cp:lastModifiedBy>
  <cp:revision>34</cp:revision>
  <dcterms:created xsi:type="dcterms:W3CDTF">2020-12-16T09:10:00Z</dcterms:created>
  <dcterms:modified xsi:type="dcterms:W3CDTF">2024-11-19T08:53:00Z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4B021845BA2644A5A6B6B0D75315355A_13</vt:lpwstr>
  </property>
</Properties>
</file>