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1037" w14:textId="77777777" w:rsidR="006F63B5" w:rsidRDefault="00975A31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提名河北省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科学技术奖候选项目公示内容</w:t>
      </w:r>
    </w:p>
    <w:p w14:paraId="0833FA41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项目名称：</w:t>
      </w:r>
    </w:p>
    <w:p w14:paraId="4D145525" w14:textId="77777777" w:rsidR="006F63B5" w:rsidRDefault="00975A31">
      <w:pPr>
        <w:pStyle w:val="1"/>
        <w:adjustRightInd w:val="0"/>
        <w:snapToGrid w:val="0"/>
        <w:spacing w:line="560" w:lineRule="exact"/>
        <w:ind w:firstLineChars="295" w:firstLine="826"/>
        <w:rPr>
          <w:rFonts w:ascii="仿宋_GB2312" w:eastAsia="仿宋_GB2312" w:hAnsi="仿宋" w:cs="方正仿宋_GBK"/>
          <w:color w:val="000000"/>
          <w:kern w:val="0"/>
          <w:sz w:val="28"/>
          <w:szCs w:val="28"/>
        </w:rPr>
      </w:pPr>
      <w:bookmarkStart w:id="0" w:name="_Hlk135573848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高湿污泥水热碳化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水煤浆协同燃料化的理论与方法</w:t>
      </w:r>
    </w:p>
    <w:bookmarkEnd w:id="0"/>
    <w:p w14:paraId="20135BDD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提名者及提名意见：</w:t>
      </w:r>
    </w:p>
    <w:p w14:paraId="21B7E496" w14:textId="77777777" w:rsidR="006F63B5" w:rsidRDefault="00975A31">
      <w:pPr>
        <w:pStyle w:val="af"/>
        <w:numPr>
          <w:ilvl w:val="0"/>
          <w:numId w:val="2"/>
        </w:numPr>
        <w:adjustRightInd w:val="0"/>
        <w:snapToGrid w:val="0"/>
        <w:spacing w:line="560" w:lineRule="exact"/>
        <w:ind w:firstLine="560"/>
        <w:rPr>
          <w:rFonts w:ascii="方正仿宋_GBK" w:eastAsia="方正仿宋_GBK" w:hAnsi="方正仿宋_GBK" w:cs="方正仿宋_GBK"/>
          <w:b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提名者</w:t>
      </w:r>
    </w:p>
    <w:p w14:paraId="26C903EB" w14:textId="77777777" w:rsidR="006F63B5" w:rsidRDefault="00975A31">
      <w:pPr>
        <w:pStyle w:val="1"/>
        <w:adjustRightInd w:val="0"/>
        <w:snapToGrid w:val="0"/>
        <w:spacing w:line="560" w:lineRule="exact"/>
        <w:ind w:firstLineChars="295" w:firstLine="826"/>
        <w:rPr>
          <w:rFonts w:ascii="仿宋_GB2312" w:eastAsia="仿宋_GB2312" w:hAnsi="仿宋" w:cs="方正仿宋_GBK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保定市科技局</w:t>
      </w:r>
    </w:p>
    <w:p w14:paraId="08A81568" w14:textId="77777777" w:rsidR="006F63B5" w:rsidRDefault="00975A31">
      <w:pPr>
        <w:pStyle w:val="af"/>
        <w:adjustRightInd w:val="0"/>
        <w:snapToGrid w:val="0"/>
        <w:spacing w:line="560" w:lineRule="exact"/>
        <w:ind w:firstLine="560"/>
        <w:rPr>
          <w:rFonts w:ascii="方正仿宋_GBK" w:eastAsia="方正仿宋_GBK" w:hAnsi="方正仿宋_GBK" w:cs="方正仿宋_GBK"/>
          <w:b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（二）提名意见</w:t>
      </w:r>
    </w:p>
    <w:p w14:paraId="74EA135C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方正仿宋_GBK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该项目面向固废综合治理国家重大战略需求，针对高湿污泥燃料化脱水能耗高、废水二次污染风险大等核心难题，开展了高湿污泥水热碳化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水煤浆协同燃料化的理论与方法研究。揭示了污泥水热碳化的水分释放与燃料增值机理，建立了基于多级闪蒸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间接换热联合的余热回收节能降耗理论；创立了污泥免脱水、废水闭环消纳</w:t>
      </w:r>
      <w:proofErr w:type="gramStart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的掺制水煤浆</w:t>
      </w:r>
      <w:proofErr w:type="gramEnd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成浆理论，研</w:t>
      </w:r>
      <w:proofErr w:type="gramStart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创絮团破</w:t>
      </w:r>
      <w:proofErr w:type="gramEnd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解降黏与发酵</w:t>
      </w:r>
      <w:proofErr w:type="gramStart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气托</w:t>
      </w:r>
      <w:proofErr w:type="gramEnd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增稳协同方法；阐明了衍生燃料</w:t>
      </w:r>
      <w:proofErr w:type="gramStart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高温场热</w:t>
      </w:r>
      <w:proofErr w:type="gramEnd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转化机制，建立了固废水煤浆气化有效气产量的精准预测模型，并完成规模化应用验证。研究成果丰富了高湿</w:t>
      </w:r>
      <w:proofErr w:type="gramStart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有机固废</w:t>
      </w:r>
      <w:proofErr w:type="gramEnd"/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能源化理论体系，获国内外同行广泛认可</w:t>
      </w: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，推动了工程热物理与能源化工交叉学科发展。研究内容真实可靠，完成单位和人员排序无争议。</w:t>
      </w:r>
    </w:p>
    <w:p w14:paraId="0BD7B32B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方正仿宋_GBK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方正仿宋_GBK" w:hint="eastAsia"/>
          <w:color w:val="000000"/>
          <w:kern w:val="0"/>
          <w:sz w:val="28"/>
          <w:szCs w:val="28"/>
        </w:rPr>
        <w:t>同意推荐河北省自然科学奖二等奖及以上。</w:t>
      </w:r>
    </w:p>
    <w:p w14:paraId="6D013D7A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项目简介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 xml:space="preserve">: </w:t>
      </w:r>
    </w:p>
    <w:p w14:paraId="63A06EC0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）项目背景</w:t>
      </w:r>
    </w:p>
    <w:p w14:paraId="46E5FDF0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优化污泥处理处置结构、提升资源化利用水平，是国家及河北省固体废物综合治理的重大需求。焚烧燃料化利用是实现污泥减量化、无害化与能源化的优选路径，但长期面临两大核心瓶颈：一是高湿污泥脱水干化能耗高，能量投入产出严重倒挂；二是废水副产物治理难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>度大、成本高，二次污染风险突出。上述瓶颈已成为制约污泥燃料化技术发展的关键障碍，亟待建立污泥低能耗清洁燃料化利用技术，并从基础理论层面开展创新研究，为技术发展应用提供理论支撑。</w:t>
      </w:r>
    </w:p>
    <w:p w14:paraId="63700EDF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）项目主要创新点</w:t>
      </w:r>
    </w:p>
    <w:p w14:paraId="3438EAE9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kern w:val="0"/>
          <w:sz w:val="28"/>
          <w:szCs w:val="28"/>
        </w:rPr>
        <w:t>创新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点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构建水热碳化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水煤浆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协同燃料化体系，破解污泥燃料化能耗与污染双重瓶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颈</w:t>
      </w:r>
    </w:p>
    <w:p w14:paraId="0698C5D0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针对高湿污泥燃料化过程脱水能耗高、废水副产物污染重等共性瓶颈，创建水热碳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化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水煤浆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协同燃料化模式。路径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一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利用水热碳化实现低能耗脱水与燃料增值制炭；路径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二利用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湿污泥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直接掺制水煤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浆，规避预脱水环节；同时将水热碳化废水替代清水用于水煤浆制备，实现废水全量闭环消纳。两条路径协同形成“低能耗脱水或免脱水燃料化”创新链，同步破解能耗过高与废水治理两大难题，建立高湿污泥燃料化利用新方案。</w:t>
      </w:r>
    </w:p>
    <w:p w14:paraId="2DE975E2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创新点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：揭示污泥水热碳化的水分释放与燃料增值机理，建立余热梯级回收深度节能理论</w:t>
      </w:r>
    </w:p>
    <w:p w14:paraId="705C3737" w14:textId="11E320C6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针对传统热干化相变脱水能耗高的瓶颈，探明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污泥絮团孔隙结构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与表面官能团对水分的双重束缚作用，建立水热碳化非相变脱水方法，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阐明絮团破解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与亲水官能团脱除的物理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-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化学协同脱水机理；创建多级闪蒸联合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介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导换热的余热梯级回收方法，污泥含水率从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80%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降至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0%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时系统能耗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较传统热干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化降低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75%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p w14:paraId="1CBF2A33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创新点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：阐明污泥水煤浆多相体系成浆及降</w:t>
      </w:r>
      <w:proofErr w:type="gramStart"/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黏</w:t>
      </w:r>
      <w:proofErr w:type="gramEnd"/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增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稳协同机制，揭示燃烧和气化规律并实现规模化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验证</w:t>
      </w:r>
    </w:p>
    <w:p w14:paraId="6C56F631" w14:textId="65AC281D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阐明污泥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-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煤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-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有机废水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-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分散剂多相体系界面作用规律与成浆机理；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创建絮团破解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降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黏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与发酵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气托增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稳协同方法，特征黏度下降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lastRenderedPageBreak/>
        <w:t>28%~76%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，水分析出率降低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52.9%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以上，破解浆体流动性与储存稳定性难以兼得的理论难题；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揭示高温场中固废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浆料热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转化与污染物原位控制机制，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完成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3.2 MW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污泥水煤浆燃烧中试与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t/h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固废水煤浆气化工程验证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，建立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C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NN-LSTM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气化有效气产量预测模型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p w14:paraId="7414911C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）项目成果</w:t>
      </w:r>
    </w:p>
    <w:p w14:paraId="540FC885" w14:textId="77777777" w:rsidR="006F63B5" w:rsidRDefault="00975A3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该项目已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发表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SCI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论文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72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篇，被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25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部英文专著引用。其中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篇代表作他引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408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次，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引用者涵盖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位院士及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位国际知名学会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会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士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。项目完成人荣获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/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入选教育部新世纪优秀人才支持计划、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中国环境青年科技奖、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Wiley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开放科学突出贡献奖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、河北省燕赵英才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A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卡专家、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河北省“三三三人才工程”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等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。成果有力支撑省级重点实验室获批建设及“双一流”学科建设。</w:t>
      </w:r>
    </w:p>
    <w:p w14:paraId="7C8C7F23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代表性论著目录：</w:t>
      </w:r>
      <w:r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2"/>
        <w:gridCol w:w="2185"/>
        <w:gridCol w:w="1510"/>
        <w:gridCol w:w="968"/>
        <w:gridCol w:w="1235"/>
        <w:gridCol w:w="742"/>
        <w:gridCol w:w="547"/>
        <w:gridCol w:w="903"/>
      </w:tblGrid>
      <w:tr w:rsidR="006F63B5" w14:paraId="7C911D50" w14:textId="77777777">
        <w:tc>
          <w:tcPr>
            <w:tcW w:w="0" w:type="auto"/>
          </w:tcPr>
          <w:p w14:paraId="0432FA19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0" w:type="auto"/>
          </w:tcPr>
          <w:p w14:paraId="32B154F8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论文（专著）名称</w:t>
            </w:r>
          </w:p>
        </w:tc>
        <w:tc>
          <w:tcPr>
            <w:tcW w:w="0" w:type="auto"/>
          </w:tcPr>
          <w:p w14:paraId="5815774C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发表刊物（出版社）</w:t>
            </w:r>
          </w:p>
        </w:tc>
        <w:tc>
          <w:tcPr>
            <w:tcW w:w="0" w:type="auto"/>
          </w:tcPr>
          <w:p w14:paraId="4A8E8A35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年卷页码（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页）</w:t>
            </w:r>
          </w:p>
        </w:tc>
        <w:tc>
          <w:tcPr>
            <w:tcW w:w="0" w:type="auto"/>
          </w:tcPr>
          <w:p w14:paraId="5958E6CC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发表（出版）时间（年月日）</w:t>
            </w:r>
          </w:p>
        </w:tc>
        <w:tc>
          <w:tcPr>
            <w:tcW w:w="0" w:type="auto"/>
          </w:tcPr>
          <w:p w14:paraId="03E24C0A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全部国内作者</w:t>
            </w:r>
          </w:p>
        </w:tc>
        <w:tc>
          <w:tcPr>
            <w:tcW w:w="0" w:type="auto"/>
          </w:tcPr>
          <w:p w14:paraId="1B8BDC4C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szCs w:val="21"/>
              </w:rPr>
              <w:t>他引总次数</w:t>
            </w:r>
            <w:proofErr w:type="gramEnd"/>
          </w:p>
        </w:tc>
        <w:tc>
          <w:tcPr>
            <w:tcW w:w="0" w:type="auto"/>
          </w:tcPr>
          <w:p w14:paraId="5F8F2015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检索数据库</w:t>
            </w:r>
          </w:p>
        </w:tc>
      </w:tr>
      <w:tr w:rsidR="006F63B5" w14:paraId="22614B93" w14:textId="77777777">
        <w:tc>
          <w:tcPr>
            <w:tcW w:w="0" w:type="auto"/>
          </w:tcPr>
          <w:p w14:paraId="661E70E9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14:paraId="38DE7562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Pilot-scale 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>i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nvestigation on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slurrying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, combustion, and slagging characteristics of coal slurry fuel prepared using industrial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wasteliquid</w:t>
            </w:r>
            <w:proofErr w:type="spellEnd"/>
          </w:p>
        </w:tc>
        <w:tc>
          <w:tcPr>
            <w:tcW w:w="0" w:type="auto"/>
          </w:tcPr>
          <w:p w14:paraId="494A092B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pplied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Energy</w:t>
            </w:r>
          </w:p>
        </w:tc>
        <w:tc>
          <w:tcPr>
            <w:tcW w:w="0" w:type="auto"/>
          </w:tcPr>
          <w:p w14:paraId="384E84EC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115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309-319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0" w:type="auto"/>
          </w:tcPr>
          <w:p w14:paraId="374E2475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2014-02-15</w:t>
            </w:r>
          </w:p>
        </w:tc>
        <w:tc>
          <w:tcPr>
            <w:tcW w:w="0" w:type="auto"/>
          </w:tcPr>
          <w:p w14:paraId="11962A36" w14:textId="77777777" w:rsidR="006F63B5" w:rsidRDefault="00975A3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刘建忠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王睿坤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席剑飞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周俊虎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岑可法</w:t>
            </w:r>
          </w:p>
        </w:tc>
        <w:tc>
          <w:tcPr>
            <w:tcW w:w="0" w:type="auto"/>
          </w:tcPr>
          <w:p w14:paraId="48DE1ABB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93</w:t>
            </w:r>
          </w:p>
        </w:tc>
        <w:tc>
          <w:tcPr>
            <w:tcW w:w="0" w:type="auto"/>
          </w:tcPr>
          <w:p w14:paraId="0BB44BDB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Web of Science</w:t>
            </w:r>
            <w:r>
              <w:rPr>
                <w:rFonts w:ascii="Times New Roman" w:eastAsia="宋体" w:hAnsi="Times New Roman" w:cs="Times New Roman"/>
                <w:szCs w:val="21"/>
              </w:rPr>
              <w:t>核心合集</w:t>
            </w:r>
          </w:p>
        </w:tc>
      </w:tr>
      <w:tr w:rsidR="006F63B5" w14:paraId="0FF9C794" w14:textId="77777777">
        <w:tc>
          <w:tcPr>
            <w:tcW w:w="0" w:type="auto"/>
          </w:tcPr>
          <w:p w14:paraId="099D0246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14:paraId="676CEFEC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Effect of process wastewater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recycling on the chemical evolution and formation mechanism of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hydrochar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from herbaceous biomass during hydrothermal carbonization</w:t>
            </w:r>
          </w:p>
        </w:tc>
        <w:tc>
          <w:tcPr>
            <w:tcW w:w="0" w:type="auto"/>
          </w:tcPr>
          <w:p w14:paraId="593D2F49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J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ournal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of Cleaner Production</w:t>
            </w:r>
          </w:p>
        </w:tc>
        <w:tc>
          <w:tcPr>
            <w:tcW w:w="0" w:type="auto"/>
          </w:tcPr>
          <w:p w14:paraId="1B4BFBB5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277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123281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0" w:type="auto"/>
          </w:tcPr>
          <w:p w14:paraId="4D040FB7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2020-12-20</w:t>
            </w:r>
          </w:p>
        </w:tc>
        <w:tc>
          <w:tcPr>
            <w:tcW w:w="0" w:type="auto"/>
          </w:tcPr>
          <w:p w14:paraId="6548C340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王睿坤；靳庆壮；叶学民；雷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浩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洋；贾建东；赵争辉</w:t>
            </w:r>
          </w:p>
        </w:tc>
        <w:tc>
          <w:tcPr>
            <w:tcW w:w="0" w:type="auto"/>
          </w:tcPr>
          <w:p w14:paraId="33774C49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86</w:t>
            </w:r>
          </w:p>
        </w:tc>
        <w:tc>
          <w:tcPr>
            <w:tcW w:w="0" w:type="auto"/>
          </w:tcPr>
          <w:p w14:paraId="02B664CA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Web of Science</w:t>
            </w:r>
            <w:r>
              <w:rPr>
                <w:rFonts w:ascii="Times New Roman" w:eastAsia="宋体" w:hAnsi="Times New Roman" w:cs="Times New Roman"/>
                <w:szCs w:val="21"/>
              </w:rPr>
              <w:t>核心合集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F63B5" w14:paraId="0FEB82F4" w14:textId="77777777">
        <w:tc>
          <w:tcPr>
            <w:tcW w:w="0" w:type="auto"/>
          </w:tcPr>
          <w:p w14:paraId="7C6A323B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14:paraId="11160DDA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Nitrogen-doped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hydrochar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prepared by biomass and nitrogen-containing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wastewater for dye adsorption: Effect of </w:t>
            </w: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nitrogen source in wastewater 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the adsorption performance of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hydrochar</w:t>
            </w:r>
            <w:proofErr w:type="spellEnd"/>
          </w:p>
        </w:tc>
        <w:tc>
          <w:tcPr>
            <w:tcW w:w="0" w:type="auto"/>
          </w:tcPr>
          <w:p w14:paraId="161E26F6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Journal of Environmental Management</w:t>
            </w:r>
          </w:p>
        </w:tc>
        <w:tc>
          <w:tcPr>
            <w:tcW w:w="0" w:type="auto"/>
          </w:tcPr>
          <w:p w14:paraId="1DC958C7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334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117503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0" w:type="auto"/>
          </w:tcPr>
          <w:p w14:paraId="505F809E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2023-05-15</w:t>
            </w:r>
          </w:p>
        </w:tc>
        <w:tc>
          <w:tcPr>
            <w:tcW w:w="0" w:type="auto"/>
          </w:tcPr>
          <w:p w14:paraId="64FF803A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蔺兆华；王睿坤；谭世腾；张凯；尹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倩倩；赵争辉；高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鹏</w:t>
            </w:r>
          </w:p>
        </w:tc>
        <w:tc>
          <w:tcPr>
            <w:tcW w:w="0" w:type="auto"/>
          </w:tcPr>
          <w:p w14:paraId="38E7177F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85</w:t>
            </w:r>
          </w:p>
        </w:tc>
        <w:tc>
          <w:tcPr>
            <w:tcW w:w="0" w:type="auto"/>
          </w:tcPr>
          <w:p w14:paraId="147D4898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Web of Science</w:t>
            </w:r>
            <w:r>
              <w:rPr>
                <w:rFonts w:ascii="Times New Roman" w:eastAsia="宋体" w:hAnsi="Times New Roman" w:cs="Times New Roman"/>
                <w:szCs w:val="21"/>
              </w:rPr>
              <w:t>核心合集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F63B5" w14:paraId="27CD4E57" w14:textId="77777777">
        <w:tc>
          <w:tcPr>
            <w:tcW w:w="0" w:type="auto"/>
          </w:tcPr>
          <w:p w14:paraId="4020B104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4</w:t>
            </w:r>
          </w:p>
        </w:tc>
        <w:tc>
          <w:tcPr>
            <w:tcW w:w="0" w:type="auto"/>
          </w:tcPr>
          <w:p w14:paraId="198B239C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Bottom ash characteristics and pollutant emission during the co</w:t>
            </w:r>
          </w:p>
          <w:p w14:paraId="09E1C9F4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combustion of pulverized coal with high mass-percentage sewage</w:t>
            </w:r>
          </w:p>
          <w:p w14:paraId="4133B6C7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sludge</w:t>
            </w:r>
          </w:p>
        </w:tc>
        <w:tc>
          <w:tcPr>
            <w:tcW w:w="0" w:type="auto"/>
          </w:tcPr>
          <w:p w14:paraId="77F7BF57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Energy</w:t>
            </w:r>
          </w:p>
        </w:tc>
        <w:tc>
          <w:tcPr>
            <w:tcW w:w="0" w:type="auto"/>
          </w:tcPr>
          <w:p w14:paraId="76745EA5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171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809-818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0" w:type="auto"/>
          </w:tcPr>
          <w:p w14:paraId="695FCB76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2019-03-15</w:t>
            </w:r>
          </w:p>
        </w:tc>
        <w:tc>
          <w:tcPr>
            <w:tcW w:w="0" w:type="auto"/>
          </w:tcPr>
          <w:p w14:paraId="1B0D60E2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赵争辉；王睿坤；吴君宏；尹倩倩；王春波</w:t>
            </w:r>
          </w:p>
        </w:tc>
        <w:tc>
          <w:tcPr>
            <w:tcW w:w="0" w:type="auto"/>
          </w:tcPr>
          <w:p w14:paraId="6B4A90F8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77</w:t>
            </w:r>
          </w:p>
        </w:tc>
        <w:tc>
          <w:tcPr>
            <w:tcW w:w="0" w:type="auto"/>
          </w:tcPr>
          <w:p w14:paraId="26A87640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Web of Science</w:t>
            </w:r>
            <w:r>
              <w:rPr>
                <w:rFonts w:ascii="Times New Roman" w:eastAsia="宋体" w:hAnsi="Times New Roman" w:cs="Times New Roman"/>
                <w:szCs w:val="21"/>
              </w:rPr>
              <w:t>核心合集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F63B5" w14:paraId="33FA9C0E" w14:textId="77777777">
        <w:tc>
          <w:tcPr>
            <w:tcW w:w="0" w:type="auto"/>
          </w:tcPr>
          <w:p w14:paraId="590B7499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0" w:type="auto"/>
          </w:tcPr>
          <w:p w14:paraId="278506FF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The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slurrying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properties of slurry fuels made of petroleum coke and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petrochemical sludge</w:t>
            </w:r>
          </w:p>
        </w:tc>
        <w:tc>
          <w:tcPr>
            <w:tcW w:w="0" w:type="auto"/>
          </w:tcPr>
          <w:p w14:paraId="356A3051" w14:textId="77777777" w:rsidR="006F63B5" w:rsidRDefault="00975A3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Fuel Processing Technology</w:t>
            </w:r>
          </w:p>
        </w:tc>
        <w:tc>
          <w:tcPr>
            <w:tcW w:w="0" w:type="auto"/>
          </w:tcPr>
          <w:p w14:paraId="45CC586F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104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57-66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0" w:type="auto"/>
          </w:tcPr>
          <w:p w14:paraId="4B697F54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2012-12-01</w:t>
            </w:r>
          </w:p>
        </w:tc>
        <w:tc>
          <w:tcPr>
            <w:tcW w:w="0" w:type="auto"/>
          </w:tcPr>
          <w:p w14:paraId="5405FEA2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王睿坤；刘建忠；高夫燕；周俊虎；岑可法</w:t>
            </w:r>
          </w:p>
        </w:tc>
        <w:tc>
          <w:tcPr>
            <w:tcW w:w="0" w:type="auto"/>
          </w:tcPr>
          <w:p w14:paraId="050664F9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67</w:t>
            </w:r>
          </w:p>
        </w:tc>
        <w:tc>
          <w:tcPr>
            <w:tcW w:w="0" w:type="auto"/>
          </w:tcPr>
          <w:p w14:paraId="615C48F2" w14:textId="77777777" w:rsidR="006F63B5" w:rsidRDefault="00975A3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Web of Science</w:t>
            </w:r>
            <w:r>
              <w:rPr>
                <w:rFonts w:ascii="Times New Roman" w:eastAsia="宋体" w:hAnsi="Times New Roman" w:cs="Times New Roman"/>
                <w:szCs w:val="21"/>
              </w:rPr>
              <w:t>核心合集</w:t>
            </w:r>
          </w:p>
        </w:tc>
      </w:tr>
      <w:tr w:rsidR="006F63B5" w14:paraId="09EDF673" w14:textId="77777777">
        <w:tc>
          <w:tcPr>
            <w:tcW w:w="0" w:type="auto"/>
            <w:gridSpan w:val="2"/>
          </w:tcPr>
          <w:p w14:paraId="4AB3FDED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0" w:type="auto"/>
          </w:tcPr>
          <w:p w14:paraId="76213D7E" w14:textId="77777777" w:rsidR="006F63B5" w:rsidRDefault="006F63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74410727" w14:textId="77777777" w:rsidR="006F63B5" w:rsidRDefault="006F63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7DBC5116" w14:textId="77777777" w:rsidR="006F63B5" w:rsidRDefault="006F63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1D573CBF" w14:textId="77777777" w:rsidR="006F63B5" w:rsidRDefault="006F63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36C21C51" w14:textId="77777777" w:rsidR="006F63B5" w:rsidRDefault="00975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408</w:t>
            </w:r>
          </w:p>
        </w:tc>
        <w:tc>
          <w:tcPr>
            <w:tcW w:w="0" w:type="auto"/>
          </w:tcPr>
          <w:p w14:paraId="4FC51A5A" w14:textId="77777777" w:rsidR="006F63B5" w:rsidRDefault="006F63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5E0821C" w14:textId="77777777" w:rsidR="006F63B5" w:rsidRDefault="006F63B5">
      <w:pPr>
        <w:adjustRightInd w:val="0"/>
        <w:snapToGrid w:val="0"/>
        <w:spacing w:line="360" w:lineRule="auto"/>
        <w:rPr>
          <w:rFonts w:eastAsia="仿宋_GB2312"/>
          <w:b/>
          <w:color w:val="000000"/>
          <w:kern w:val="0"/>
          <w:sz w:val="31"/>
          <w:szCs w:val="31"/>
        </w:rPr>
      </w:pPr>
    </w:p>
    <w:p w14:paraId="3D248F01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主要完成人情况：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 xml:space="preserve"> </w:t>
      </w:r>
    </w:p>
    <w:tbl>
      <w:tblPr>
        <w:tblStyle w:val="3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872"/>
        <w:gridCol w:w="1276"/>
        <w:gridCol w:w="4223"/>
      </w:tblGrid>
      <w:tr w:rsidR="006F63B5" w14:paraId="587CC4BB" w14:textId="77777777">
        <w:tc>
          <w:tcPr>
            <w:tcW w:w="1276" w:type="dxa"/>
            <w:vAlign w:val="center"/>
          </w:tcPr>
          <w:p w14:paraId="3E8EFE1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72" w:type="dxa"/>
            <w:vAlign w:val="center"/>
          </w:tcPr>
          <w:p w14:paraId="0EB5B0D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王睿坤</w:t>
            </w:r>
          </w:p>
        </w:tc>
        <w:tc>
          <w:tcPr>
            <w:tcW w:w="1276" w:type="dxa"/>
            <w:vAlign w:val="center"/>
          </w:tcPr>
          <w:p w14:paraId="6B4CDED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</w:tc>
        <w:tc>
          <w:tcPr>
            <w:tcW w:w="4223" w:type="dxa"/>
            <w:vAlign w:val="center"/>
          </w:tcPr>
          <w:p w14:paraId="7F0E0903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6F63B5" w14:paraId="2713E06E" w14:textId="77777777">
        <w:tc>
          <w:tcPr>
            <w:tcW w:w="1276" w:type="dxa"/>
            <w:vAlign w:val="center"/>
          </w:tcPr>
          <w:p w14:paraId="45941186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872" w:type="dxa"/>
            <w:vAlign w:val="center"/>
          </w:tcPr>
          <w:p w14:paraId="5C71287B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教务处副处长</w:t>
            </w:r>
          </w:p>
        </w:tc>
        <w:tc>
          <w:tcPr>
            <w:tcW w:w="1276" w:type="dxa"/>
            <w:vAlign w:val="center"/>
          </w:tcPr>
          <w:p w14:paraId="7C2AD89D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223" w:type="dxa"/>
            <w:vAlign w:val="center"/>
          </w:tcPr>
          <w:p w14:paraId="12C4E863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华北电力大学</w:t>
            </w:r>
          </w:p>
        </w:tc>
      </w:tr>
      <w:tr w:rsidR="006F63B5" w14:paraId="34361BE8" w14:textId="77777777">
        <w:tc>
          <w:tcPr>
            <w:tcW w:w="1276" w:type="dxa"/>
            <w:vAlign w:val="center"/>
          </w:tcPr>
          <w:p w14:paraId="409593DC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技术职称</w:t>
            </w:r>
          </w:p>
        </w:tc>
        <w:tc>
          <w:tcPr>
            <w:tcW w:w="1872" w:type="dxa"/>
            <w:vAlign w:val="center"/>
          </w:tcPr>
          <w:p w14:paraId="455625BB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 w14:paraId="14F2435D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23" w:type="dxa"/>
            <w:vAlign w:val="center"/>
          </w:tcPr>
          <w:p w14:paraId="2D0F04C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华北电力大学</w:t>
            </w:r>
          </w:p>
        </w:tc>
      </w:tr>
      <w:tr w:rsidR="006F63B5" w14:paraId="48796FEF" w14:textId="77777777">
        <w:tc>
          <w:tcPr>
            <w:tcW w:w="8647" w:type="dxa"/>
            <w:gridSpan w:val="4"/>
          </w:tcPr>
          <w:p w14:paraId="1AD96B2D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对本项目的贡献：</w:t>
            </w:r>
          </w:p>
          <w:p w14:paraId="42155C0E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项目负责人，对第</w:t>
            </w:r>
            <w:r>
              <w:rPr>
                <w:rFonts w:ascii="Times New Roman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项</w:t>
            </w:r>
            <w:r>
              <w:rPr>
                <w:rFonts w:ascii="Times New Roman" w:hint="eastAsia"/>
                <w:sz w:val="21"/>
                <w:szCs w:val="21"/>
              </w:rPr>
              <w:t>创新</w:t>
            </w:r>
            <w:r>
              <w:rPr>
                <w:rFonts w:ascii="Times New Roman"/>
                <w:sz w:val="21"/>
                <w:szCs w:val="21"/>
              </w:rPr>
              <w:t>点做出实质性贡献。</w:t>
            </w:r>
            <w:r>
              <w:rPr>
                <w:rFonts w:ascii="Times New Roman" w:hint="eastAsia"/>
                <w:sz w:val="21"/>
                <w:szCs w:val="21"/>
              </w:rPr>
              <w:t>构建水热碳化</w:t>
            </w:r>
            <w:r>
              <w:rPr>
                <w:rFonts w:ascii="Times New Roman" w:hint="eastAsia"/>
                <w:sz w:val="21"/>
                <w:szCs w:val="21"/>
              </w:rPr>
              <w:t>-</w:t>
            </w:r>
            <w:r>
              <w:rPr>
                <w:rFonts w:ascii="Times New Roman" w:hint="eastAsia"/>
                <w:sz w:val="21"/>
                <w:szCs w:val="21"/>
              </w:rPr>
              <w:t>浆体燃料化协同处置体系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；</w:t>
            </w:r>
            <w:r>
              <w:rPr>
                <w:rFonts w:ascii="Times New Roman" w:hint="eastAsia"/>
                <w:sz w:val="21"/>
                <w:szCs w:val="21"/>
              </w:rPr>
              <w:t>揭示污泥水热碳化的水分释放与燃料增值机理，建立余热梯级回收深度节能理论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；</w:t>
            </w:r>
            <w:r>
              <w:rPr>
                <w:rFonts w:ascii="Times New Roman" w:hint="eastAsia"/>
                <w:sz w:val="21"/>
                <w:szCs w:val="21"/>
              </w:rPr>
              <w:t>阐明污</w:t>
            </w:r>
            <w:r>
              <w:rPr>
                <w:rFonts w:ascii="宋体" w:hAnsi="宋体" w:hint="eastAsia"/>
                <w:sz w:val="21"/>
                <w:szCs w:val="21"/>
              </w:rPr>
              <w:t>泥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煤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有机废水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分散剂</w:t>
            </w:r>
            <w:r>
              <w:rPr>
                <w:rFonts w:ascii="Times New Roman" w:hint="eastAsia"/>
                <w:sz w:val="21"/>
                <w:szCs w:val="21"/>
              </w:rPr>
              <w:t>多相体系界面作用规律与成浆机理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 w:hint="eastAsia"/>
                <w:sz w:val="21"/>
                <w:szCs w:val="21"/>
              </w:rPr>
              <w:t>建立了多种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污泥絮团破解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方法，参与污泥水煤浆燃烧中试验证，</w:t>
            </w:r>
            <w:r>
              <w:rPr>
                <w:rFonts w:ascii="Times New Roman"/>
                <w:sz w:val="21"/>
                <w:szCs w:val="21"/>
              </w:rPr>
              <w:t>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。</w:t>
            </w:r>
          </w:p>
        </w:tc>
      </w:tr>
      <w:tr w:rsidR="006F63B5" w14:paraId="7C32362C" w14:textId="77777777">
        <w:tc>
          <w:tcPr>
            <w:tcW w:w="1276" w:type="dxa"/>
            <w:vAlign w:val="center"/>
          </w:tcPr>
          <w:p w14:paraId="75C7FE6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72" w:type="dxa"/>
            <w:vAlign w:val="center"/>
          </w:tcPr>
          <w:p w14:paraId="1477F32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赵争辉</w:t>
            </w:r>
          </w:p>
        </w:tc>
        <w:tc>
          <w:tcPr>
            <w:tcW w:w="1276" w:type="dxa"/>
            <w:vAlign w:val="center"/>
          </w:tcPr>
          <w:p w14:paraId="58B75C4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</w:tc>
        <w:tc>
          <w:tcPr>
            <w:tcW w:w="4223" w:type="dxa"/>
            <w:vAlign w:val="center"/>
          </w:tcPr>
          <w:p w14:paraId="0D5B21F4" w14:textId="77777777" w:rsidR="006F63B5" w:rsidRDefault="00975A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6F63B5" w14:paraId="55C61D70" w14:textId="77777777">
        <w:tc>
          <w:tcPr>
            <w:tcW w:w="1276" w:type="dxa"/>
            <w:vAlign w:val="center"/>
          </w:tcPr>
          <w:p w14:paraId="2D55407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872" w:type="dxa"/>
            <w:vAlign w:val="center"/>
          </w:tcPr>
          <w:p w14:paraId="3A966F6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14:paraId="383C3395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223" w:type="dxa"/>
            <w:vAlign w:val="center"/>
          </w:tcPr>
          <w:p w14:paraId="7893B65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华北电力大学</w:t>
            </w:r>
          </w:p>
        </w:tc>
      </w:tr>
      <w:tr w:rsidR="006F63B5" w14:paraId="4196B73F" w14:textId="77777777">
        <w:tc>
          <w:tcPr>
            <w:tcW w:w="1276" w:type="dxa"/>
            <w:vAlign w:val="center"/>
          </w:tcPr>
          <w:p w14:paraId="2C642DA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技术职称</w:t>
            </w:r>
          </w:p>
        </w:tc>
        <w:tc>
          <w:tcPr>
            <w:tcW w:w="1872" w:type="dxa"/>
            <w:vAlign w:val="center"/>
          </w:tcPr>
          <w:p w14:paraId="1A37281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276" w:type="dxa"/>
            <w:vAlign w:val="center"/>
          </w:tcPr>
          <w:p w14:paraId="5109F9CF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23" w:type="dxa"/>
            <w:vAlign w:val="center"/>
          </w:tcPr>
          <w:p w14:paraId="06C152EB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华北电力大学</w:t>
            </w:r>
          </w:p>
        </w:tc>
      </w:tr>
      <w:tr w:rsidR="006F63B5" w14:paraId="02DC2EAB" w14:textId="77777777">
        <w:tc>
          <w:tcPr>
            <w:tcW w:w="8647" w:type="dxa"/>
            <w:gridSpan w:val="4"/>
          </w:tcPr>
          <w:p w14:paraId="4E00B65D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对本项目的贡献：</w:t>
            </w:r>
          </w:p>
          <w:p w14:paraId="7FCD5253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项目骨干，</w:t>
            </w:r>
            <w:r>
              <w:rPr>
                <w:rFonts w:ascii="Times New Roman"/>
                <w:sz w:val="21"/>
                <w:szCs w:val="21"/>
              </w:rPr>
              <w:t>对</w:t>
            </w:r>
            <w:r>
              <w:rPr>
                <w:rFonts w:ascii="Times New Roman" w:hint="eastAsia"/>
                <w:sz w:val="21"/>
                <w:szCs w:val="21"/>
              </w:rPr>
              <w:t>第</w:t>
            </w:r>
            <w:r>
              <w:rPr>
                <w:rFonts w:ascii="Times New Roman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、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项创新点</w:t>
            </w:r>
            <w:r>
              <w:rPr>
                <w:rFonts w:ascii="Times New Roman"/>
                <w:sz w:val="21"/>
                <w:szCs w:val="21"/>
              </w:rPr>
              <w:t>做出实质性贡献。</w:t>
            </w:r>
            <w:r>
              <w:rPr>
                <w:rFonts w:ascii="Times New Roman" w:hint="eastAsia"/>
                <w:sz w:val="21"/>
                <w:szCs w:val="21"/>
              </w:rPr>
              <w:t>参与揭示污泥水热碳化的水分释放与燃料增值机理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；揭示高温场中污泥衍生燃料热转化与污染物生成机制，支撑了创新点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。</w:t>
            </w:r>
          </w:p>
        </w:tc>
      </w:tr>
      <w:tr w:rsidR="006F63B5" w14:paraId="29B3DDA6" w14:textId="77777777">
        <w:tc>
          <w:tcPr>
            <w:tcW w:w="1276" w:type="dxa"/>
            <w:vAlign w:val="center"/>
          </w:tcPr>
          <w:p w14:paraId="53F71AFB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72" w:type="dxa"/>
            <w:vAlign w:val="center"/>
          </w:tcPr>
          <w:p w14:paraId="49D2E64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高夫燕</w:t>
            </w:r>
            <w:proofErr w:type="gramEnd"/>
          </w:p>
        </w:tc>
        <w:tc>
          <w:tcPr>
            <w:tcW w:w="1276" w:type="dxa"/>
            <w:vAlign w:val="center"/>
          </w:tcPr>
          <w:p w14:paraId="3AD818A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</w:tc>
        <w:tc>
          <w:tcPr>
            <w:tcW w:w="4223" w:type="dxa"/>
            <w:vAlign w:val="center"/>
          </w:tcPr>
          <w:p w14:paraId="0F361AEE" w14:textId="77777777" w:rsidR="006F63B5" w:rsidRDefault="00975A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6F63B5" w14:paraId="0BC469F2" w14:textId="77777777">
        <w:tc>
          <w:tcPr>
            <w:tcW w:w="1276" w:type="dxa"/>
            <w:vAlign w:val="center"/>
          </w:tcPr>
          <w:p w14:paraId="744B043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872" w:type="dxa"/>
            <w:vAlign w:val="center"/>
          </w:tcPr>
          <w:p w14:paraId="7CECB24D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14:paraId="1F812065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223" w:type="dxa"/>
            <w:vAlign w:val="center"/>
          </w:tcPr>
          <w:p w14:paraId="37C4963D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浙大宁波理工学院</w:t>
            </w:r>
          </w:p>
        </w:tc>
      </w:tr>
      <w:tr w:rsidR="006F63B5" w14:paraId="2D0DC48E" w14:textId="77777777">
        <w:tc>
          <w:tcPr>
            <w:tcW w:w="1276" w:type="dxa"/>
            <w:vAlign w:val="center"/>
          </w:tcPr>
          <w:p w14:paraId="09211CD8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技术职称</w:t>
            </w:r>
          </w:p>
        </w:tc>
        <w:tc>
          <w:tcPr>
            <w:tcW w:w="1872" w:type="dxa"/>
            <w:vAlign w:val="center"/>
          </w:tcPr>
          <w:p w14:paraId="565C393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 w14:paraId="2B0C26BC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23" w:type="dxa"/>
            <w:vAlign w:val="center"/>
          </w:tcPr>
          <w:p w14:paraId="0C36CAC6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浙大宁波理工学院</w:t>
            </w:r>
          </w:p>
        </w:tc>
      </w:tr>
      <w:tr w:rsidR="006F63B5" w14:paraId="28C3621B" w14:textId="77777777">
        <w:tc>
          <w:tcPr>
            <w:tcW w:w="8647" w:type="dxa"/>
            <w:gridSpan w:val="4"/>
          </w:tcPr>
          <w:p w14:paraId="043A3F06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对本项目的贡献：</w:t>
            </w:r>
          </w:p>
          <w:p w14:paraId="49C86B26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</w:t>
            </w:r>
            <w:r>
              <w:rPr>
                <w:rFonts w:ascii="Times New Roman" w:hint="eastAsia"/>
                <w:sz w:val="21"/>
                <w:szCs w:val="21"/>
              </w:rPr>
              <w:t>第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项创新点</w:t>
            </w:r>
            <w:r>
              <w:rPr>
                <w:rFonts w:ascii="Times New Roman"/>
                <w:sz w:val="21"/>
                <w:szCs w:val="21"/>
              </w:rPr>
              <w:t>做出实质性贡献。</w:t>
            </w:r>
            <w:r>
              <w:rPr>
                <w:rFonts w:ascii="Times New Roman" w:hint="eastAsia"/>
                <w:sz w:val="21"/>
                <w:szCs w:val="21"/>
              </w:rPr>
              <w:t>阐明固废浆体燃料的成浆机理，建立基于气泡托举的浆料稳定性增强方法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。</w:t>
            </w:r>
          </w:p>
        </w:tc>
      </w:tr>
      <w:tr w:rsidR="006F63B5" w14:paraId="40331080" w14:textId="77777777">
        <w:tc>
          <w:tcPr>
            <w:tcW w:w="1276" w:type="dxa"/>
            <w:vAlign w:val="center"/>
          </w:tcPr>
          <w:p w14:paraId="6A975C5B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72" w:type="dxa"/>
            <w:vAlign w:val="center"/>
          </w:tcPr>
          <w:p w14:paraId="4BBEF1E3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尹倩倩</w:t>
            </w:r>
          </w:p>
        </w:tc>
        <w:tc>
          <w:tcPr>
            <w:tcW w:w="1276" w:type="dxa"/>
            <w:vAlign w:val="center"/>
          </w:tcPr>
          <w:p w14:paraId="775281B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</w:tc>
        <w:tc>
          <w:tcPr>
            <w:tcW w:w="4223" w:type="dxa"/>
            <w:vAlign w:val="center"/>
          </w:tcPr>
          <w:p w14:paraId="3346DA57" w14:textId="77777777" w:rsidR="006F63B5" w:rsidRDefault="00975A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6F63B5" w14:paraId="2EF7C004" w14:textId="77777777">
        <w:tc>
          <w:tcPr>
            <w:tcW w:w="1276" w:type="dxa"/>
            <w:vAlign w:val="center"/>
          </w:tcPr>
          <w:p w14:paraId="020CD0A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872" w:type="dxa"/>
            <w:vAlign w:val="center"/>
          </w:tcPr>
          <w:p w14:paraId="40AC409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14:paraId="2B370973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223" w:type="dxa"/>
            <w:vAlign w:val="center"/>
          </w:tcPr>
          <w:p w14:paraId="79723F6A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华北电力大学</w:t>
            </w:r>
          </w:p>
        </w:tc>
      </w:tr>
      <w:tr w:rsidR="006F63B5" w14:paraId="4A7854A1" w14:textId="77777777">
        <w:tc>
          <w:tcPr>
            <w:tcW w:w="1276" w:type="dxa"/>
            <w:vAlign w:val="center"/>
          </w:tcPr>
          <w:p w14:paraId="718E32B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技术职称</w:t>
            </w:r>
          </w:p>
        </w:tc>
        <w:tc>
          <w:tcPr>
            <w:tcW w:w="1872" w:type="dxa"/>
            <w:vAlign w:val="center"/>
          </w:tcPr>
          <w:p w14:paraId="773B96F3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副</w:t>
            </w:r>
            <w:r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 w14:paraId="441AE2C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23" w:type="dxa"/>
            <w:vAlign w:val="center"/>
          </w:tcPr>
          <w:p w14:paraId="567B1242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华北电力大学</w:t>
            </w:r>
          </w:p>
        </w:tc>
      </w:tr>
      <w:tr w:rsidR="006F63B5" w14:paraId="397BE380" w14:textId="77777777">
        <w:tc>
          <w:tcPr>
            <w:tcW w:w="8647" w:type="dxa"/>
            <w:gridSpan w:val="4"/>
          </w:tcPr>
          <w:p w14:paraId="0553787D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对本项目的贡献：</w:t>
            </w:r>
          </w:p>
          <w:p w14:paraId="73DE7D5A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对第</w:t>
            </w:r>
            <w:r>
              <w:rPr>
                <w:rFonts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项</w:t>
            </w:r>
            <w:r>
              <w:rPr>
                <w:rFonts w:ascii="Times New Roman" w:hint="eastAsia"/>
                <w:sz w:val="21"/>
                <w:szCs w:val="21"/>
              </w:rPr>
              <w:t>创新</w:t>
            </w:r>
            <w:r>
              <w:rPr>
                <w:rFonts w:ascii="Times New Roman"/>
                <w:sz w:val="21"/>
                <w:szCs w:val="21"/>
              </w:rPr>
              <w:t>点做出实质贡献。</w:t>
            </w:r>
            <w:r>
              <w:rPr>
                <w:rFonts w:ascii="Times New Roman" w:hint="eastAsia"/>
                <w:sz w:val="21"/>
                <w:szCs w:val="21"/>
              </w:rPr>
              <w:t>构建多源固废共混水热碳化的组分交互反应与燃料特性调控理论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创新点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。</w:t>
            </w:r>
          </w:p>
        </w:tc>
      </w:tr>
      <w:tr w:rsidR="006F63B5" w14:paraId="34112D4C" w14:textId="77777777">
        <w:tc>
          <w:tcPr>
            <w:tcW w:w="1276" w:type="dxa"/>
            <w:vAlign w:val="center"/>
          </w:tcPr>
          <w:p w14:paraId="60D37E7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72" w:type="dxa"/>
            <w:vAlign w:val="center"/>
          </w:tcPr>
          <w:p w14:paraId="2CA67FD5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刘建忠</w:t>
            </w:r>
          </w:p>
        </w:tc>
        <w:tc>
          <w:tcPr>
            <w:tcW w:w="1276" w:type="dxa"/>
            <w:vAlign w:val="center"/>
          </w:tcPr>
          <w:p w14:paraId="0A82CC8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</w:tc>
        <w:tc>
          <w:tcPr>
            <w:tcW w:w="4223" w:type="dxa"/>
            <w:vAlign w:val="center"/>
          </w:tcPr>
          <w:p w14:paraId="56EBEDDD" w14:textId="77777777" w:rsidR="006F63B5" w:rsidRDefault="00975A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6F63B5" w14:paraId="33AE9474" w14:textId="77777777">
        <w:tc>
          <w:tcPr>
            <w:tcW w:w="1276" w:type="dxa"/>
            <w:vAlign w:val="center"/>
          </w:tcPr>
          <w:p w14:paraId="120399AC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872" w:type="dxa"/>
            <w:vAlign w:val="center"/>
          </w:tcPr>
          <w:p w14:paraId="2F2B25E4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14:paraId="25595D78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223" w:type="dxa"/>
            <w:vAlign w:val="center"/>
          </w:tcPr>
          <w:p w14:paraId="70637C90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</w:tc>
      </w:tr>
      <w:tr w:rsidR="006F63B5" w14:paraId="16911A03" w14:textId="77777777">
        <w:tc>
          <w:tcPr>
            <w:tcW w:w="1276" w:type="dxa"/>
            <w:vAlign w:val="center"/>
          </w:tcPr>
          <w:p w14:paraId="4B81EE99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技术职称</w:t>
            </w:r>
          </w:p>
        </w:tc>
        <w:tc>
          <w:tcPr>
            <w:tcW w:w="1872" w:type="dxa"/>
            <w:vAlign w:val="center"/>
          </w:tcPr>
          <w:p w14:paraId="52AB2FDC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 w14:paraId="0C57E151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23" w:type="dxa"/>
            <w:vAlign w:val="center"/>
          </w:tcPr>
          <w:p w14:paraId="226BA476" w14:textId="77777777" w:rsidR="006F63B5" w:rsidRDefault="00975A31">
            <w:pPr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</w:tc>
      </w:tr>
      <w:tr w:rsidR="006F63B5" w14:paraId="69DB482E" w14:textId="77777777">
        <w:tc>
          <w:tcPr>
            <w:tcW w:w="8647" w:type="dxa"/>
            <w:gridSpan w:val="4"/>
          </w:tcPr>
          <w:p w14:paraId="579FA215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对本项目的贡献：</w:t>
            </w:r>
          </w:p>
          <w:p w14:paraId="53E3EBD6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对第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项</w:t>
            </w:r>
            <w:r>
              <w:rPr>
                <w:rFonts w:ascii="Times New Roman" w:hint="eastAsia"/>
                <w:sz w:val="21"/>
                <w:szCs w:val="21"/>
              </w:rPr>
              <w:t>创新</w:t>
            </w:r>
            <w:r>
              <w:rPr>
                <w:rFonts w:ascii="Times New Roman"/>
                <w:sz w:val="21"/>
                <w:szCs w:val="21"/>
              </w:rPr>
              <w:t>点做出实质贡献。</w:t>
            </w:r>
            <w:r>
              <w:rPr>
                <w:rFonts w:ascii="Times New Roman" w:hint="eastAsia"/>
                <w:sz w:val="21"/>
                <w:szCs w:val="21"/>
              </w:rPr>
              <w:t>完成污泥水煤浆燃烧中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试验证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和气化工程长期稳定运行，建立气化有效气产量精准预测模型</w:t>
            </w:r>
            <w:r>
              <w:rPr>
                <w:rFonts w:ascii="Times New Roman"/>
                <w:sz w:val="21"/>
                <w:szCs w:val="21"/>
              </w:rPr>
              <w:t>，支撑了</w:t>
            </w:r>
            <w:r>
              <w:rPr>
                <w:rFonts w:ascii="Times New Roman" w:hint="eastAsia"/>
                <w:sz w:val="21"/>
                <w:szCs w:val="21"/>
              </w:rPr>
              <w:t>创新</w:t>
            </w:r>
            <w:r>
              <w:rPr>
                <w:rFonts w:ascii="Times New Roman"/>
                <w:sz w:val="21"/>
                <w:szCs w:val="21"/>
              </w:rPr>
              <w:t>点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。</w:t>
            </w:r>
          </w:p>
        </w:tc>
      </w:tr>
    </w:tbl>
    <w:p w14:paraId="4DCBCA6F" w14:textId="77777777" w:rsidR="006F63B5" w:rsidRDefault="00975A31">
      <w:pPr>
        <w:pStyle w:val="af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方正仿宋_GBK" w:eastAsia="方正仿宋_GBK" w:hAnsi="方正仿宋_GBK" w:cs="方正仿宋_GBK"/>
          <w:b/>
          <w:color w:val="000000"/>
          <w:kern w:val="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1"/>
          <w:szCs w:val="31"/>
        </w:rPr>
        <w:t>主要完成单位及贡献：</w:t>
      </w:r>
    </w:p>
    <w:tbl>
      <w:tblPr>
        <w:tblStyle w:val="ad"/>
        <w:tblW w:w="85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993"/>
        <w:gridCol w:w="1751"/>
      </w:tblGrid>
      <w:tr w:rsidR="006F63B5" w14:paraId="63F463E2" w14:textId="77777777">
        <w:tc>
          <w:tcPr>
            <w:tcW w:w="1702" w:type="dxa"/>
          </w:tcPr>
          <w:p w14:paraId="1E21D7A6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单位名称</w:t>
            </w:r>
          </w:p>
        </w:tc>
        <w:tc>
          <w:tcPr>
            <w:tcW w:w="4110" w:type="dxa"/>
          </w:tcPr>
          <w:p w14:paraId="135AAE2F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华北电力大学</w:t>
            </w:r>
          </w:p>
        </w:tc>
        <w:tc>
          <w:tcPr>
            <w:tcW w:w="993" w:type="dxa"/>
          </w:tcPr>
          <w:p w14:paraId="18D9015E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排名</w:t>
            </w:r>
          </w:p>
        </w:tc>
        <w:tc>
          <w:tcPr>
            <w:tcW w:w="1751" w:type="dxa"/>
          </w:tcPr>
          <w:p w14:paraId="581620C7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</w:tr>
      <w:tr w:rsidR="006F63B5" w14:paraId="7FD2D46C" w14:textId="77777777">
        <w:trPr>
          <w:trHeight w:val="544"/>
        </w:trPr>
        <w:tc>
          <w:tcPr>
            <w:tcW w:w="8556" w:type="dxa"/>
            <w:gridSpan w:val="4"/>
          </w:tcPr>
          <w:p w14:paraId="5BA99548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对本项目的贡献：</w:t>
            </w:r>
          </w:p>
          <w:p w14:paraId="469E26C4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构建污泥水热碳化</w:t>
            </w:r>
            <w:r>
              <w:rPr>
                <w:rFonts w:ascii="Times New Roman" w:hint="eastAsia"/>
                <w:sz w:val="21"/>
              </w:rPr>
              <w:t>-</w:t>
            </w:r>
            <w:r>
              <w:rPr>
                <w:rFonts w:ascii="Times New Roman" w:hint="eastAsia"/>
                <w:sz w:val="21"/>
              </w:rPr>
              <w:t>浆体燃料化协同处置体系；揭示污泥水热碳化的水分释放与燃料增值机理，建立余热梯级回收深度节能理论；构建多源固废共混水热碳化的组分交互反应与燃料特性调控理论；阐明污泥</w:t>
            </w:r>
            <w:r>
              <w:rPr>
                <w:rFonts w:ascii="Times New Roman" w:hint="eastAsia"/>
                <w:sz w:val="21"/>
              </w:rPr>
              <w:t>-</w:t>
            </w:r>
            <w:r>
              <w:rPr>
                <w:rFonts w:ascii="Times New Roman" w:hint="eastAsia"/>
                <w:sz w:val="21"/>
              </w:rPr>
              <w:t>煤</w:t>
            </w:r>
            <w:r>
              <w:rPr>
                <w:rFonts w:ascii="Times New Roman" w:hint="eastAsia"/>
                <w:sz w:val="21"/>
              </w:rPr>
              <w:t>-</w:t>
            </w:r>
            <w:r>
              <w:rPr>
                <w:rFonts w:ascii="Times New Roman" w:hint="eastAsia"/>
                <w:sz w:val="21"/>
              </w:rPr>
              <w:t>有机废水</w:t>
            </w:r>
            <w:r>
              <w:rPr>
                <w:rFonts w:ascii="Times New Roman" w:hint="eastAsia"/>
                <w:sz w:val="21"/>
              </w:rPr>
              <w:t>-</w:t>
            </w:r>
            <w:r>
              <w:rPr>
                <w:rFonts w:ascii="Times New Roman" w:hint="eastAsia"/>
                <w:sz w:val="21"/>
              </w:rPr>
              <w:t>分散剂多相体系界面作用规律与成浆机理；揭示高温场中污泥衍生燃料热转化与污染物生成机制</w:t>
            </w:r>
            <w:r>
              <w:rPr>
                <w:rFonts w:ascii="Times New Roman"/>
                <w:sz w:val="21"/>
              </w:rPr>
              <w:t>。</w:t>
            </w:r>
          </w:p>
          <w:p w14:paraId="12F2988B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以第一单位完成代表性论文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 w:hint="eastAsia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 w:hint="eastAsia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>4</w:t>
            </w:r>
            <w:r>
              <w:rPr>
                <w:rFonts w:ascii="Times New Roman"/>
                <w:sz w:val="21"/>
              </w:rPr>
              <w:t>，参与完成代表性论文</w:t>
            </w: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 w:hint="eastAsia"/>
                <w:sz w:val="21"/>
              </w:rPr>
              <w:t>和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z w:val="21"/>
              </w:rPr>
              <w:t>。</w:t>
            </w:r>
          </w:p>
        </w:tc>
      </w:tr>
      <w:tr w:rsidR="006F63B5" w14:paraId="650FF3ED" w14:textId="77777777">
        <w:tc>
          <w:tcPr>
            <w:tcW w:w="1702" w:type="dxa"/>
          </w:tcPr>
          <w:p w14:paraId="562C41D2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单位名称</w:t>
            </w:r>
          </w:p>
        </w:tc>
        <w:tc>
          <w:tcPr>
            <w:tcW w:w="4110" w:type="dxa"/>
          </w:tcPr>
          <w:p w14:paraId="7AE6089A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浙大宁波理工学院</w:t>
            </w:r>
          </w:p>
        </w:tc>
        <w:tc>
          <w:tcPr>
            <w:tcW w:w="993" w:type="dxa"/>
          </w:tcPr>
          <w:p w14:paraId="65E4EAB0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排名</w:t>
            </w:r>
          </w:p>
        </w:tc>
        <w:tc>
          <w:tcPr>
            <w:tcW w:w="1751" w:type="dxa"/>
          </w:tcPr>
          <w:p w14:paraId="1A0C4DC3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</w:tr>
      <w:tr w:rsidR="006F63B5" w14:paraId="7EB629C7" w14:textId="77777777">
        <w:tc>
          <w:tcPr>
            <w:tcW w:w="8556" w:type="dxa"/>
            <w:gridSpan w:val="4"/>
          </w:tcPr>
          <w:p w14:paraId="300DACE1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对本项目的贡献：</w:t>
            </w:r>
          </w:p>
          <w:p w14:paraId="17AE0F27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阐明固废浆体燃料的成浆机理，建立基于气泡托举的浆料稳定性增强方法</w:t>
            </w:r>
            <w:r>
              <w:rPr>
                <w:rFonts w:ascii="Times New Roman"/>
                <w:sz w:val="21"/>
              </w:rPr>
              <w:t>。</w:t>
            </w:r>
          </w:p>
          <w:p w14:paraId="0B8815BA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参与</w:t>
            </w:r>
            <w:r>
              <w:rPr>
                <w:rFonts w:ascii="Times New Roman"/>
                <w:sz w:val="21"/>
              </w:rPr>
              <w:t>完成代表性论文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z w:val="21"/>
              </w:rPr>
              <w:t>。</w:t>
            </w:r>
          </w:p>
        </w:tc>
      </w:tr>
      <w:tr w:rsidR="006F63B5" w14:paraId="2AFD7623" w14:textId="77777777">
        <w:tc>
          <w:tcPr>
            <w:tcW w:w="1702" w:type="dxa"/>
          </w:tcPr>
          <w:p w14:paraId="2D6DB3C0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单位名称</w:t>
            </w:r>
          </w:p>
        </w:tc>
        <w:tc>
          <w:tcPr>
            <w:tcW w:w="4110" w:type="dxa"/>
          </w:tcPr>
          <w:p w14:paraId="64959B59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浙江大学</w:t>
            </w:r>
          </w:p>
        </w:tc>
        <w:tc>
          <w:tcPr>
            <w:tcW w:w="993" w:type="dxa"/>
          </w:tcPr>
          <w:p w14:paraId="5A7593ED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排名</w:t>
            </w:r>
          </w:p>
        </w:tc>
        <w:tc>
          <w:tcPr>
            <w:tcW w:w="1751" w:type="dxa"/>
            <w:vAlign w:val="center"/>
          </w:tcPr>
          <w:p w14:paraId="6BB8C8D5" w14:textId="77777777" w:rsidR="006F63B5" w:rsidRDefault="00975A31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</w:tr>
      <w:tr w:rsidR="006F63B5" w14:paraId="4E88BEBB" w14:textId="77777777">
        <w:tc>
          <w:tcPr>
            <w:tcW w:w="8556" w:type="dxa"/>
            <w:gridSpan w:val="4"/>
          </w:tcPr>
          <w:p w14:paraId="13D0C513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对本项目的贡献：</w:t>
            </w:r>
          </w:p>
          <w:p w14:paraId="07FA9E94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完成污泥水煤浆燃烧中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试验证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和气化工程长期稳定运行，建立气化有效气产量精准预测模型</w:t>
            </w:r>
            <w:r>
              <w:rPr>
                <w:rFonts w:ascii="Times New Roman"/>
                <w:sz w:val="21"/>
              </w:rPr>
              <w:t>。</w:t>
            </w:r>
          </w:p>
          <w:p w14:paraId="34A2399B" w14:textId="77777777" w:rsidR="006F63B5" w:rsidRDefault="00975A31">
            <w:pPr>
              <w:pStyle w:val="a5"/>
              <w:spacing w:line="300" w:lineRule="auto"/>
              <w:ind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以第一单位完成代表性论文</w:t>
            </w: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 w:hint="eastAsia"/>
                <w:sz w:val="21"/>
              </w:rPr>
              <w:t>和</w:t>
            </w:r>
            <w:r>
              <w:rPr>
                <w:rFonts w:ascii="Times New Roman" w:hint="eastAsia"/>
                <w:sz w:val="21"/>
              </w:rPr>
              <w:t>5</w:t>
            </w:r>
            <w:r>
              <w:rPr>
                <w:rFonts w:ascii="Times New Roman"/>
                <w:sz w:val="21"/>
              </w:rPr>
              <w:t>。</w:t>
            </w:r>
          </w:p>
        </w:tc>
      </w:tr>
    </w:tbl>
    <w:p w14:paraId="24B8ABC9" w14:textId="77777777" w:rsidR="006F63B5" w:rsidRDefault="006F63B5">
      <w:pPr>
        <w:adjustRightInd w:val="0"/>
        <w:snapToGrid w:val="0"/>
        <w:spacing w:line="360" w:lineRule="auto"/>
      </w:pPr>
    </w:p>
    <w:sectPr w:rsidR="006F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92AA0" w14:textId="77777777" w:rsidR="00975A31" w:rsidRDefault="00975A31" w:rsidP="00975A31">
      <w:r>
        <w:separator/>
      </w:r>
    </w:p>
  </w:endnote>
  <w:endnote w:type="continuationSeparator" w:id="0">
    <w:p w14:paraId="340C3CED" w14:textId="77777777" w:rsidR="00975A31" w:rsidRDefault="00975A31" w:rsidP="0097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38DB3" w14:textId="77777777" w:rsidR="00975A31" w:rsidRDefault="00975A31" w:rsidP="00975A31">
      <w:r>
        <w:separator/>
      </w:r>
    </w:p>
  </w:footnote>
  <w:footnote w:type="continuationSeparator" w:id="0">
    <w:p w14:paraId="64BD9DA7" w14:textId="77777777" w:rsidR="00975A31" w:rsidRDefault="00975A31" w:rsidP="0097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E3B4F0"/>
    <w:multiLevelType w:val="multilevel"/>
    <w:tmpl w:val="82E3B4F0"/>
    <w:lvl w:ilvl="0">
      <w:start w:val="1"/>
      <w:numFmt w:val="chineseCountingThousand"/>
      <w:lvlText w:val="%1、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CD3221"/>
    <w:multiLevelType w:val="singleLevel"/>
    <w:tmpl w:val="63CD322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ACC"/>
    <w:rsid w:val="000044B7"/>
    <w:rsid w:val="000144EC"/>
    <w:rsid w:val="00041289"/>
    <w:rsid w:val="00042CCD"/>
    <w:rsid w:val="00042D57"/>
    <w:rsid w:val="00043149"/>
    <w:rsid w:val="00043A1D"/>
    <w:rsid w:val="00046998"/>
    <w:rsid w:val="000534C5"/>
    <w:rsid w:val="0007034A"/>
    <w:rsid w:val="00070DE2"/>
    <w:rsid w:val="00074250"/>
    <w:rsid w:val="00080284"/>
    <w:rsid w:val="00085865"/>
    <w:rsid w:val="000A79AD"/>
    <w:rsid w:val="000C6FBC"/>
    <w:rsid w:val="000D24DD"/>
    <w:rsid w:val="000D6ACC"/>
    <w:rsid w:val="00102072"/>
    <w:rsid w:val="00105012"/>
    <w:rsid w:val="001160A0"/>
    <w:rsid w:val="0014182A"/>
    <w:rsid w:val="00144ECD"/>
    <w:rsid w:val="00145096"/>
    <w:rsid w:val="00154DBA"/>
    <w:rsid w:val="001570E1"/>
    <w:rsid w:val="0017063E"/>
    <w:rsid w:val="00176DB4"/>
    <w:rsid w:val="00186001"/>
    <w:rsid w:val="001A0C15"/>
    <w:rsid w:val="001C2114"/>
    <w:rsid w:val="001C5F58"/>
    <w:rsid w:val="001C6B6C"/>
    <w:rsid w:val="001D093A"/>
    <w:rsid w:val="001D24B8"/>
    <w:rsid w:val="001F0234"/>
    <w:rsid w:val="001F602F"/>
    <w:rsid w:val="002023B3"/>
    <w:rsid w:val="0020518C"/>
    <w:rsid w:val="00244440"/>
    <w:rsid w:val="00252AF9"/>
    <w:rsid w:val="0025473E"/>
    <w:rsid w:val="00257A29"/>
    <w:rsid w:val="002602FF"/>
    <w:rsid w:val="00270344"/>
    <w:rsid w:val="00277A85"/>
    <w:rsid w:val="00282C9D"/>
    <w:rsid w:val="00290006"/>
    <w:rsid w:val="00296851"/>
    <w:rsid w:val="002B4B02"/>
    <w:rsid w:val="002C16CC"/>
    <w:rsid w:val="002C3969"/>
    <w:rsid w:val="002D56DB"/>
    <w:rsid w:val="002F3DFC"/>
    <w:rsid w:val="002F4B4C"/>
    <w:rsid w:val="00306B14"/>
    <w:rsid w:val="00337DD7"/>
    <w:rsid w:val="003406B8"/>
    <w:rsid w:val="00345F2C"/>
    <w:rsid w:val="00360A02"/>
    <w:rsid w:val="00367E39"/>
    <w:rsid w:val="0037108E"/>
    <w:rsid w:val="00387803"/>
    <w:rsid w:val="00395B69"/>
    <w:rsid w:val="003A0796"/>
    <w:rsid w:val="003D1338"/>
    <w:rsid w:val="003D43E9"/>
    <w:rsid w:val="003E7EC5"/>
    <w:rsid w:val="003F007C"/>
    <w:rsid w:val="003F752F"/>
    <w:rsid w:val="0040011A"/>
    <w:rsid w:val="00400E52"/>
    <w:rsid w:val="004042D4"/>
    <w:rsid w:val="00435F63"/>
    <w:rsid w:val="0046594B"/>
    <w:rsid w:val="00465AC3"/>
    <w:rsid w:val="00482B19"/>
    <w:rsid w:val="00482B59"/>
    <w:rsid w:val="004855A3"/>
    <w:rsid w:val="004878FB"/>
    <w:rsid w:val="00494172"/>
    <w:rsid w:val="004A15BD"/>
    <w:rsid w:val="004B22BE"/>
    <w:rsid w:val="004C1C33"/>
    <w:rsid w:val="004C2AC1"/>
    <w:rsid w:val="004E6C05"/>
    <w:rsid w:val="004E7241"/>
    <w:rsid w:val="004F0A09"/>
    <w:rsid w:val="004F6ACC"/>
    <w:rsid w:val="005006EE"/>
    <w:rsid w:val="00503720"/>
    <w:rsid w:val="00504B25"/>
    <w:rsid w:val="005128DD"/>
    <w:rsid w:val="00521027"/>
    <w:rsid w:val="00530209"/>
    <w:rsid w:val="00533EC0"/>
    <w:rsid w:val="00543651"/>
    <w:rsid w:val="005456F0"/>
    <w:rsid w:val="00551117"/>
    <w:rsid w:val="005553A9"/>
    <w:rsid w:val="00560272"/>
    <w:rsid w:val="005633BA"/>
    <w:rsid w:val="00575BD7"/>
    <w:rsid w:val="00575C25"/>
    <w:rsid w:val="00590D22"/>
    <w:rsid w:val="00594FB9"/>
    <w:rsid w:val="005B0852"/>
    <w:rsid w:val="005B2FB2"/>
    <w:rsid w:val="005C707E"/>
    <w:rsid w:val="005C7441"/>
    <w:rsid w:val="005E1C2E"/>
    <w:rsid w:val="005E1EEB"/>
    <w:rsid w:val="005E4306"/>
    <w:rsid w:val="005E6712"/>
    <w:rsid w:val="005E7462"/>
    <w:rsid w:val="00613511"/>
    <w:rsid w:val="0064633E"/>
    <w:rsid w:val="00655A5D"/>
    <w:rsid w:val="006961BB"/>
    <w:rsid w:val="006A17CA"/>
    <w:rsid w:val="006A25DD"/>
    <w:rsid w:val="006A3375"/>
    <w:rsid w:val="006A778F"/>
    <w:rsid w:val="006B1279"/>
    <w:rsid w:val="006B1916"/>
    <w:rsid w:val="006C5151"/>
    <w:rsid w:val="006C62CE"/>
    <w:rsid w:val="006E57B9"/>
    <w:rsid w:val="006F63B5"/>
    <w:rsid w:val="00704AE5"/>
    <w:rsid w:val="00712691"/>
    <w:rsid w:val="00714FF5"/>
    <w:rsid w:val="00716165"/>
    <w:rsid w:val="007424DE"/>
    <w:rsid w:val="00742903"/>
    <w:rsid w:val="00767FFD"/>
    <w:rsid w:val="00782E4D"/>
    <w:rsid w:val="00786604"/>
    <w:rsid w:val="00790741"/>
    <w:rsid w:val="00792104"/>
    <w:rsid w:val="007933A4"/>
    <w:rsid w:val="00794777"/>
    <w:rsid w:val="007B0F09"/>
    <w:rsid w:val="007B26F3"/>
    <w:rsid w:val="007C6253"/>
    <w:rsid w:val="007D4B59"/>
    <w:rsid w:val="007E4686"/>
    <w:rsid w:val="007F15EA"/>
    <w:rsid w:val="007F6181"/>
    <w:rsid w:val="00800859"/>
    <w:rsid w:val="008051A1"/>
    <w:rsid w:val="008148D1"/>
    <w:rsid w:val="008303C6"/>
    <w:rsid w:val="00833677"/>
    <w:rsid w:val="00836CDB"/>
    <w:rsid w:val="0085459A"/>
    <w:rsid w:val="00856445"/>
    <w:rsid w:val="00861F8D"/>
    <w:rsid w:val="008718C0"/>
    <w:rsid w:val="0088224F"/>
    <w:rsid w:val="00882C5F"/>
    <w:rsid w:val="008844C5"/>
    <w:rsid w:val="008925D4"/>
    <w:rsid w:val="00892670"/>
    <w:rsid w:val="008940C4"/>
    <w:rsid w:val="008944E1"/>
    <w:rsid w:val="00896996"/>
    <w:rsid w:val="008A59CE"/>
    <w:rsid w:val="008B4ABB"/>
    <w:rsid w:val="008D08D5"/>
    <w:rsid w:val="008D38D6"/>
    <w:rsid w:val="008E2262"/>
    <w:rsid w:val="008E580D"/>
    <w:rsid w:val="00900A9D"/>
    <w:rsid w:val="009109DF"/>
    <w:rsid w:val="00915486"/>
    <w:rsid w:val="00920957"/>
    <w:rsid w:val="00921847"/>
    <w:rsid w:val="00926E28"/>
    <w:rsid w:val="00935CAB"/>
    <w:rsid w:val="009365E2"/>
    <w:rsid w:val="009476CD"/>
    <w:rsid w:val="00955814"/>
    <w:rsid w:val="00962745"/>
    <w:rsid w:val="00973C10"/>
    <w:rsid w:val="00974510"/>
    <w:rsid w:val="00975A31"/>
    <w:rsid w:val="00976CEB"/>
    <w:rsid w:val="00983BD4"/>
    <w:rsid w:val="00984142"/>
    <w:rsid w:val="0099163F"/>
    <w:rsid w:val="009A7F87"/>
    <w:rsid w:val="009C1D75"/>
    <w:rsid w:val="009C31EF"/>
    <w:rsid w:val="009D2362"/>
    <w:rsid w:val="009E101E"/>
    <w:rsid w:val="009E2619"/>
    <w:rsid w:val="009E3B0A"/>
    <w:rsid w:val="009F36BC"/>
    <w:rsid w:val="00A24D2B"/>
    <w:rsid w:val="00A45639"/>
    <w:rsid w:val="00A5374E"/>
    <w:rsid w:val="00A54B1C"/>
    <w:rsid w:val="00A557A7"/>
    <w:rsid w:val="00A64E99"/>
    <w:rsid w:val="00A70E57"/>
    <w:rsid w:val="00A81976"/>
    <w:rsid w:val="00A95E30"/>
    <w:rsid w:val="00AB3487"/>
    <w:rsid w:val="00AC398D"/>
    <w:rsid w:val="00AD3488"/>
    <w:rsid w:val="00AD4D4E"/>
    <w:rsid w:val="00AE107C"/>
    <w:rsid w:val="00B021A7"/>
    <w:rsid w:val="00B25E6F"/>
    <w:rsid w:val="00B36029"/>
    <w:rsid w:val="00B56187"/>
    <w:rsid w:val="00B6582E"/>
    <w:rsid w:val="00B71FF3"/>
    <w:rsid w:val="00B931B1"/>
    <w:rsid w:val="00B93A6D"/>
    <w:rsid w:val="00BA673E"/>
    <w:rsid w:val="00BB3100"/>
    <w:rsid w:val="00BB4B9E"/>
    <w:rsid w:val="00BE0AD3"/>
    <w:rsid w:val="00BE3956"/>
    <w:rsid w:val="00BE682E"/>
    <w:rsid w:val="00BF3324"/>
    <w:rsid w:val="00C07AEF"/>
    <w:rsid w:val="00C126B6"/>
    <w:rsid w:val="00C404FE"/>
    <w:rsid w:val="00C414F5"/>
    <w:rsid w:val="00C42D6C"/>
    <w:rsid w:val="00C72060"/>
    <w:rsid w:val="00C82AFA"/>
    <w:rsid w:val="00C97D85"/>
    <w:rsid w:val="00CA7311"/>
    <w:rsid w:val="00CA7D27"/>
    <w:rsid w:val="00CC631B"/>
    <w:rsid w:val="00CD0A4D"/>
    <w:rsid w:val="00CD2391"/>
    <w:rsid w:val="00CF0395"/>
    <w:rsid w:val="00CF393F"/>
    <w:rsid w:val="00D016E9"/>
    <w:rsid w:val="00D03F2C"/>
    <w:rsid w:val="00D06113"/>
    <w:rsid w:val="00D23123"/>
    <w:rsid w:val="00D239BF"/>
    <w:rsid w:val="00D369C4"/>
    <w:rsid w:val="00D36A5B"/>
    <w:rsid w:val="00D518F2"/>
    <w:rsid w:val="00D52452"/>
    <w:rsid w:val="00D85F80"/>
    <w:rsid w:val="00D86656"/>
    <w:rsid w:val="00D929D7"/>
    <w:rsid w:val="00D9504C"/>
    <w:rsid w:val="00D95CD2"/>
    <w:rsid w:val="00DA257D"/>
    <w:rsid w:val="00DA3231"/>
    <w:rsid w:val="00DA4305"/>
    <w:rsid w:val="00DA71A3"/>
    <w:rsid w:val="00DB6541"/>
    <w:rsid w:val="00DE1B1C"/>
    <w:rsid w:val="00DF318F"/>
    <w:rsid w:val="00DF729D"/>
    <w:rsid w:val="00DF7897"/>
    <w:rsid w:val="00E2169E"/>
    <w:rsid w:val="00E4040D"/>
    <w:rsid w:val="00E409C9"/>
    <w:rsid w:val="00E42AE6"/>
    <w:rsid w:val="00E50E2E"/>
    <w:rsid w:val="00E625C3"/>
    <w:rsid w:val="00E7078E"/>
    <w:rsid w:val="00E803F6"/>
    <w:rsid w:val="00E94C22"/>
    <w:rsid w:val="00E95FA4"/>
    <w:rsid w:val="00EA1473"/>
    <w:rsid w:val="00EA1C15"/>
    <w:rsid w:val="00EB6DBF"/>
    <w:rsid w:val="00EC1995"/>
    <w:rsid w:val="00EC1BEC"/>
    <w:rsid w:val="00ED13FA"/>
    <w:rsid w:val="00ED2B69"/>
    <w:rsid w:val="00ED7EA4"/>
    <w:rsid w:val="00F0203C"/>
    <w:rsid w:val="00F17914"/>
    <w:rsid w:val="00F250D8"/>
    <w:rsid w:val="00F31BEA"/>
    <w:rsid w:val="00F42567"/>
    <w:rsid w:val="00F4499A"/>
    <w:rsid w:val="00F45A35"/>
    <w:rsid w:val="00F55387"/>
    <w:rsid w:val="00F60FCF"/>
    <w:rsid w:val="00F66F34"/>
    <w:rsid w:val="00F70035"/>
    <w:rsid w:val="00F70058"/>
    <w:rsid w:val="00F72D2E"/>
    <w:rsid w:val="00F831A8"/>
    <w:rsid w:val="00F83664"/>
    <w:rsid w:val="00F852C4"/>
    <w:rsid w:val="00F90D58"/>
    <w:rsid w:val="00F93FD6"/>
    <w:rsid w:val="00F960C9"/>
    <w:rsid w:val="00FA07FF"/>
    <w:rsid w:val="00FA0CAA"/>
    <w:rsid w:val="00FB1915"/>
    <w:rsid w:val="00FB1D80"/>
    <w:rsid w:val="00FB3E8D"/>
    <w:rsid w:val="00FE092C"/>
    <w:rsid w:val="00FF16BB"/>
    <w:rsid w:val="00FF1AFA"/>
    <w:rsid w:val="00FF1C7A"/>
    <w:rsid w:val="0556464B"/>
    <w:rsid w:val="159D65C0"/>
    <w:rsid w:val="20C46738"/>
    <w:rsid w:val="28D8382F"/>
    <w:rsid w:val="37F56A60"/>
    <w:rsid w:val="3A257046"/>
    <w:rsid w:val="3A6118C3"/>
    <w:rsid w:val="46DC2FDD"/>
    <w:rsid w:val="52055375"/>
    <w:rsid w:val="5A722222"/>
    <w:rsid w:val="690028F1"/>
    <w:rsid w:val="754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1F2FA"/>
  <w15:docId w15:val="{86601E57-81C4-447D-8DB1-CE283BEC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table" w:customStyle="1" w:styleId="3">
    <w:name w:val="网格型3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网格型4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网格型3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网格型32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579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webuser</cp:lastModifiedBy>
  <cp:revision>66</cp:revision>
  <dcterms:created xsi:type="dcterms:W3CDTF">2023-05-15T06:10:00Z</dcterms:created>
  <dcterms:modified xsi:type="dcterms:W3CDTF">2026-06-22T13:35:00Z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eyJoZGlkIjoiZTJiMDAxMTFlNTcxZDA2NTEwNjkwMGNmNGMyM2UyZjUiLCJ1c2VySWQiOiI1MTI3ODYwNjgifQ==</vt:lpwstr>
  </property>
  <property fmtid="{D5CDD505-2E9C-101B-9397-08002B2CF9AE}" pid="4" name="ICV">
    <vt:lpwstr>A64F9F18C52542C7A61F303EC4638FF1_12</vt:lpwstr>
  </property>
</Properties>
</file>