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1E4D8">
      <w:pPr>
        <w:jc w:val="center"/>
        <w:rPr>
          <w:rFonts w:ascii="Times New Roman" w:hAnsi="Times New Roman" w:eastAsia="方正小标宋简体" w:cs="Times New Roman"/>
          <w:sz w:val="36"/>
          <w:szCs w:val="36"/>
        </w:rPr>
      </w:pPr>
      <w:r>
        <w:rPr>
          <w:rFonts w:ascii="Times New Roman" w:hAnsi="Times New Roman" w:eastAsia="方正小标宋简体" w:cs="Times New Roman"/>
          <w:bCs/>
          <w:sz w:val="36"/>
          <w:szCs w:val="36"/>
        </w:rPr>
        <w:t>浙江省科学技术奖公示信息表</w:t>
      </w:r>
      <w:r>
        <w:rPr>
          <w:rFonts w:ascii="Times New Roman" w:hAnsi="Times New Roman" w:eastAsia="仿宋_GB2312" w:cs="Times New Roman"/>
          <w:bCs/>
          <w:sz w:val="32"/>
          <w:szCs w:val="32"/>
        </w:rPr>
        <w:t>（单位提名）</w:t>
      </w:r>
    </w:p>
    <w:p w14:paraId="43751992">
      <w:pPr>
        <w:spacing w:line="440" w:lineRule="exact"/>
        <w:rPr>
          <w:rFonts w:ascii="Times New Roman" w:hAnsi="Times New Roman" w:eastAsia="仿宋_GB2312" w:cs="Times New Roman"/>
          <w:sz w:val="28"/>
        </w:rPr>
      </w:pPr>
      <w:r>
        <w:rPr>
          <w:rFonts w:ascii="Times New Roman" w:hAnsi="Times New Roman" w:eastAsia="仿宋_GB2312" w:cs="Times New Roman"/>
          <w:sz w:val="28"/>
        </w:rPr>
        <w:t>提名奖项：科学技术进步奖</w:t>
      </w:r>
    </w:p>
    <w:tbl>
      <w:tblPr>
        <w:tblStyle w:val="6"/>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14:paraId="39F4A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14:paraId="7E62CD7A">
            <w:pPr>
              <w:jc w:val="center"/>
              <w:rPr>
                <w:rFonts w:ascii="Times New Roman" w:hAnsi="Times New Roman" w:eastAsia="仿宋_GB2312" w:cs="Times New Roman"/>
                <w:sz w:val="28"/>
                <w:szCs w:val="20"/>
              </w:rPr>
            </w:pPr>
            <w:r>
              <w:rPr>
                <w:rFonts w:ascii="Times New Roman" w:hAnsi="Times New Roman" w:eastAsia="仿宋_GB2312" w:cs="Times New Roman"/>
                <w:sz w:val="28"/>
              </w:rPr>
              <w:t>成果名称</w:t>
            </w:r>
          </w:p>
        </w:tc>
        <w:tc>
          <w:tcPr>
            <w:tcW w:w="6237" w:type="dxa"/>
            <w:vAlign w:val="center"/>
          </w:tcPr>
          <w:p w14:paraId="2F71C08D">
            <w:pPr>
              <w:jc w:val="center"/>
              <w:rPr>
                <w:rFonts w:ascii="Times New Roman" w:hAnsi="Times New Roman" w:eastAsia="仿宋_GB2312" w:cs="Times New Roman"/>
                <w:sz w:val="28"/>
                <w:szCs w:val="20"/>
              </w:rPr>
            </w:pPr>
            <w:r>
              <w:rPr>
                <w:rFonts w:hint="eastAsia" w:eastAsia="仿宋_GB2312"/>
                <w:sz w:val="24"/>
                <w:szCs w:val="24"/>
              </w:rPr>
              <w:t>电力工程审计全流程预警监控溯源关键技术与应用</w:t>
            </w:r>
          </w:p>
        </w:tc>
      </w:tr>
      <w:tr w14:paraId="553DE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14:paraId="7971CC3F">
            <w:pPr>
              <w:jc w:val="center"/>
              <w:rPr>
                <w:rFonts w:ascii="Times New Roman" w:hAnsi="Times New Roman" w:eastAsia="仿宋_GB2312" w:cs="Times New Roman"/>
                <w:sz w:val="28"/>
                <w:szCs w:val="20"/>
              </w:rPr>
            </w:pPr>
            <w:r>
              <w:rPr>
                <w:rFonts w:ascii="Times New Roman" w:hAnsi="Times New Roman" w:eastAsia="仿宋_GB2312" w:cs="Times New Roman"/>
                <w:sz w:val="28"/>
              </w:rPr>
              <w:t>提名等级</w:t>
            </w:r>
          </w:p>
        </w:tc>
        <w:tc>
          <w:tcPr>
            <w:tcW w:w="6237" w:type="dxa"/>
            <w:vAlign w:val="center"/>
          </w:tcPr>
          <w:p w14:paraId="1DB5745D">
            <w:pPr>
              <w:jc w:val="center"/>
              <w:rPr>
                <w:rFonts w:hint="default" w:ascii="Times New Roman" w:hAnsi="Times New Roman" w:eastAsia="仿宋_GB2312" w:cs="Times New Roman"/>
                <w:sz w:val="28"/>
                <w:szCs w:val="20"/>
                <w:lang w:val="en-US" w:eastAsia="zh-CN"/>
              </w:rPr>
            </w:pPr>
            <w:r>
              <w:rPr>
                <w:rFonts w:hint="eastAsia" w:ascii="Times New Roman" w:hAnsi="Times New Roman" w:eastAsia="仿宋_GB2312" w:cs="Times New Roman"/>
                <w:sz w:val="28"/>
                <w:szCs w:val="20"/>
                <w:lang w:val="en-US" w:eastAsia="zh-CN"/>
              </w:rPr>
              <w:t>二等</w:t>
            </w:r>
          </w:p>
        </w:tc>
      </w:tr>
      <w:tr w14:paraId="43BEB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269" w:type="dxa"/>
            <w:vAlign w:val="center"/>
          </w:tcPr>
          <w:p w14:paraId="42F1AEE2">
            <w:pPr>
              <w:spacing w:line="440" w:lineRule="exact"/>
              <w:jc w:val="center"/>
              <w:rPr>
                <w:rFonts w:ascii="Times New Roman" w:hAnsi="Times New Roman" w:eastAsia="仿宋_GB2312" w:cs="Times New Roman"/>
                <w:bCs/>
                <w:sz w:val="28"/>
              </w:rPr>
            </w:pPr>
            <w:r>
              <w:rPr>
                <w:rFonts w:ascii="Times New Roman" w:hAnsi="Times New Roman" w:eastAsia="仿宋_GB2312" w:cs="Times New Roman"/>
                <w:bCs/>
                <w:sz w:val="28"/>
              </w:rPr>
              <w:t>提名书</w:t>
            </w:r>
          </w:p>
          <w:p w14:paraId="4CCEFC07">
            <w:pPr>
              <w:spacing w:line="440" w:lineRule="exact"/>
              <w:jc w:val="center"/>
              <w:rPr>
                <w:rFonts w:ascii="Times New Roman" w:hAnsi="Times New Roman" w:eastAsia="仿宋_GB2312" w:cs="Times New Roman"/>
                <w:bCs/>
                <w:sz w:val="28"/>
              </w:rPr>
            </w:pPr>
            <w:r>
              <w:rPr>
                <w:rFonts w:ascii="Times New Roman" w:hAnsi="Times New Roman" w:eastAsia="仿宋_GB2312" w:cs="Times New Roman"/>
                <w:bCs/>
                <w:sz w:val="28"/>
              </w:rPr>
              <w:t>相关内容</w:t>
            </w:r>
          </w:p>
        </w:tc>
        <w:tc>
          <w:tcPr>
            <w:tcW w:w="6237" w:type="dxa"/>
            <w:vAlign w:val="center"/>
          </w:tcPr>
          <w:p w14:paraId="55CA0F6D">
            <w:pPr>
              <w:spacing w:line="440" w:lineRule="exact"/>
              <w:jc w:val="left"/>
              <w:rPr>
                <w:rFonts w:ascii="Times New Roman" w:hAnsi="Times New Roman" w:eastAsia="仿宋_GB2312" w:cs="Times New Roman"/>
                <w:bCs/>
                <w:sz w:val="24"/>
              </w:rPr>
            </w:pPr>
            <w:r>
              <w:rPr>
                <w:rFonts w:hint="eastAsia" w:ascii="Times New Roman" w:hAnsi="Times New Roman" w:eastAsia="仿宋_GB2312" w:cs="Times New Roman"/>
                <w:bCs/>
                <w:sz w:val="24"/>
              </w:rPr>
              <w:t>详见附件。（附上附件，</w:t>
            </w:r>
            <w:r>
              <w:rPr>
                <w:rFonts w:ascii="Times New Roman" w:hAnsi="Times New Roman" w:eastAsia="仿宋_GB2312" w:cs="Times New Roman"/>
                <w:bCs/>
                <w:sz w:val="24"/>
              </w:rPr>
              <w:t>提名书的主要知识产权和标准规范目录、代表性论文专著目录。</w:t>
            </w:r>
            <w:r>
              <w:rPr>
                <w:rFonts w:hint="eastAsia" w:ascii="Times New Roman" w:hAnsi="Times New Roman" w:eastAsia="仿宋_GB2312" w:cs="Times New Roman"/>
                <w:bCs/>
                <w:sz w:val="24"/>
              </w:rPr>
              <w:t>）</w:t>
            </w:r>
          </w:p>
        </w:tc>
      </w:tr>
      <w:tr w14:paraId="212C0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269" w:type="dxa"/>
            <w:tcBorders>
              <w:right w:val="single" w:color="auto" w:sz="4" w:space="0"/>
            </w:tcBorders>
            <w:vAlign w:val="center"/>
          </w:tcPr>
          <w:p w14:paraId="05925B88">
            <w:pPr>
              <w:spacing w:line="440" w:lineRule="exact"/>
              <w:jc w:val="center"/>
              <w:rPr>
                <w:rFonts w:ascii="Times New Roman" w:hAnsi="Times New Roman" w:eastAsia="仿宋_GB2312" w:cs="Times New Roman"/>
                <w:bCs/>
                <w:sz w:val="28"/>
              </w:rPr>
            </w:pPr>
            <w:r>
              <w:rPr>
                <w:rFonts w:ascii="Times New Roman" w:hAnsi="Times New Roman" w:eastAsia="仿宋_GB2312" w:cs="Times New Roman"/>
                <w:bCs/>
                <w:sz w:val="28"/>
              </w:rPr>
              <w:t>主要完成人</w:t>
            </w:r>
          </w:p>
        </w:tc>
        <w:tc>
          <w:tcPr>
            <w:tcW w:w="6237" w:type="dxa"/>
            <w:tcBorders>
              <w:left w:val="single" w:color="auto" w:sz="4" w:space="0"/>
            </w:tcBorders>
            <w:vAlign w:val="center"/>
          </w:tcPr>
          <w:p w14:paraId="2486298E">
            <w:pPr>
              <w:spacing w:line="440" w:lineRule="exact"/>
              <w:rPr>
                <w:rFonts w:hint="default" w:ascii="Times New Roman Regular" w:hAnsi="Times New Roman Regular" w:eastAsia="仿宋_GB2312" w:cs="Times New Roman Regular"/>
                <w:sz w:val="24"/>
                <w:szCs w:val="24"/>
                <w:lang w:val="en-US" w:eastAsia="zh-CN"/>
              </w:rPr>
            </w:pPr>
            <w:r>
              <w:rPr>
                <w:rFonts w:hint="default" w:ascii="Times New Roman Regular" w:hAnsi="Times New Roman Regular" w:eastAsia="仿宋_GB2312" w:cs="Times New Roman Regular"/>
                <w:sz w:val="24"/>
                <w:szCs w:val="24"/>
                <w:lang w:val="en-US" w:eastAsia="zh-CN"/>
              </w:rPr>
              <w:t>王冬法，排名1，正高级经济师，国网浙江省电力有限公司</w:t>
            </w:r>
          </w:p>
          <w:p w14:paraId="15A96522">
            <w:pPr>
              <w:spacing w:line="440" w:lineRule="exact"/>
              <w:rPr>
                <w:rFonts w:hint="default" w:ascii="Times New Roman Regular" w:hAnsi="Times New Roman Regular" w:eastAsia="仿宋_GB2312" w:cs="Times New Roman Regular"/>
                <w:sz w:val="24"/>
                <w:szCs w:val="24"/>
                <w:lang w:val="en-US" w:eastAsia="zh-CN"/>
              </w:rPr>
            </w:pPr>
            <w:r>
              <w:rPr>
                <w:rFonts w:hint="default" w:ascii="Times New Roman Regular" w:hAnsi="Times New Roman Regular" w:eastAsia="仿宋_GB2312" w:cs="Times New Roman Regular"/>
                <w:sz w:val="24"/>
                <w:szCs w:val="24"/>
                <w:lang w:val="en-US" w:eastAsia="zh-CN"/>
              </w:rPr>
              <w:t>李群，排名2，高级会计师，国网浙江省电力有限公司</w:t>
            </w:r>
          </w:p>
          <w:p w14:paraId="5494A20B">
            <w:pPr>
              <w:spacing w:line="440" w:lineRule="exact"/>
              <w:rPr>
                <w:rFonts w:hint="default" w:ascii="Times New Roman Regular" w:hAnsi="Times New Roman Regular" w:eastAsia="仿宋_GB2312" w:cs="Times New Roman Regular"/>
                <w:sz w:val="24"/>
                <w:szCs w:val="24"/>
                <w:lang w:val="en-US" w:eastAsia="zh-CN"/>
              </w:rPr>
            </w:pPr>
            <w:r>
              <w:rPr>
                <w:rFonts w:hint="default" w:ascii="Times New Roman Regular" w:hAnsi="Times New Roman Regular" w:eastAsia="仿宋_GB2312" w:cs="Times New Roman Regular"/>
                <w:sz w:val="24"/>
                <w:szCs w:val="24"/>
                <w:lang w:val="en-US" w:eastAsia="zh-CN"/>
              </w:rPr>
              <w:t>李杰，排名3，高级经济师，国网浙江省电力有限公司金华供电公司</w:t>
            </w:r>
          </w:p>
          <w:p w14:paraId="0AD8CC27">
            <w:pPr>
              <w:spacing w:line="440" w:lineRule="exact"/>
              <w:rPr>
                <w:rFonts w:hint="default" w:ascii="Times New Roman Regular" w:hAnsi="Times New Roman Regular" w:eastAsia="仿宋_GB2312" w:cs="Times New Roman Regular"/>
                <w:sz w:val="24"/>
                <w:szCs w:val="24"/>
                <w:lang w:val="en-US" w:eastAsia="zh-CN"/>
              </w:rPr>
            </w:pPr>
            <w:r>
              <w:rPr>
                <w:rFonts w:hint="default" w:ascii="Times New Roman Regular" w:hAnsi="Times New Roman Regular" w:eastAsia="仿宋_GB2312" w:cs="Times New Roman Regular"/>
                <w:sz w:val="24"/>
                <w:szCs w:val="24"/>
                <w:lang w:val="en-US" w:eastAsia="zh-CN"/>
              </w:rPr>
              <w:t>厉理，排名4，正高级经济师，国网浙江省电力有限公司</w:t>
            </w:r>
          </w:p>
          <w:p w14:paraId="4863A7AC">
            <w:pPr>
              <w:spacing w:line="440" w:lineRule="exact"/>
              <w:rPr>
                <w:rFonts w:hint="default" w:ascii="Times New Roman Regular" w:hAnsi="Times New Roman Regular" w:eastAsia="仿宋_GB2312" w:cs="Times New Roman Regular"/>
                <w:sz w:val="24"/>
                <w:szCs w:val="24"/>
                <w:lang w:val="en-US" w:eastAsia="zh-CN"/>
              </w:rPr>
            </w:pPr>
            <w:r>
              <w:rPr>
                <w:rFonts w:hint="default" w:ascii="Times New Roman Regular" w:hAnsi="Times New Roman Regular" w:eastAsia="仿宋_GB2312" w:cs="Times New Roman Regular"/>
                <w:sz w:val="24"/>
                <w:szCs w:val="24"/>
                <w:lang w:val="en-US" w:eastAsia="zh-CN"/>
              </w:rPr>
              <w:t>郭端宏，排名5，高级会计师，国网浙江省电力有限公司金华供电公司</w:t>
            </w:r>
          </w:p>
          <w:p w14:paraId="1405A750">
            <w:pPr>
              <w:spacing w:line="440" w:lineRule="exact"/>
              <w:rPr>
                <w:rFonts w:hint="default" w:ascii="Times New Roman Regular" w:hAnsi="Times New Roman Regular" w:eastAsia="仿宋_GB2312" w:cs="Times New Roman Regular"/>
                <w:sz w:val="24"/>
                <w:szCs w:val="24"/>
                <w:lang w:val="en-US" w:eastAsia="zh-CN"/>
              </w:rPr>
            </w:pPr>
            <w:r>
              <w:rPr>
                <w:rFonts w:hint="default" w:ascii="Times New Roman Regular" w:hAnsi="Times New Roman Regular" w:eastAsia="仿宋_GB2312" w:cs="Times New Roman Regular"/>
                <w:sz w:val="24"/>
                <w:szCs w:val="24"/>
                <w:lang w:val="en-US" w:eastAsia="zh-CN"/>
              </w:rPr>
              <w:t>陶涛，排名6，高级经济师，国网浙江省电力有限公司</w:t>
            </w:r>
          </w:p>
          <w:p w14:paraId="1A4766A0">
            <w:pPr>
              <w:spacing w:line="440" w:lineRule="exact"/>
              <w:rPr>
                <w:rFonts w:hint="default" w:ascii="Times New Roman Regular" w:hAnsi="Times New Roman Regular" w:eastAsia="仿宋_GB2312" w:cs="Times New Roman Regular"/>
                <w:sz w:val="24"/>
                <w:szCs w:val="24"/>
                <w:lang w:val="en-US" w:eastAsia="zh-CN"/>
              </w:rPr>
            </w:pPr>
            <w:r>
              <w:rPr>
                <w:rFonts w:hint="default" w:ascii="Times New Roman Regular" w:hAnsi="Times New Roman Regular" w:eastAsia="仿宋_GB2312" w:cs="Times New Roman Regular"/>
                <w:sz w:val="24"/>
                <w:szCs w:val="24"/>
                <w:lang w:val="en-US" w:eastAsia="zh-CN"/>
              </w:rPr>
              <w:t>王坤，排名7，高级审计师，国网浙江省电力有限公司金华供电公司</w:t>
            </w:r>
            <w:bookmarkStart w:id="0" w:name="_GoBack"/>
            <w:bookmarkEnd w:id="0"/>
          </w:p>
          <w:p w14:paraId="132DD8F6">
            <w:pPr>
              <w:spacing w:line="440" w:lineRule="exact"/>
              <w:rPr>
                <w:rFonts w:hint="default" w:ascii="Times New Roman Regular" w:hAnsi="Times New Roman Regular" w:eastAsia="仿宋_GB2312" w:cs="Times New Roman Regular"/>
                <w:sz w:val="24"/>
                <w:szCs w:val="24"/>
                <w:lang w:val="en-US" w:eastAsia="zh-CN"/>
              </w:rPr>
            </w:pPr>
            <w:r>
              <w:rPr>
                <w:rFonts w:hint="default" w:ascii="Times New Roman Regular" w:hAnsi="Times New Roman Regular" w:eastAsia="仿宋_GB2312" w:cs="Times New Roman Regular"/>
                <w:sz w:val="24"/>
                <w:szCs w:val="24"/>
                <w:lang w:val="en-US" w:eastAsia="zh-CN"/>
              </w:rPr>
              <w:t>张可鑫，排名8，中级，浙江大学</w:t>
            </w:r>
          </w:p>
          <w:p w14:paraId="369FAEF5">
            <w:pPr>
              <w:spacing w:line="440" w:lineRule="exact"/>
              <w:rPr>
                <w:rFonts w:ascii="Times New Roman" w:hAnsi="Times New Roman" w:eastAsia="仿宋_GB2312" w:cs="Times New Roman"/>
                <w:bCs/>
                <w:sz w:val="24"/>
              </w:rPr>
            </w:pPr>
            <w:r>
              <w:rPr>
                <w:rFonts w:hint="default" w:ascii="Times New Roman Regular" w:hAnsi="Times New Roman Regular" w:eastAsia="仿宋_GB2312" w:cs="Times New Roman Regular"/>
                <w:sz w:val="24"/>
                <w:szCs w:val="24"/>
                <w:lang w:val="en-US" w:eastAsia="zh-CN"/>
              </w:rPr>
              <w:t>董勇腾，排名9，中级，国网浙江省电力有限公司金华供电公司</w:t>
            </w:r>
          </w:p>
        </w:tc>
      </w:tr>
      <w:tr w14:paraId="1EBE3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269" w:type="dxa"/>
            <w:tcBorders>
              <w:right w:val="single" w:color="auto" w:sz="4" w:space="0"/>
            </w:tcBorders>
            <w:vAlign w:val="center"/>
          </w:tcPr>
          <w:p w14:paraId="3075C1D5">
            <w:pPr>
              <w:spacing w:line="440" w:lineRule="exact"/>
              <w:jc w:val="center"/>
              <w:rPr>
                <w:rFonts w:ascii="Times New Roman" w:hAnsi="Times New Roman" w:eastAsia="仿宋" w:cs="Times New Roman"/>
                <w:bCs/>
                <w:sz w:val="24"/>
              </w:rPr>
            </w:pPr>
            <w:r>
              <w:rPr>
                <w:rFonts w:ascii="Times New Roman" w:hAnsi="Times New Roman" w:eastAsia="仿宋" w:cs="Times New Roman"/>
                <w:bCs/>
                <w:sz w:val="28"/>
              </w:rPr>
              <w:t>主要完成单位</w:t>
            </w:r>
          </w:p>
        </w:tc>
        <w:tc>
          <w:tcPr>
            <w:tcW w:w="6237" w:type="dxa"/>
            <w:tcBorders>
              <w:left w:val="single" w:color="auto" w:sz="4" w:space="0"/>
            </w:tcBorders>
            <w:vAlign w:val="center"/>
          </w:tcPr>
          <w:p w14:paraId="3099C60C">
            <w:pPr>
              <w:numPr>
                <w:ilvl w:val="0"/>
                <w:numId w:val="1"/>
              </w:numPr>
              <w:spacing w:line="440" w:lineRule="exact"/>
              <w:jc w:val="left"/>
              <w:rPr>
                <w:rFonts w:ascii="Times New Roman" w:hAnsi="Times New Roman" w:eastAsia="仿宋_GB2312" w:cs="Times New Roman"/>
                <w:bCs/>
                <w:sz w:val="24"/>
              </w:rPr>
            </w:pPr>
            <w:r>
              <w:rPr>
                <w:rFonts w:hint="eastAsia" w:ascii="Times New Roman" w:hAnsi="Times New Roman" w:eastAsia="仿宋_GB2312" w:cs="Times New Roman"/>
                <w:bCs/>
                <w:sz w:val="24"/>
              </w:rPr>
              <w:t xml:space="preserve">国网浙江省电力有限公司金华供电公司 </w:t>
            </w:r>
          </w:p>
          <w:p w14:paraId="0FF37981">
            <w:pPr>
              <w:spacing w:line="440" w:lineRule="exact"/>
              <w:jc w:val="left"/>
              <w:rPr>
                <w:rFonts w:hint="eastAsia" w:ascii="Times New Roman" w:hAnsi="Times New Roman" w:eastAsia="仿宋_GB2312" w:cs="Times New Roman"/>
                <w:bCs/>
                <w:sz w:val="24"/>
              </w:rPr>
            </w:pPr>
            <w:r>
              <w:rPr>
                <w:rFonts w:ascii="Times New Roman" w:hAnsi="Times New Roman" w:eastAsia="仿宋_GB2312" w:cs="Times New Roman"/>
                <w:bCs/>
                <w:sz w:val="24"/>
              </w:rPr>
              <w:t>2.</w:t>
            </w:r>
            <w:r>
              <w:rPr>
                <w:rFonts w:hint="eastAsia" w:ascii="Times New Roman" w:hAnsi="Times New Roman" w:eastAsia="仿宋_GB2312" w:cs="Times New Roman"/>
                <w:bCs/>
                <w:sz w:val="24"/>
                <w:lang w:val="en-US" w:eastAsia="zh-CN"/>
              </w:rPr>
              <w:t xml:space="preserve"> </w:t>
            </w:r>
            <w:r>
              <w:rPr>
                <w:rFonts w:hint="eastAsia" w:ascii="Times New Roman" w:hAnsi="Times New Roman" w:eastAsia="仿宋_GB2312" w:cs="Times New Roman"/>
                <w:bCs/>
                <w:sz w:val="24"/>
              </w:rPr>
              <w:t>国网浙江省电力有限公司</w:t>
            </w:r>
          </w:p>
          <w:p w14:paraId="11BE3DE7">
            <w:pPr>
              <w:spacing w:line="440" w:lineRule="exact"/>
              <w:jc w:val="left"/>
              <w:rPr>
                <w:rFonts w:hint="eastAsia" w:ascii="Times New Roman" w:hAnsi="Times New Roman" w:eastAsia="仿宋_GB2312" w:cs="Times New Roman"/>
                <w:bCs/>
                <w:sz w:val="24"/>
              </w:rPr>
            </w:pPr>
            <w:r>
              <w:rPr>
                <w:rFonts w:ascii="Times New Roman" w:hAnsi="Times New Roman" w:eastAsia="仿宋_GB2312" w:cs="Times New Roman"/>
                <w:bCs/>
                <w:sz w:val="24"/>
              </w:rPr>
              <w:t>3.</w:t>
            </w:r>
            <w:r>
              <w:rPr>
                <w:rFonts w:hint="eastAsia" w:ascii="Times New Roman" w:hAnsi="Times New Roman" w:eastAsia="仿宋_GB2312" w:cs="Times New Roman"/>
                <w:bCs/>
                <w:sz w:val="24"/>
                <w:lang w:val="en-US" w:eastAsia="zh-CN"/>
              </w:rPr>
              <w:t xml:space="preserve"> </w:t>
            </w:r>
            <w:r>
              <w:rPr>
                <w:rFonts w:hint="eastAsia" w:ascii="Times New Roman" w:hAnsi="Times New Roman" w:eastAsia="仿宋_GB2312" w:cs="Times New Roman"/>
                <w:bCs/>
                <w:sz w:val="24"/>
              </w:rPr>
              <w:t>浙江大学</w:t>
            </w:r>
          </w:p>
          <w:p w14:paraId="1F8CD244">
            <w:pPr>
              <w:spacing w:line="440" w:lineRule="exact"/>
              <w:jc w:val="left"/>
              <w:rPr>
                <w:rFonts w:hint="eastAsia" w:ascii="Times New Roman" w:hAnsi="Times New Roman" w:eastAsia="仿宋_GB2312" w:cs="Times New Roman"/>
                <w:bCs/>
                <w:sz w:val="24"/>
              </w:rPr>
            </w:pPr>
            <w:r>
              <w:rPr>
                <w:rFonts w:hint="eastAsia" w:ascii="Times New Roman" w:hAnsi="Times New Roman" w:eastAsia="仿宋_GB2312" w:cs="Times New Roman"/>
                <w:bCs/>
                <w:sz w:val="24"/>
                <w:lang w:val="en-US" w:eastAsia="zh-CN"/>
              </w:rPr>
              <w:t xml:space="preserve">4. </w:t>
            </w:r>
            <w:r>
              <w:rPr>
                <w:rFonts w:hint="eastAsia" w:ascii="Times New Roman" w:hAnsi="Times New Roman" w:eastAsia="仿宋_GB2312" w:cs="Times New Roman"/>
                <w:bCs/>
                <w:sz w:val="24"/>
              </w:rPr>
              <w:t>国网浙江省电力有限公司宁波供电公司</w:t>
            </w:r>
          </w:p>
          <w:p w14:paraId="46C8B9F9">
            <w:pPr>
              <w:spacing w:line="440" w:lineRule="exact"/>
              <w:jc w:val="left"/>
              <w:rPr>
                <w:rFonts w:hint="eastAsia" w:ascii="Times New Roman" w:hAnsi="Times New Roman" w:eastAsia="仿宋_GB2312" w:cs="Times New Roman"/>
                <w:bCs/>
                <w:sz w:val="24"/>
              </w:rPr>
            </w:pPr>
            <w:r>
              <w:rPr>
                <w:rFonts w:hint="eastAsia" w:ascii="Times New Roman" w:hAnsi="Times New Roman" w:eastAsia="仿宋_GB2312" w:cs="Times New Roman"/>
                <w:bCs/>
                <w:sz w:val="24"/>
                <w:lang w:val="en-US" w:eastAsia="zh-CN"/>
              </w:rPr>
              <w:t xml:space="preserve">5. </w:t>
            </w:r>
            <w:r>
              <w:rPr>
                <w:rFonts w:hint="eastAsia" w:ascii="Times New Roman" w:hAnsi="Times New Roman" w:eastAsia="仿宋_GB2312" w:cs="Times New Roman"/>
                <w:bCs/>
                <w:sz w:val="24"/>
              </w:rPr>
              <w:t>国网浙江省电力有限公司绍兴供电公司</w:t>
            </w:r>
          </w:p>
          <w:p w14:paraId="3DFC9A74">
            <w:pPr>
              <w:spacing w:line="440" w:lineRule="exact"/>
              <w:jc w:val="left"/>
              <w:rPr>
                <w:rFonts w:ascii="Times New Roman" w:hAnsi="Times New Roman" w:eastAsia="仿宋" w:cs="Times New Roman"/>
                <w:bCs/>
                <w:sz w:val="24"/>
              </w:rPr>
            </w:pPr>
            <w:r>
              <w:rPr>
                <w:rFonts w:hint="eastAsia" w:ascii="Times New Roman" w:hAnsi="Times New Roman" w:eastAsia="仿宋_GB2312" w:cs="Times New Roman"/>
                <w:bCs/>
                <w:sz w:val="24"/>
                <w:lang w:val="en-US" w:eastAsia="zh-CN"/>
              </w:rPr>
              <w:t xml:space="preserve">6. </w:t>
            </w:r>
            <w:r>
              <w:rPr>
                <w:rFonts w:hint="eastAsia" w:ascii="Times New Roman" w:hAnsi="Times New Roman" w:eastAsia="仿宋_GB2312" w:cs="Times New Roman"/>
                <w:bCs/>
                <w:sz w:val="24"/>
              </w:rPr>
              <w:t>杭州君南科技有限公司</w:t>
            </w:r>
          </w:p>
        </w:tc>
      </w:tr>
      <w:tr w14:paraId="66CA0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14:paraId="01D15509">
            <w:pPr>
              <w:jc w:val="center"/>
              <w:rPr>
                <w:rFonts w:ascii="Times New Roman" w:hAnsi="Times New Roman" w:eastAsia="仿宋_GB2312" w:cs="Times New Roman"/>
                <w:sz w:val="28"/>
                <w:szCs w:val="28"/>
              </w:rPr>
            </w:pPr>
            <w:r>
              <w:rPr>
                <w:rFonts w:ascii="Times New Roman" w:hAnsi="Times New Roman" w:eastAsia="仿宋_GB2312" w:cs="Times New Roman"/>
                <w:bCs/>
                <w:sz w:val="28"/>
                <w:szCs w:val="28"/>
              </w:rPr>
              <w:t>提名单位</w:t>
            </w:r>
          </w:p>
        </w:tc>
        <w:tc>
          <w:tcPr>
            <w:tcW w:w="6237" w:type="dxa"/>
            <w:vAlign w:val="center"/>
          </w:tcPr>
          <w:p w14:paraId="56B7DDEF">
            <w:pPr>
              <w:contextualSpacing/>
              <w:jc w:val="center"/>
              <w:rPr>
                <w:rFonts w:ascii="Times New Roman" w:hAnsi="Times New Roman" w:eastAsia="宋体" w:cs="Times New Roman"/>
                <w:szCs w:val="20"/>
              </w:rPr>
            </w:pPr>
            <w:r>
              <w:rPr>
                <w:rFonts w:hint="eastAsia" w:eastAsia="仿宋_GB2312"/>
                <w:sz w:val="24"/>
                <w:szCs w:val="24"/>
                <w:lang w:val="en-US" w:eastAsia="zh-CN"/>
              </w:rPr>
              <w:t>金华市科技局</w:t>
            </w:r>
          </w:p>
        </w:tc>
      </w:tr>
      <w:tr w14:paraId="3464B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269" w:type="dxa"/>
            <w:vAlign w:val="center"/>
          </w:tcPr>
          <w:p w14:paraId="6F3C0AE9">
            <w:pPr>
              <w:jc w:val="center"/>
              <w:rPr>
                <w:rFonts w:ascii="Times New Roman" w:hAnsi="Times New Roman" w:eastAsia="仿宋_GB2312" w:cs="Times New Roman"/>
                <w:sz w:val="28"/>
                <w:szCs w:val="28"/>
              </w:rPr>
            </w:pPr>
            <w:r>
              <w:rPr>
                <w:rFonts w:ascii="Times New Roman" w:hAnsi="Times New Roman" w:eastAsia="仿宋_GB2312" w:cs="Times New Roman"/>
                <w:bCs/>
                <w:sz w:val="28"/>
                <w:szCs w:val="28"/>
              </w:rPr>
              <w:t>提名意见</w:t>
            </w:r>
          </w:p>
        </w:tc>
        <w:tc>
          <w:tcPr>
            <w:tcW w:w="6237" w:type="dxa"/>
            <w:vAlign w:val="center"/>
          </w:tcPr>
          <w:p w14:paraId="396C9E36">
            <w:pPr>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审计工作是维护国家经济秩序、保障经济社会健康发展的重要手段。目前审计工作是被动式的事后审计。针对被动式审计存在的事前不能及时预警、事中不能安全监控和事后不能快速溯源三大问题，浙江电力对审计工作进行了重大改革，将传统审计改为事前介入，并运用大数据、云计算、区块链和人工智能等高技术手段，将物资、财务、设备、事务所和施工单位等信息孤岛整合为一个统一的数字化管控平台，打破了部门之间各自为政的局面，特别是区块链技术的应用，彻底杜绝了数据篡改现象，实现了审计工作事先介入并进行实时监督。由金华供电公司、国网浙江省电力有限公司和浙江大学等单位，经过多年联合攻关，在多源异构审计数据可信采集与风险预警技术、审计跨业务/跨平台/跨系统协同交互技术、审计线索精准溯源与审计智能辅助生成技术三个方面取得了重大突破。与传统审计相比，节约数据复核时间90%，数据加密率达到100%，异常数据判定节省时间70%；跨部门协同保障提升50%。浙江电力工程审计管理平台已经正式上线运行，并实现了“全量问题一体归集、整改反馈一线办理和问题整改一追到底”。</w:t>
            </w:r>
          </w:p>
          <w:p w14:paraId="7263F3CE">
            <w:pPr>
              <w:ind w:firstLine="480" w:firstLineChars="200"/>
              <w:rPr>
                <w:rFonts w:ascii="Times New Roman" w:hAnsi="Times New Roman" w:eastAsia="宋体" w:cs="Times New Roman"/>
                <w:szCs w:val="20"/>
              </w:rPr>
            </w:pPr>
            <w:r>
              <w:rPr>
                <w:rFonts w:hint="eastAsia" w:ascii="仿宋" w:hAnsi="仿宋" w:eastAsia="仿宋" w:cs="仿宋"/>
                <w:sz w:val="24"/>
                <w:szCs w:val="24"/>
                <w:highlight w:val="none"/>
                <w:lang w:val="en-US" w:eastAsia="zh-CN"/>
              </w:rPr>
              <w:t>该项目已获授权发明专利12件，发表论文2篇，其中SCI1篇，成果已在杭宁温等全省电力系统得到推广应用，三年累计节约成本7.8亿。经潘德炉、薛永祺两位院士等组成的专家委员会鉴定结论：“该成果创新性强，为全流程数字化电力工程审计提供了示范，与同类研究相比，成果水平处于国际先进。”</w:t>
            </w:r>
          </w:p>
        </w:tc>
      </w:tr>
    </w:tbl>
    <w:p w14:paraId="17485BE6"/>
    <w:p w14:paraId="7A7E9544"/>
    <w:p w14:paraId="57137194"/>
    <w:p w14:paraId="383522FE"/>
    <w:p w14:paraId="3B0E1FD8"/>
    <w:p w14:paraId="6AADAA27"/>
    <w:p w14:paraId="7AA4B5CD"/>
    <w:p w14:paraId="24F7FC5A">
      <w:r>
        <w:br w:type="page"/>
      </w:r>
    </w:p>
    <w:p w14:paraId="4A048A5B">
      <w:pPr>
        <w:pStyle w:val="2"/>
        <w:jc w:val="both"/>
        <w:rPr>
          <w:rFonts w:hint="eastAsia" w:eastAsia="方正黑体简体"/>
          <w:sz w:val="32"/>
          <w:szCs w:val="22"/>
          <w:lang w:val="en-US" w:eastAsia="zh-CN"/>
        </w:rPr>
      </w:pPr>
      <w:r>
        <w:rPr>
          <w:rFonts w:hint="eastAsia" w:eastAsia="方正黑体简体"/>
          <w:sz w:val="32"/>
          <w:szCs w:val="22"/>
          <w:lang w:val="en-US" w:eastAsia="zh-CN"/>
        </w:rPr>
        <w:t>附件</w:t>
      </w:r>
    </w:p>
    <w:p w14:paraId="41E003AE">
      <w:pPr>
        <w:pStyle w:val="2"/>
        <w:jc w:val="both"/>
        <w:rPr>
          <w:rFonts w:eastAsia="方正黑体简体"/>
          <w:sz w:val="32"/>
          <w:szCs w:val="22"/>
        </w:rPr>
      </w:pPr>
      <w:r>
        <w:rPr>
          <w:rFonts w:hint="eastAsia" w:eastAsia="方正黑体简体"/>
          <w:sz w:val="32"/>
          <w:szCs w:val="22"/>
          <w:lang w:val="en-US" w:eastAsia="zh-CN"/>
        </w:rPr>
        <w:t>一、</w:t>
      </w:r>
      <w:r>
        <w:rPr>
          <w:rFonts w:eastAsia="方正黑体简体"/>
          <w:sz w:val="32"/>
          <w:szCs w:val="22"/>
        </w:rPr>
        <w:t>主要知识产权和标准规范目录</w:t>
      </w:r>
    </w:p>
    <w:tbl>
      <w:tblPr>
        <w:tblStyle w:val="7"/>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381"/>
        <w:gridCol w:w="873"/>
        <w:gridCol w:w="1446"/>
        <w:gridCol w:w="1128"/>
        <w:gridCol w:w="1915"/>
        <w:gridCol w:w="994"/>
      </w:tblGrid>
      <w:tr w14:paraId="4DB3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14:paraId="193DFA56">
            <w:pPr>
              <w:jc w:val="center"/>
              <w:rPr>
                <w:rFonts w:eastAsia="仿宋_GB2312"/>
                <w:sz w:val="24"/>
                <w:szCs w:val="21"/>
              </w:rPr>
            </w:pPr>
            <w:r>
              <w:rPr>
                <w:rFonts w:eastAsia="仿宋_GB2312"/>
                <w:sz w:val="24"/>
                <w:szCs w:val="21"/>
              </w:rPr>
              <w:t>知识产权</w:t>
            </w:r>
          </w:p>
          <w:p w14:paraId="5DE32873">
            <w:pPr>
              <w:jc w:val="center"/>
              <w:rPr>
                <w:rFonts w:hint="default" w:eastAsia="仿宋_GB2312" w:asciiTheme="minorHAnsi" w:hAnsiTheme="minorHAnsi" w:cstheme="minorBidi"/>
                <w:kern w:val="2"/>
                <w:sz w:val="24"/>
                <w:szCs w:val="21"/>
                <w:lang w:val="en-US" w:eastAsia="zh-CN" w:bidi="ar-SA"/>
              </w:rPr>
            </w:pPr>
            <w:r>
              <w:rPr>
                <w:rFonts w:eastAsia="仿宋_GB2312"/>
                <w:sz w:val="24"/>
                <w:szCs w:val="21"/>
              </w:rPr>
              <w:t>（标准规范）类别</w:t>
            </w:r>
          </w:p>
        </w:tc>
        <w:tc>
          <w:tcPr>
            <w:tcW w:w="1381" w:type="dxa"/>
            <w:vAlign w:val="center"/>
          </w:tcPr>
          <w:p w14:paraId="2C642497">
            <w:pPr>
              <w:jc w:val="center"/>
              <w:rPr>
                <w:rFonts w:hint="default" w:eastAsia="仿宋_GB2312" w:asciiTheme="minorHAnsi" w:hAnsiTheme="minorHAnsi" w:cstheme="minorBidi"/>
                <w:kern w:val="2"/>
                <w:sz w:val="24"/>
                <w:szCs w:val="21"/>
                <w:lang w:val="en-US" w:eastAsia="zh-CN" w:bidi="ar-SA"/>
              </w:rPr>
            </w:pPr>
            <w:r>
              <w:rPr>
                <w:rFonts w:eastAsia="仿宋_GB2312"/>
                <w:sz w:val="24"/>
                <w:szCs w:val="21"/>
              </w:rPr>
              <w:t>知识产权（标准规范）具体名称</w:t>
            </w:r>
          </w:p>
        </w:tc>
        <w:tc>
          <w:tcPr>
            <w:tcW w:w="873" w:type="dxa"/>
            <w:vAlign w:val="center"/>
          </w:tcPr>
          <w:p w14:paraId="37DCF54F">
            <w:pPr>
              <w:jc w:val="center"/>
              <w:rPr>
                <w:rFonts w:eastAsia="仿宋_GB2312"/>
                <w:sz w:val="24"/>
                <w:szCs w:val="21"/>
              </w:rPr>
            </w:pPr>
            <w:r>
              <w:rPr>
                <w:rFonts w:eastAsia="仿宋_GB2312"/>
                <w:sz w:val="24"/>
                <w:szCs w:val="21"/>
              </w:rPr>
              <w:t>国家</w:t>
            </w:r>
          </w:p>
          <w:p w14:paraId="235451D6">
            <w:pPr>
              <w:jc w:val="center"/>
              <w:rPr>
                <w:rFonts w:hint="default" w:eastAsia="仿宋_GB2312" w:asciiTheme="minorHAnsi" w:hAnsiTheme="minorHAnsi" w:cstheme="minorBidi"/>
                <w:bCs/>
                <w:snapToGrid w:val="0"/>
                <w:kern w:val="0"/>
                <w:sz w:val="24"/>
                <w:szCs w:val="21"/>
                <w:lang w:val="en-US" w:eastAsia="zh-CN" w:bidi="ar-SA"/>
              </w:rPr>
            </w:pPr>
            <w:r>
              <w:rPr>
                <w:rFonts w:eastAsia="仿宋_GB2312"/>
                <w:bCs/>
                <w:snapToGrid w:val="0"/>
                <w:kern w:val="0"/>
                <w:sz w:val="24"/>
                <w:szCs w:val="21"/>
              </w:rPr>
              <w:t>（地区）</w:t>
            </w:r>
          </w:p>
        </w:tc>
        <w:tc>
          <w:tcPr>
            <w:tcW w:w="1446" w:type="dxa"/>
            <w:vAlign w:val="center"/>
          </w:tcPr>
          <w:p w14:paraId="3D3823B0">
            <w:pPr>
              <w:jc w:val="center"/>
              <w:rPr>
                <w:rFonts w:eastAsia="仿宋_GB2312"/>
                <w:sz w:val="24"/>
                <w:szCs w:val="21"/>
              </w:rPr>
            </w:pPr>
            <w:r>
              <w:rPr>
                <w:rFonts w:eastAsia="仿宋_GB2312"/>
                <w:sz w:val="24"/>
                <w:szCs w:val="21"/>
              </w:rPr>
              <w:t>授权号</w:t>
            </w:r>
          </w:p>
          <w:p w14:paraId="47A06FD0">
            <w:pPr>
              <w:jc w:val="center"/>
              <w:rPr>
                <w:rFonts w:hint="default" w:eastAsia="仿宋_GB2312" w:asciiTheme="minorHAnsi" w:hAnsiTheme="minorHAnsi" w:cstheme="minorBidi"/>
                <w:kern w:val="2"/>
                <w:sz w:val="24"/>
                <w:szCs w:val="21"/>
                <w:lang w:val="en-US" w:eastAsia="zh-CN" w:bidi="ar-SA"/>
              </w:rPr>
            </w:pPr>
            <w:r>
              <w:rPr>
                <w:rFonts w:eastAsia="仿宋_GB2312"/>
                <w:sz w:val="24"/>
                <w:szCs w:val="21"/>
              </w:rPr>
              <w:t>（标准规范编号）</w:t>
            </w:r>
          </w:p>
        </w:tc>
        <w:tc>
          <w:tcPr>
            <w:tcW w:w="1128" w:type="dxa"/>
            <w:vAlign w:val="top"/>
          </w:tcPr>
          <w:p w14:paraId="732CFD38">
            <w:pPr>
              <w:jc w:val="center"/>
              <w:rPr>
                <w:rFonts w:eastAsia="仿宋_GB2312"/>
                <w:sz w:val="24"/>
                <w:szCs w:val="21"/>
              </w:rPr>
            </w:pPr>
            <w:r>
              <w:rPr>
                <w:rFonts w:eastAsia="仿宋_GB2312"/>
                <w:sz w:val="24"/>
                <w:szCs w:val="21"/>
              </w:rPr>
              <w:t>授权</w:t>
            </w:r>
          </w:p>
          <w:p w14:paraId="4D2EDCD3">
            <w:pPr>
              <w:jc w:val="center"/>
              <w:rPr>
                <w:rFonts w:eastAsia="仿宋_GB2312"/>
                <w:sz w:val="24"/>
                <w:szCs w:val="21"/>
              </w:rPr>
            </w:pPr>
            <w:r>
              <w:rPr>
                <w:rFonts w:eastAsia="仿宋_GB2312"/>
                <w:sz w:val="24"/>
                <w:szCs w:val="21"/>
              </w:rPr>
              <w:t>（标准发布）</w:t>
            </w:r>
          </w:p>
          <w:p w14:paraId="2263AA75">
            <w:pPr>
              <w:jc w:val="center"/>
              <w:rPr>
                <w:rFonts w:hint="default" w:eastAsia="仿宋_GB2312" w:asciiTheme="minorHAnsi" w:hAnsiTheme="minorHAnsi" w:cstheme="minorBidi"/>
                <w:kern w:val="2"/>
                <w:sz w:val="24"/>
                <w:szCs w:val="21"/>
                <w:lang w:val="en-US" w:eastAsia="zh-CN" w:bidi="ar-SA"/>
              </w:rPr>
            </w:pPr>
            <w:r>
              <w:rPr>
                <w:rFonts w:eastAsia="仿宋_GB2312"/>
                <w:sz w:val="24"/>
                <w:szCs w:val="21"/>
              </w:rPr>
              <w:t>日期</w:t>
            </w:r>
          </w:p>
        </w:tc>
        <w:tc>
          <w:tcPr>
            <w:tcW w:w="1915" w:type="dxa"/>
            <w:vAlign w:val="center"/>
          </w:tcPr>
          <w:p w14:paraId="49ED8835">
            <w:pPr>
              <w:jc w:val="center"/>
              <w:rPr>
                <w:rFonts w:hint="default" w:eastAsia="仿宋_GB2312" w:asciiTheme="minorHAnsi" w:hAnsiTheme="minorHAnsi" w:cstheme="minorBidi"/>
                <w:kern w:val="2"/>
                <w:sz w:val="24"/>
                <w:szCs w:val="21"/>
                <w:lang w:val="en-US" w:eastAsia="zh-CN" w:bidi="ar-SA"/>
              </w:rPr>
            </w:pPr>
            <w:r>
              <w:rPr>
                <w:rFonts w:eastAsia="仿宋_GB2312"/>
                <w:sz w:val="24"/>
                <w:szCs w:val="21"/>
              </w:rPr>
              <w:t>发明人（标准规范起草人）</w:t>
            </w:r>
          </w:p>
        </w:tc>
        <w:tc>
          <w:tcPr>
            <w:tcW w:w="994" w:type="dxa"/>
            <w:vAlign w:val="center"/>
          </w:tcPr>
          <w:p w14:paraId="465E0453">
            <w:pPr>
              <w:jc w:val="center"/>
              <w:rPr>
                <w:rFonts w:hint="default" w:eastAsia="仿宋_GB2312" w:asciiTheme="minorHAnsi" w:hAnsiTheme="minorHAnsi" w:cstheme="minorBidi"/>
                <w:kern w:val="2"/>
                <w:sz w:val="24"/>
                <w:szCs w:val="21"/>
                <w:lang w:val="en-US" w:eastAsia="zh-CN" w:bidi="ar-SA"/>
              </w:rPr>
            </w:pPr>
            <w:r>
              <w:rPr>
                <w:rFonts w:eastAsia="仿宋_GB2312"/>
                <w:sz w:val="24"/>
                <w:szCs w:val="21"/>
              </w:rPr>
              <w:t>发明专利（标准规范）有效状态</w:t>
            </w:r>
          </w:p>
        </w:tc>
      </w:tr>
      <w:tr w14:paraId="1879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14:paraId="6FDBEB6B">
            <w:pPr>
              <w:jc w:val="center"/>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授权发明专利</w:t>
            </w:r>
          </w:p>
        </w:tc>
        <w:tc>
          <w:tcPr>
            <w:tcW w:w="1381" w:type="dxa"/>
            <w:vAlign w:val="center"/>
          </w:tcPr>
          <w:p w14:paraId="4F8FE6D5">
            <w:pPr>
              <w:jc w:val="both"/>
              <w:rPr>
                <w:rFonts w:hint="default" w:ascii="Times New Roman" w:hAnsi="Times New Roman" w:eastAsia="仿宋_GB2312" w:cs="Times New Roman"/>
                <w:kern w:val="2"/>
                <w:sz w:val="24"/>
                <w:szCs w:val="21"/>
                <w:highlight w:val="none"/>
                <w:lang w:val="en-US" w:eastAsia="zh-CN" w:bidi="ar-SA"/>
              </w:rPr>
            </w:pPr>
            <w:r>
              <w:rPr>
                <w:rFonts w:hint="eastAsia" w:eastAsia="仿宋_GB2312"/>
                <w:sz w:val="24"/>
                <w:szCs w:val="21"/>
                <w:highlight w:val="none"/>
              </w:rPr>
              <w:t xml:space="preserve">基于基础数据采集模型的工程数字化审计数据处理方法  </w:t>
            </w:r>
          </w:p>
        </w:tc>
        <w:tc>
          <w:tcPr>
            <w:tcW w:w="873" w:type="dxa"/>
            <w:vAlign w:val="center"/>
          </w:tcPr>
          <w:p w14:paraId="736491AD">
            <w:pPr>
              <w:jc w:val="center"/>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中国</w:t>
            </w:r>
          </w:p>
        </w:tc>
        <w:tc>
          <w:tcPr>
            <w:tcW w:w="1446" w:type="dxa"/>
            <w:vAlign w:val="center"/>
          </w:tcPr>
          <w:p w14:paraId="33D7C6EA">
            <w:pPr>
              <w:jc w:val="center"/>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ZL202210675842.1</w:t>
            </w:r>
          </w:p>
        </w:tc>
        <w:tc>
          <w:tcPr>
            <w:tcW w:w="1128" w:type="dxa"/>
            <w:vAlign w:val="center"/>
          </w:tcPr>
          <w:p w14:paraId="07FAF3E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2"/>
                <w:sz w:val="24"/>
                <w:szCs w:val="21"/>
                <w:lang w:val="en-US" w:eastAsia="zh-CN" w:bidi="ar-SA"/>
              </w:rPr>
            </w:pPr>
            <w:r>
              <w:rPr>
                <w:color w:val="000000"/>
                <w:sz w:val="22"/>
                <w:szCs w:val="22"/>
              </w:rPr>
              <w:t>20</w:t>
            </w:r>
            <w:r>
              <w:rPr>
                <w:rFonts w:hint="eastAsia"/>
                <w:color w:val="000000"/>
                <w:sz w:val="22"/>
                <w:szCs w:val="22"/>
              </w:rPr>
              <w:t>22</w:t>
            </w:r>
            <w:r>
              <w:rPr>
                <w:color w:val="000000"/>
                <w:sz w:val="22"/>
                <w:szCs w:val="22"/>
              </w:rPr>
              <w:t>.</w:t>
            </w:r>
            <w:r>
              <w:rPr>
                <w:rFonts w:hint="eastAsia"/>
                <w:color w:val="000000"/>
                <w:sz w:val="22"/>
                <w:szCs w:val="22"/>
              </w:rPr>
              <w:t>09</w:t>
            </w:r>
            <w:r>
              <w:rPr>
                <w:color w:val="000000"/>
                <w:sz w:val="22"/>
                <w:szCs w:val="22"/>
              </w:rPr>
              <w:t>.</w:t>
            </w:r>
            <w:r>
              <w:rPr>
                <w:rFonts w:hint="eastAsia"/>
                <w:color w:val="000000"/>
                <w:sz w:val="22"/>
                <w:szCs w:val="22"/>
              </w:rPr>
              <w:t>0</w:t>
            </w:r>
            <w:r>
              <w:rPr>
                <w:color w:val="000000"/>
                <w:sz w:val="22"/>
                <w:szCs w:val="22"/>
              </w:rPr>
              <w:t>2</w:t>
            </w:r>
          </w:p>
        </w:tc>
        <w:tc>
          <w:tcPr>
            <w:tcW w:w="1915" w:type="dxa"/>
            <w:vAlign w:val="center"/>
          </w:tcPr>
          <w:p w14:paraId="0E62C537">
            <w:pPr>
              <w:jc w:val="left"/>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 xml:space="preserve"> 王坤、李付林、郭端宏、罗伟、王涛、王天宝、惠文博、吴颖蓓、周程昱、苗健、朱赛雯、高川、贾飞云</w:t>
            </w:r>
          </w:p>
        </w:tc>
        <w:tc>
          <w:tcPr>
            <w:tcW w:w="994" w:type="dxa"/>
            <w:vAlign w:val="center"/>
          </w:tcPr>
          <w:p w14:paraId="4FC7A254">
            <w:pPr>
              <w:jc w:val="center"/>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有效</w:t>
            </w:r>
          </w:p>
        </w:tc>
      </w:tr>
      <w:tr w14:paraId="3B7B9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14:paraId="173D9DEA">
            <w:pPr>
              <w:jc w:val="center"/>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授权发明专利</w:t>
            </w:r>
          </w:p>
        </w:tc>
        <w:tc>
          <w:tcPr>
            <w:tcW w:w="1381" w:type="dxa"/>
            <w:vAlign w:val="center"/>
          </w:tcPr>
          <w:p w14:paraId="7B8BE001">
            <w:pPr>
              <w:jc w:val="both"/>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审计数据的全流程加密方法</w:t>
            </w:r>
          </w:p>
        </w:tc>
        <w:tc>
          <w:tcPr>
            <w:tcW w:w="873" w:type="dxa"/>
            <w:vAlign w:val="center"/>
          </w:tcPr>
          <w:p w14:paraId="717C52F3">
            <w:pPr>
              <w:jc w:val="center"/>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中国</w:t>
            </w:r>
          </w:p>
        </w:tc>
        <w:tc>
          <w:tcPr>
            <w:tcW w:w="1446" w:type="dxa"/>
            <w:vAlign w:val="center"/>
          </w:tcPr>
          <w:p w14:paraId="0FE98784">
            <w:pPr>
              <w:jc w:val="center"/>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ZL202210682488.5</w:t>
            </w:r>
          </w:p>
        </w:tc>
        <w:tc>
          <w:tcPr>
            <w:tcW w:w="1128" w:type="dxa"/>
            <w:vAlign w:val="center"/>
          </w:tcPr>
          <w:p w14:paraId="019497F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2"/>
                <w:sz w:val="24"/>
                <w:szCs w:val="21"/>
                <w:lang w:val="en-US" w:eastAsia="zh-CN" w:bidi="ar-SA"/>
              </w:rPr>
            </w:pPr>
            <w:r>
              <w:rPr>
                <w:color w:val="000000" w:themeColor="text1"/>
                <w:sz w:val="22"/>
                <w:szCs w:val="22"/>
                <w14:textFill>
                  <w14:solidFill>
                    <w14:schemeClr w14:val="tx1"/>
                  </w14:solidFill>
                </w14:textFill>
              </w:rPr>
              <w:t>20</w:t>
            </w:r>
            <w:r>
              <w:rPr>
                <w:rFonts w:hint="eastAsia"/>
                <w:color w:val="000000" w:themeColor="text1"/>
                <w:sz w:val="22"/>
                <w:szCs w:val="22"/>
                <w14:textFill>
                  <w14:solidFill>
                    <w14:schemeClr w14:val="tx1"/>
                  </w14:solidFill>
                </w14:textFill>
              </w:rPr>
              <w:t>22</w:t>
            </w:r>
            <w:r>
              <w:rPr>
                <w:color w:val="000000" w:themeColor="text1"/>
                <w:sz w:val="22"/>
                <w:szCs w:val="22"/>
                <w14:textFill>
                  <w14:solidFill>
                    <w14:schemeClr w14:val="tx1"/>
                  </w14:solidFill>
                </w14:textFill>
              </w:rPr>
              <w:t>.0</w:t>
            </w:r>
            <w:r>
              <w:rPr>
                <w:rFonts w:hint="eastAsia"/>
                <w:color w:val="000000" w:themeColor="text1"/>
                <w:sz w:val="22"/>
                <w:szCs w:val="22"/>
                <w14:textFill>
                  <w14:solidFill>
                    <w14:schemeClr w14:val="tx1"/>
                  </w14:solidFill>
                </w14:textFill>
              </w:rPr>
              <w:t>9</w:t>
            </w:r>
            <w:r>
              <w:rPr>
                <w:color w:val="000000" w:themeColor="text1"/>
                <w:sz w:val="22"/>
                <w:szCs w:val="22"/>
                <w14:textFill>
                  <w14:solidFill>
                    <w14:schemeClr w14:val="tx1"/>
                  </w14:solidFill>
                </w14:textFill>
              </w:rPr>
              <w:t>.</w:t>
            </w:r>
            <w:r>
              <w:rPr>
                <w:rFonts w:hint="eastAsia"/>
                <w:color w:val="000000" w:themeColor="text1"/>
                <w:sz w:val="22"/>
                <w:szCs w:val="22"/>
                <w14:textFill>
                  <w14:solidFill>
                    <w14:schemeClr w14:val="tx1"/>
                  </w14:solidFill>
                </w14:textFill>
              </w:rPr>
              <w:t>02</w:t>
            </w:r>
          </w:p>
        </w:tc>
        <w:tc>
          <w:tcPr>
            <w:tcW w:w="1915" w:type="dxa"/>
            <w:vAlign w:val="center"/>
          </w:tcPr>
          <w:p w14:paraId="18891862">
            <w:pPr>
              <w:jc w:val="left"/>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 xml:space="preserve"> 李杰、王冬法、郭端宏、吴昊、胡冬、陆乐、刘明辉、王博、董勇腾、厉舟、叶露薇、吴玄石、赵阳</w:t>
            </w:r>
          </w:p>
        </w:tc>
        <w:tc>
          <w:tcPr>
            <w:tcW w:w="994" w:type="dxa"/>
            <w:vAlign w:val="center"/>
          </w:tcPr>
          <w:p w14:paraId="69552B4E">
            <w:pPr>
              <w:jc w:val="center"/>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有效</w:t>
            </w:r>
          </w:p>
        </w:tc>
      </w:tr>
      <w:tr w14:paraId="1CE2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14:paraId="633745BF">
            <w:pPr>
              <w:jc w:val="center"/>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授权发明专利</w:t>
            </w:r>
          </w:p>
        </w:tc>
        <w:tc>
          <w:tcPr>
            <w:tcW w:w="1381" w:type="dxa"/>
            <w:vAlign w:val="center"/>
          </w:tcPr>
          <w:p w14:paraId="16430519">
            <w:pPr>
              <w:jc w:val="both"/>
              <w:rPr>
                <w:rFonts w:hint="default" w:ascii="Times New Roman" w:hAnsi="Times New Roman" w:eastAsia="仿宋_GB2312" w:cs="Times New Roman"/>
                <w:kern w:val="2"/>
                <w:sz w:val="24"/>
                <w:szCs w:val="21"/>
                <w:highlight w:val="none"/>
                <w:lang w:val="en-US" w:eastAsia="zh-CN" w:bidi="ar-SA"/>
              </w:rPr>
            </w:pPr>
            <w:r>
              <w:rPr>
                <w:rFonts w:hint="eastAsia" w:eastAsia="仿宋_GB2312"/>
                <w:sz w:val="24"/>
                <w:szCs w:val="21"/>
                <w:highlight w:val="none"/>
              </w:rPr>
              <w:t xml:space="preserve">基于改进层次分析模型的审计数据处理方法  </w:t>
            </w:r>
          </w:p>
        </w:tc>
        <w:tc>
          <w:tcPr>
            <w:tcW w:w="873" w:type="dxa"/>
            <w:vAlign w:val="center"/>
          </w:tcPr>
          <w:p w14:paraId="5BE970EB">
            <w:pPr>
              <w:jc w:val="center"/>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中国</w:t>
            </w:r>
          </w:p>
        </w:tc>
        <w:tc>
          <w:tcPr>
            <w:tcW w:w="1446" w:type="dxa"/>
            <w:vAlign w:val="center"/>
          </w:tcPr>
          <w:p w14:paraId="7A637001">
            <w:pPr>
              <w:jc w:val="center"/>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ZL202110180049.X</w:t>
            </w:r>
          </w:p>
        </w:tc>
        <w:tc>
          <w:tcPr>
            <w:tcW w:w="1128" w:type="dxa"/>
            <w:vAlign w:val="center"/>
          </w:tcPr>
          <w:p w14:paraId="34146C1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2"/>
                <w:sz w:val="24"/>
                <w:szCs w:val="21"/>
                <w:lang w:val="en-US" w:eastAsia="zh-CN" w:bidi="ar-SA"/>
              </w:rPr>
            </w:pPr>
            <w:r>
              <w:rPr>
                <w:color w:val="000000"/>
                <w:sz w:val="22"/>
                <w:szCs w:val="22"/>
              </w:rPr>
              <w:t>20</w:t>
            </w:r>
            <w:r>
              <w:rPr>
                <w:rFonts w:hint="eastAsia"/>
                <w:color w:val="000000"/>
                <w:sz w:val="22"/>
                <w:szCs w:val="22"/>
              </w:rPr>
              <w:t>21</w:t>
            </w:r>
            <w:r>
              <w:rPr>
                <w:color w:val="000000"/>
                <w:sz w:val="22"/>
                <w:szCs w:val="22"/>
              </w:rPr>
              <w:t>.0</w:t>
            </w:r>
            <w:r>
              <w:rPr>
                <w:rFonts w:hint="eastAsia"/>
                <w:color w:val="000000"/>
                <w:sz w:val="22"/>
                <w:szCs w:val="22"/>
              </w:rPr>
              <w:t>4</w:t>
            </w:r>
            <w:r>
              <w:rPr>
                <w:color w:val="000000"/>
                <w:sz w:val="22"/>
                <w:szCs w:val="22"/>
              </w:rPr>
              <w:t>.</w:t>
            </w:r>
            <w:r>
              <w:rPr>
                <w:rFonts w:hint="eastAsia"/>
                <w:color w:val="000000"/>
                <w:sz w:val="22"/>
                <w:szCs w:val="22"/>
              </w:rPr>
              <w:t>27</w:t>
            </w:r>
          </w:p>
        </w:tc>
        <w:tc>
          <w:tcPr>
            <w:tcW w:w="1915" w:type="dxa"/>
            <w:vAlign w:val="center"/>
          </w:tcPr>
          <w:p w14:paraId="12A96E81">
            <w:pPr>
              <w:jc w:val="left"/>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 xml:space="preserve"> 郑瑛、刘畅、叶静娴、金祚平、王博、王坤、黄鑫、励益、龚丽、吴非、金琳媛</w:t>
            </w:r>
          </w:p>
        </w:tc>
        <w:tc>
          <w:tcPr>
            <w:tcW w:w="994" w:type="dxa"/>
            <w:vAlign w:val="center"/>
          </w:tcPr>
          <w:p w14:paraId="74CB30FC">
            <w:pPr>
              <w:jc w:val="center"/>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有效</w:t>
            </w:r>
          </w:p>
        </w:tc>
      </w:tr>
      <w:tr w14:paraId="08E0C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14:paraId="1C9F88B7">
            <w:pPr>
              <w:jc w:val="center"/>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授权发明专利</w:t>
            </w:r>
          </w:p>
        </w:tc>
        <w:tc>
          <w:tcPr>
            <w:tcW w:w="1381" w:type="dxa"/>
            <w:vAlign w:val="center"/>
          </w:tcPr>
          <w:p w14:paraId="114BE58C">
            <w:pPr>
              <w:jc w:val="both"/>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 xml:space="preserve">一种自动工程审价审计数据的异常预警方法   </w:t>
            </w:r>
          </w:p>
        </w:tc>
        <w:tc>
          <w:tcPr>
            <w:tcW w:w="873" w:type="dxa"/>
            <w:vAlign w:val="center"/>
          </w:tcPr>
          <w:p w14:paraId="787E058A">
            <w:pPr>
              <w:jc w:val="center"/>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中国</w:t>
            </w:r>
          </w:p>
        </w:tc>
        <w:tc>
          <w:tcPr>
            <w:tcW w:w="1446" w:type="dxa"/>
            <w:vAlign w:val="center"/>
          </w:tcPr>
          <w:p w14:paraId="60B8C2AB">
            <w:pPr>
              <w:jc w:val="center"/>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ZL202210635761.9</w:t>
            </w:r>
          </w:p>
        </w:tc>
        <w:tc>
          <w:tcPr>
            <w:tcW w:w="1128" w:type="dxa"/>
            <w:vAlign w:val="center"/>
          </w:tcPr>
          <w:p w14:paraId="7A64C72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2"/>
                <w:sz w:val="24"/>
                <w:szCs w:val="21"/>
                <w:lang w:val="en-US" w:eastAsia="zh-CN" w:bidi="ar-SA"/>
              </w:rPr>
            </w:pPr>
            <w:r>
              <w:rPr>
                <w:color w:val="000000"/>
                <w:sz w:val="22"/>
                <w:szCs w:val="22"/>
              </w:rPr>
              <w:t>20</w:t>
            </w:r>
            <w:r>
              <w:rPr>
                <w:rFonts w:hint="eastAsia"/>
                <w:color w:val="000000"/>
                <w:sz w:val="22"/>
                <w:szCs w:val="22"/>
              </w:rPr>
              <w:t>22</w:t>
            </w:r>
            <w:r>
              <w:rPr>
                <w:color w:val="000000"/>
                <w:sz w:val="22"/>
                <w:szCs w:val="22"/>
              </w:rPr>
              <w:t>.0</w:t>
            </w:r>
            <w:r>
              <w:rPr>
                <w:rFonts w:hint="eastAsia"/>
                <w:color w:val="000000"/>
                <w:sz w:val="22"/>
                <w:szCs w:val="22"/>
              </w:rPr>
              <w:t>9</w:t>
            </w:r>
            <w:r>
              <w:rPr>
                <w:color w:val="000000"/>
                <w:sz w:val="22"/>
                <w:szCs w:val="22"/>
              </w:rPr>
              <w:t>.1</w:t>
            </w:r>
            <w:r>
              <w:rPr>
                <w:rFonts w:hint="eastAsia"/>
                <w:color w:val="000000"/>
                <w:sz w:val="22"/>
                <w:szCs w:val="22"/>
              </w:rPr>
              <w:t>3</w:t>
            </w:r>
          </w:p>
        </w:tc>
        <w:tc>
          <w:tcPr>
            <w:tcW w:w="1915" w:type="dxa"/>
            <w:vAlign w:val="center"/>
          </w:tcPr>
          <w:p w14:paraId="51EF5DB4">
            <w:pPr>
              <w:jc w:val="left"/>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厉理、王冬法、陶涛、俞芳、徐高瞻 、罗振、徐荣东、单建东、钱英、王哲、张聪慧、傅文渊</w:t>
            </w:r>
          </w:p>
        </w:tc>
        <w:tc>
          <w:tcPr>
            <w:tcW w:w="994" w:type="dxa"/>
            <w:vAlign w:val="center"/>
          </w:tcPr>
          <w:p w14:paraId="1C8C55FE">
            <w:pPr>
              <w:jc w:val="center"/>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有效</w:t>
            </w:r>
          </w:p>
        </w:tc>
      </w:tr>
      <w:tr w14:paraId="560C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14:paraId="44119591">
            <w:pPr>
              <w:jc w:val="center"/>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授权发明专利</w:t>
            </w:r>
          </w:p>
        </w:tc>
        <w:tc>
          <w:tcPr>
            <w:tcW w:w="1381" w:type="dxa"/>
            <w:vAlign w:val="center"/>
          </w:tcPr>
          <w:p w14:paraId="4B4C726F">
            <w:pPr>
              <w:jc w:val="both"/>
              <w:rPr>
                <w:rFonts w:hint="default" w:ascii="Times New Roman" w:hAnsi="Times New Roman" w:eastAsia="仿宋_GB2312" w:cs="Times New Roman"/>
                <w:kern w:val="2"/>
                <w:sz w:val="24"/>
                <w:szCs w:val="21"/>
                <w:highlight w:val="none"/>
                <w:lang w:val="en-US" w:eastAsia="zh-CN" w:bidi="ar-SA"/>
              </w:rPr>
            </w:pPr>
            <w:r>
              <w:rPr>
                <w:rFonts w:hint="eastAsia" w:eastAsia="仿宋_GB2312"/>
                <w:sz w:val="24"/>
                <w:szCs w:val="21"/>
                <w:highlight w:val="none"/>
              </w:rPr>
              <w:t>一种多维审计监控综合评价方法</w:t>
            </w:r>
          </w:p>
        </w:tc>
        <w:tc>
          <w:tcPr>
            <w:tcW w:w="873" w:type="dxa"/>
            <w:vAlign w:val="center"/>
          </w:tcPr>
          <w:p w14:paraId="0EB58282">
            <w:pPr>
              <w:jc w:val="center"/>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中国</w:t>
            </w:r>
          </w:p>
        </w:tc>
        <w:tc>
          <w:tcPr>
            <w:tcW w:w="1446" w:type="dxa"/>
            <w:vAlign w:val="center"/>
          </w:tcPr>
          <w:p w14:paraId="78EA2C3F">
            <w:pPr>
              <w:jc w:val="center"/>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ZL202110170900.0</w:t>
            </w:r>
          </w:p>
        </w:tc>
        <w:tc>
          <w:tcPr>
            <w:tcW w:w="1128" w:type="dxa"/>
            <w:vAlign w:val="center"/>
          </w:tcPr>
          <w:p w14:paraId="66E9AFB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2"/>
                <w:sz w:val="24"/>
                <w:szCs w:val="21"/>
                <w:lang w:val="en-US" w:eastAsia="zh-CN" w:bidi="ar-SA"/>
              </w:rPr>
            </w:pPr>
            <w:r>
              <w:rPr>
                <w:color w:val="000000"/>
                <w:sz w:val="22"/>
                <w:szCs w:val="22"/>
              </w:rPr>
              <w:t>20</w:t>
            </w:r>
            <w:r>
              <w:rPr>
                <w:rFonts w:hint="eastAsia"/>
                <w:color w:val="000000"/>
                <w:sz w:val="22"/>
                <w:szCs w:val="22"/>
              </w:rPr>
              <w:t>21</w:t>
            </w:r>
            <w:r>
              <w:rPr>
                <w:color w:val="000000"/>
                <w:sz w:val="22"/>
                <w:szCs w:val="22"/>
              </w:rPr>
              <w:t>.0</w:t>
            </w:r>
            <w:r>
              <w:rPr>
                <w:rFonts w:hint="eastAsia"/>
                <w:color w:val="000000"/>
                <w:sz w:val="22"/>
                <w:szCs w:val="22"/>
              </w:rPr>
              <w:t>2</w:t>
            </w:r>
            <w:r>
              <w:rPr>
                <w:color w:val="000000"/>
                <w:sz w:val="22"/>
                <w:szCs w:val="22"/>
              </w:rPr>
              <w:t>.0</w:t>
            </w:r>
            <w:r>
              <w:rPr>
                <w:rFonts w:hint="eastAsia"/>
                <w:color w:val="000000"/>
                <w:sz w:val="22"/>
                <w:szCs w:val="22"/>
              </w:rPr>
              <w:t>8</w:t>
            </w:r>
          </w:p>
        </w:tc>
        <w:tc>
          <w:tcPr>
            <w:tcW w:w="1915" w:type="dxa"/>
            <w:vAlign w:val="center"/>
          </w:tcPr>
          <w:p w14:paraId="0C1A0D43">
            <w:pPr>
              <w:jc w:val="left"/>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 xml:space="preserve"> 郑瑛、刘畅、叶静娴、金祚平、王博、王坤、黄鑫、励益、龚丽、吴非、金琳媛</w:t>
            </w:r>
          </w:p>
        </w:tc>
        <w:tc>
          <w:tcPr>
            <w:tcW w:w="994" w:type="dxa"/>
          </w:tcPr>
          <w:p w14:paraId="688C78EE">
            <w:pPr>
              <w:pStyle w:val="2"/>
              <w:jc w:val="center"/>
              <w:rPr>
                <w:rFonts w:hint="default" w:eastAsia="方正黑体简体"/>
                <w:sz w:val="32"/>
                <w:szCs w:val="22"/>
                <w:vertAlign w:val="baseline"/>
                <w:lang w:val="en-US" w:eastAsia="zh-CN"/>
              </w:rPr>
            </w:pPr>
            <w:r>
              <w:rPr>
                <w:rFonts w:hint="eastAsia" w:eastAsia="仿宋_GB2312"/>
                <w:sz w:val="24"/>
                <w:szCs w:val="21"/>
              </w:rPr>
              <w:t>有效</w:t>
            </w:r>
          </w:p>
        </w:tc>
      </w:tr>
      <w:tr w14:paraId="2B27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14:paraId="534DDB46">
            <w:pPr>
              <w:jc w:val="center"/>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授权发明专利</w:t>
            </w:r>
          </w:p>
        </w:tc>
        <w:tc>
          <w:tcPr>
            <w:tcW w:w="1381" w:type="dxa"/>
            <w:vAlign w:val="center"/>
          </w:tcPr>
          <w:p w14:paraId="3CFDEF7A">
            <w:pPr>
              <w:jc w:val="both"/>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 xml:space="preserve">基于多平台的自动工程审价审计数据处理方法及系统    </w:t>
            </w:r>
          </w:p>
        </w:tc>
        <w:tc>
          <w:tcPr>
            <w:tcW w:w="873" w:type="dxa"/>
            <w:vAlign w:val="center"/>
          </w:tcPr>
          <w:p w14:paraId="0AFBB2DA">
            <w:pPr>
              <w:jc w:val="center"/>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中国</w:t>
            </w:r>
          </w:p>
        </w:tc>
        <w:tc>
          <w:tcPr>
            <w:tcW w:w="1446" w:type="dxa"/>
            <w:vAlign w:val="center"/>
          </w:tcPr>
          <w:p w14:paraId="14240D77">
            <w:pPr>
              <w:jc w:val="center"/>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ZL202210379737.3</w:t>
            </w:r>
          </w:p>
        </w:tc>
        <w:tc>
          <w:tcPr>
            <w:tcW w:w="1128" w:type="dxa"/>
            <w:vAlign w:val="center"/>
          </w:tcPr>
          <w:p w14:paraId="02F13BB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2"/>
                <w:sz w:val="24"/>
                <w:szCs w:val="21"/>
                <w:lang w:val="en-US" w:eastAsia="zh-CN" w:bidi="ar-SA"/>
              </w:rPr>
            </w:pPr>
            <w:r>
              <w:rPr>
                <w:color w:val="000000"/>
                <w:sz w:val="22"/>
                <w:szCs w:val="22"/>
              </w:rPr>
              <w:t>20</w:t>
            </w:r>
            <w:r>
              <w:rPr>
                <w:rFonts w:hint="eastAsia"/>
                <w:color w:val="000000"/>
                <w:sz w:val="22"/>
                <w:szCs w:val="22"/>
              </w:rPr>
              <w:t>22</w:t>
            </w:r>
            <w:r>
              <w:rPr>
                <w:color w:val="000000"/>
                <w:sz w:val="22"/>
                <w:szCs w:val="22"/>
              </w:rPr>
              <w:t>.0</w:t>
            </w:r>
            <w:r>
              <w:rPr>
                <w:rFonts w:hint="eastAsia"/>
                <w:color w:val="000000"/>
                <w:sz w:val="22"/>
                <w:szCs w:val="22"/>
              </w:rPr>
              <w:t>4</w:t>
            </w:r>
            <w:r>
              <w:rPr>
                <w:color w:val="000000"/>
                <w:sz w:val="22"/>
                <w:szCs w:val="22"/>
              </w:rPr>
              <w:t>.</w:t>
            </w:r>
            <w:r>
              <w:rPr>
                <w:rFonts w:hint="eastAsia"/>
                <w:color w:val="000000"/>
                <w:sz w:val="22"/>
                <w:szCs w:val="22"/>
              </w:rPr>
              <w:t>12</w:t>
            </w:r>
          </w:p>
        </w:tc>
        <w:tc>
          <w:tcPr>
            <w:tcW w:w="1915" w:type="dxa"/>
            <w:vAlign w:val="center"/>
          </w:tcPr>
          <w:p w14:paraId="4C847030">
            <w:pPr>
              <w:jc w:val="left"/>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王冬法、李群、汪海鸿、周迪伍、厉理、郭端宏、陶涛、王坤、方军红、潘绍立、吴陈婧、王博</w:t>
            </w:r>
          </w:p>
        </w:tc>
        <w:tc>
          <w:tcPr>
            <w:tcW w:w="994" w:type="dxa"/>
          </w:tcPr>
          <w:p w14:paraId="5AC4C818">
            <w:pPr>
              <w:pStyle w:val="2"/>
              <w:jc w:val="center"/>
              <w:rPr>
                <w:rFonts w:hint="default" w:eastAsia="方正黑体简体"/>
                <w:sz w:val="32"/>
                <w:szCs w:val="22"/>
                <w:vertAlign w:val="baseline"/>
                <w:lang w:val="en-US" w:eastAsia="zh-CN"/>
              </w:rPr>
            </w:pPr>
            <w:r>
              <w:rPr>
                <w:rFonts w:hint="eastAsia" w:eastAsia="仿宋_GB2312"/>
                <w:sz w:val="24"/>
                <w:szCs w:val="21"/>
              </w:rPr>
              <w:t>有效</w:t>
            </w:r>
          </w:p>
        </w:tc>
      </w:tr>
      <w:tr w14:paraId="5935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14:paraId="15963684">
            <w:pPr>
              <w:jc w:val="center"/>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授权发明专利</w:t>
            </w:r>
          </w:p>
        </w:tc>
        <w:tc>
          <w:tcPr>
            <w:tcW w:w="1381" w:type="dxa"/>
            <w:vAlign w:val="center"/>
          </w:tcPr>
          <w:p w14:paraId="7795D40B">
            <w:pPr>
              <w:jc w:val="both"/>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基于云服务的工程审计系统</w:t>
            </w:r>
          </w:p>
        </w:tc>
        <w:tc>
          <w:tcPr>
            <w:tcW w:w="873" w:type="dxa"/>
            <w:vAlign w:val="center"/>
          </w:tcPr>
          <w:p w14:paraId="2C41A275">
            <w:pPr>
              <w:jc w:val="center"/>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中国</w:t>
            </w:r>
          </w:p>
        </w:tc>
        <w:tc>
          <w:tcPr>
            <w:tcW w:w="1446" w:type="dxa"/>
            <w:vAlign w:val="center"/>
          </w:tcPr>
          <w:p w14:paraId="0E67E5F8">
            <w:pPr>
              <w:jc w:val="center"/>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ZL202210939925.7</w:t>
            </w:r>
          </w:p>
        </w:tc>
        <w:tc>
          <w:tcPr>
            <w:tcW w:w="1128" w:type="dxa"/>
            <w:vAlign w:val="center"/>
          </w:tcPr>
          <w:p w14:paraId="0DC6370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2"/>
                <w:sz w:val="24"/>
                <w:szCs w:val="21"/>
                <w:lang w:val="en-US" w:eastAsia="zh-CN" w:bidi="ar-SA"/>
              </w:rPr>
            </w:pPr>
            <w:r>
              <w:rPr>
                <w:color w:val="000000"/>
                <w:sz w:val="22"/>
                <w:szCs w:val="22"/>
              </w:rPr>
              <w:t>20</w:t>
            </w:r>
            <w:r>
              <w:rPr>
                <w:rFonts w:hint="eastAsia"/>
                <w:color w:val="000000"/>
                <w:sz w:val="22"/>
                <w:szCs w:val="22"/>
              </w:rPr>
              <w:t>22</w:t>
            </w:r>
            <w:r>
              <w:rPr>
                <w:color w:val="000000"/>
                <w:sz w:val="22"/>
                <w:szCs w:val="22"/>
              </w:rPr>
              <w:t>.</w:t>
            </w:r>
            <w:r>
              <w:rPr>
                <w:rFonts w:hint="eastAsia"/>
                <w:color w:val="000000"/>
                <w:sz w:val="22"/>
                <w:szCs w:val="22"/>
              </w:rPr>
              <w:t>1</w:t>
            </w:r>
            <w:r>
              <w:rPr>
                <w:color w:val="000000"/>
                <w:sz w:val="22"/>
                <w:szCs w:val="22"/>
              </w:rPr>
              <w:t>1.</w:t>
            </w:r>
            <w:r>
              <w:rPr>
                <w:rFonts w:hint="eastAsia"/>
                <w:color w:val="000000"/>
                <w:sz w:val="22"/>
                <w:szCs w:val="22"/>
              </w:rPr>
              <w:t>04</w:t>
            </w:r>
          </w:p>
        </w:tc>
        <w:tc>
          <w:tcPr>
            <w:tcW w:w="1915" w:type="dxa"/>
            <w:vAlign w:val="center"/>
          </w:tcPr>
          <w:p w14:paraId="514BAB1A">
            <w:pPr>
              <w:jc w:val="left"/>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陶涛、王冬法、厉理、杨玲、王坤、刘洋、张伟耀、石小军、罗振、刘华东、徐金富、吕文波、李安</w:t>
            </w:r>
          </w:p>
        </w:tc>
        <w:tc>
          <w:tcPr>
            <w:tcW w:w="994" w:type="dxa"/>
          </w:tcPr>
          <w:p w14:paraId="04105671">
            <w:pPr>
              <w:pStyle w:val="2"/>
              <w:jc w:val="center"/>
              <w:rPr>
                <w:rFonts w:hint="default" w:eastAsia="方正黑体简体"/>
                <w:sz w:val="32"/>
                <w:szCs w:val="22"/>
                <w:vertAlign w:val="baseline"/>
                <w:lang w:val="en-US" w:eastAsia="zh-CN"/>
              </w:rPr>
            </w:pPr>
            <w:r>
              <w:rPr>
                <w:rFonts w:hint="eastAsia" w:eastAsia="仿宋_GB2312"/>
                <w:sz w:val="24"/>
                <w:szCs w:val="21"/>
              </w:rPr>
              <w:t>有效</w:t>
            </w:r>
          </w:p>
        </w:tc>
      </w:tr>
      <w:tr w14:paraId="62151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14:paraId="584BE0AE">
            <w:pPr>
              <w:jc w:val="center"/>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授权发明专利</w:t>
            </w:r>
          </w:p>
        </w:tc>
        <w:tc>
          <w:tcPr>
            <w:tcW w:w="1381" w:type="dxa"/>
            <w:vAlign w:val="center"/>
          </w:tcPr>
          <w:p w14:paraId="4E2F47D6">
            <w:pPr>
              <w:jc w:val="both"/>
              <w:rPr>
                <w:rFonts w:hint="default" w:ascii="Times New Roman" w:hAnsi="Times New Roman" w:eastAsia="仿宋_GB2312" w:cs="Times New Roman"/>
                <w:kern w:val="2"/>
                <w:sz w:val="24"/>
                <w:szCs w:val="21"/>
                <w:highlight w:val="none"/>
                <w:lang w:val="en-US" w:eastAsia="zh-CN" w:bidi="ar-SA"/>
              </w:rPr>
            </w:pPr>
            <w:r>
              <w:rPr>
                <w:rFonts w:hint="eastAsia" w:eastAsia="仿宋_GB2312"/>
                <w:sz w:val="24"/>
                <w:szCs w:val="21"/>
                <w:highlight w:val="none"/>
              </w:rPr>
              <w:t>用于配网工程管理的问题数据处理方法及系统</w:t>
            </w:r>
          </w:p>
        </w:tc>
        <w:tc>
          <w:tcPr>
            <w:tcW w:w="873" w:type="dxa"/>
            <w:vAlign w:val="center"/>
          </w:tcPr>
          <w:p w14:paraId="68199231">
            <w:pPr>
              <w:jc w:val="center"/>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中国</w:t>
            </w:r>
          </w:p>
        </w:tc>
        <w:tc>
          <w:tcPr>
            <w:tcW w:w="1446" w:type="dxa"/>
            <w:vAlign w:val="center"/>
          </w:tcPr>
          <w:p w14:paraId="24FC866E">
            <w:pPr>
              <w:jc w:val="center"/>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ZL202210609335.8</w:t>
            </w:r>
          </w:p>
        </w:tc>
        <w:tc>
          <w:tcPr>
            <w:tcW w:w="1128" w:type="dxa"/>
            <w:vAlign w:val="center"/>
          </w:tcPr>
          <w:p w14:paraId="72ABA8A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2"/>
                <w:sz w:val="24"/>
                <w:szCs w:val="21"/>
                <w:lang w:val="en-US" w:eastAsia="zh-CN" w:bidi="ar-SA"/>
              </w:rPr>
            </w:pPr>
            <w:r>
              <w:rPr>
                <w:color w:val="000000"/>
                <w:sz w:val="22"/>
                <w:szCs w:val="22"/>
              </w:rPr>
              <w:t>20</w:t>
            </w:r>
            <w:r>
              <w:rPr>
                <w:rFonts w:hint="eastAsia"/>
                <w:color w:val="000000"/>
                <w:sz w:val="22"/>
                <w:szCs w:val="22"/>
              </w:rPr>
              <w:t>22</w:t>
            </w:r>
            <w:r>
              <w:rPr>
                <w:color w:val="000000"/>
                <w:sz w:val="22"/>
                <w:szCs w:val="22"/>
              </w:rPr>
              <w:t>.0</w:t>
            </w:r>
            <w:r>
              <w:rPr>
                <w:rFonts w:hint="eastAsia"/>
                <w:color w:val="000000"/>
                <w:sz w:val="22"/>
                <w:szCs w:val="22"/>
              </w:rPr>
              <w:t>8</w:t>
            </w:r>
            <w:r>
              <w:rPr>
                <w:color w:val="000000"/>
                <w:sz w:val="22"/>
                <w:szCs w:val="22"/>
              </w:rPr>
              <w:t>.</w:t>
            </w:r>
            <w:r>
              <w:rPr>
                <w:rFonts w:hint="eastAsia"/>
                <w:color w:val="000000"/>
                <w:sz w:val="22"/>
                <w:szCs w:val="22"/>
              </w:rPr>
              <w:t>23</w:t>
            </w:r>
          </w:p>
        </w:tc>
        <w:tc>
          <w:tcPr>
            <w:tcW w:w="1915" w:type="dxa"/>
            <w:vAlign w:val="center"/>
          </w:tcPr>
          <w:p w14:paraId="0027C972">
            <w:pPr>
              <w:jc w:val="left"/>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李杰、李付林、李群、厉理、郭端宏、李皓、陶涛、王坤、惠文博、董勇腾、厉舟、叶露薇、赵阳</w:t>
            </w:r>
          </w:p>
        </w:tc>
        <w:tc>
          <w:tcPr>
            <w:tcW w:w="994" w:type="dxa"/>
          </w:tcPr>
          <w:p w14:paraId="45369F04">
            <w:pPr>
              <w:pStyle w:val="2"/>
              <w:jc w:val="center"/>
              <w:rPr>
                <w:rFonts w:hint="default" w:eastAsia="方正黑体简体"/>
                <w:sz w:val="32"/>
                <w:szCs w:val="22"/>
                <w:vertAlign w:val="baseline"/>
                <w:lang w:val="en-US" w:eastAsia="zh-CN"/>
              </w:rPr>
            </w:pPr>
            <w:r>
              <w:rPr>
                <w:rFonts w:hint="eastAsia" w:eastAsia="仿宋_GB2312"/>
                <w:sz w:val="24"/>
                <w:szCs w:val="21"/>
              </w:rPr>
              <w:t>有效</w:t>
            </w:r>
          </w:p>
        </w:tc>
      </w:tr>
      <w:tr w14:paraId="259FB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14:paraId="2D6964A2">
            <w:pPr>
              <w:jc w:val="center"/>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授权发明专利</w:t>
            </w:r>
          </w:p>
        </w:tc>
        <w:tc>
          <w:tcPr>
            <w:tcW w:w="1381" w:type="dxa"/>
            <w:vAlign w:val="center"/>
          </w:tcPr>
          <w:p w14:paraId="17794290">
            <w:pPr>
              <w:jc w:val="both"/>
              <w:rPr>
                <w:rFonts w:hint="default" w:ascii="Times New Roman" w:hAnsi="Times New Roman" w:eastAsia="仿宋_GB2312" w:cs="Times New Roman"/>
                <w:kern w:val="2"/>
                <w:sz w:val="24"/>
                <w:szCs w:val="21"/>
                <w:highlight w:val="none"/>
                <w:lang w:val="en-US" w:eastAsia="zh-CN" w:bidi="ar-SA"/>
              </w:rPr>
            </w:pPr>
            <w:r>
              <w:rPr>
                <w:rFonts w:hint="eastAsia" w:eastAsia="仿宋_GB2312"/>
                <w:sz w:val="24"/>
                <w:szCs w:val="21"/>
                <w:highlight w:val="none"/>
              </w:rPr>
              <w:t>基于区块链的审计审价故障数据在线编辑方法及系统</w:t>
            </w:r>
          </w:p>
        </w:tc>
        <w:tc>
          <w:tcPr>
            <w:tcW w:w="873" w:type="dxa"/>
            <w:vAlign w:val="center"/>
          </w:tcPr>
          <w:p w14:paraId="72804D32">
            <w:pPr>
              <w:jc w:val="center"/>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中国</w:t>
            </w:r>
          </w:p>
        </w:tc>
        <w:tc>
          <w:tcPr>
            <w:tcW w:w="1446" w:type="dxa"/>
            <w:vAlign w:val="center"/>
          </w:tcPr>
          <w:p w14:paraId="702BAA7C">
            <w:pPr>
              <w:jc w:val="center"/>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ZL202210736019.7</w:t>
            </w:r>
          </w:p>
        </w:tc>
        <w:tc>
          <w:tcPr>
            <w:tcW w:w="1128" w:type="dxa"/>
            <w:vAlign w:val="center"/>
          </w:tcPr>
          <w:p w14:paraId="7720483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宋体"/>
                <w:color w:val="000000"/>
                <w:kern w:val="2"/>
                <w:sz w:val="21"/>
                <w:szCs w:val="21"/>
                <w:lang w:val="en-US" w:eastAsia="zh-CN" w:bidi="ar-SA"/>
              </w:rPr>
            </w:pPr>
            <w:r>
              <w:rPr>
                <w:color w:val="000000"/>
                <w:sz w:val="22"/>
                <w:szCs w:val="22"/>
              </w:rPr>
              <w:t>20</w:t>
            </w:r>
            <w:r>
              <w:rPr>
                <w:rFonts w:hint="eastAsia"/>
                <w:color w:val="000000"/>
                <w:sz w:val="22"/>
                <w:szCs w:val="22"/>
              </w:rPr>
              <w:t>22</w:t>
            </w:r>
            <w:r>
              <w:rPr>
                <w:color w:val="000000"/>
                <w:sz w:val="22"/>
                <w:szCs w:val="22"/>
              </w:rPr>
              <w:t>.0</w:t>
            </w:r>
            <w:r>
              <w:rPr>
                <w:rFonts w:hint="eastAsia"/>
                <w:color w:val="000000"/>
                <w:sz w:val="22"/>
                <w:szCs w:val="22"/>
              </w:rPr>
              <w:t>9</w:t>
            </w:r>
            <w:r>
              <w:rPr>
                <w:color w:val="000000"/>
                <w:sz w:val="22"/>
                <w:szCs w:val="22"/>
              </w:rPr>
              <w:t>.</w:t>
            </w:r>
            <w:r>
              <w:rPr>
                <w:rFonts w:hint="eastAsia"/>
                <w:color w:val="000000"/>
                <w:sz w:val="22"/>
                <w:szCs w:val="22"/>
              </w:rPr>
              <w:t>09</w:t>
            </w:r>
          </w:p>
        </w:tc>
        <w:tc>
          <w:tcPr>
            <w:tcW w:w="1915" w:type="dxa"/>
            <w:vAlign w:val="center"/>
          </w:tcPr>
          <w:p w14:paraId="07A1EF53">
            <w:pPr>
              <w:jc w:val="left"/>
              <w:rPr>
                <w:rFonts w:hint="default" w:ascii="Times New Roman" w:hAnsi="Times New Roman" w:eastAsia="仿宋_GB2312" w:cs="Times New Roman"/>
                <w:kern w:val="2"/>
                <w:sz w:val="24"/>
                <w:szCs w:val="21"/>
                <w:lang w:val="en-US" w:eastAsia="zh-CN" w:bidi="ar-SA"/>
              </w:rPr>
            </w:pPr>
            <w:r>
              <w:rPr>
                <w:rFonts w:hint="eastAsia" w:eastAsia="仿宋_GB2312"/>
                <w:sz w:val="24"/>
                <w:szCs w:val="21"/>
              </w:rPr>
              <w:t>沈金青、吴文清、罗伟、王天宝、王坤、周程昱、吴颖蓓、龚丽、朱旭、皮丽文、陈禹歌</w:t>
            </w:r>
          </w:p>
        </w:tc>
        <w:tc>
          <w:tcPr>
            <w:tcW w:w="994" w:type="dxa"/>
          </w:tcPr>
          <w:p w14:paraId="3ACA319F">
            <w:pPr>
              <w:pStyle w:val="2"/>
              <w:jc w:val="center"/>
              <w:rPr>
                <w:rFonts w:hint="default" w:eastAsia="方正黑体简体"/>
                <w:sz w:val="32"/>
                <w:szCs w:val="22"/>
                <w:vertAlign w:val="baseline"/>
                <w:lang w:val="en-US" w:eastAsia="zh-CN"/>
              </w:rPr>
            </w:pPr>
            <w:r>
              <w:rPr>
                <w:rFonts w:hint="eastAsia" w:eastAsia="仿宋_GB2312"/>
                <w:sz w:val="24"/>
                <w:szCs w:val="21"/>
              </w:rPr>
              <w:t>有效</w:t>
            </w:r>
          </w:p>
        </w:tc>
      </w:tr>
    </w:tbl>
    <w:p w14:paraId="65CEEE92">
      <w:pPr>
        <w:pStyle w:val="2"/>
        <w:jc w:val="both"/>
        <w:rPr>
          <w:rFonts w:hint="default" w:eastAsia="方正黑体简体"/>
          <w:sz w:val="32"/>
          <w:szCs w:val="22"/>
          <w:lang w:val="en-US" w:eastAsia="zh-CN"/>
        </w:rPr>
      </w:pPr>
    </w:p>
    <w:p w14:paraId="78E11DBD">
      <w:pPr>
        <w:pStyle w:val="2"/>
        <w:jc w:val="both"/>
        <w:rPr>
          <w:rFonts w:eastAsia="方正黑体简体"/>
          <w:sz w:val="32"/>
          <w:szCs w:val="22"/>
        </w:rPr>
      </w:pPr>
      <w:r>
        <w:rPr>
          <w:rFonts w:hint="eastAsia" w:eastAsia="方正黑体简体"/>
          <w:sz w:val="32"/>
          <w:szCs w:val="22"/>
          <w:lang w:val="en-US" w:eastAsia="zh-CN"/>
        </w:rPr>
        <w:t>二</w:t>
      </w:r>
      <w:r>
        <w:rPr>
          <w:rFonts w:eastAsia="方正黑体简体"/>
          <w:sz w:val="32"/>
          <w:szCs w:val="22"/>
        </w:rPr>
        <w:t>、代表性论文专著目录</w:t>
      </w:r>
    </w:p>
    <w:tbl>
      <w:tblPr>
        <w:tblStyle w:val="6"/>
        <w:tblW w:w="80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8"/>
        <w:gridCol w:w="3571"/>
        <w:gridCol w:w="963"/>
        <w:gridCol w:w="993"/>
        <w:gridCol w:w="850"/>
      </w:tblGrid>
      <w:tr w14:paraId="6D2D84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12" w:space="0"/>
              <w:left w:val="single" w:color="auto" w:sz="12" w:space="0"/>
              <w:bottom w:val="single" w:color="auto" w:sz="6" w:space="0"/>
              <w:right w:val="single" w:color="auto" w:sz="6" w:space="0"/>
            </w:tcBorders>
            <w:vAlign w:val="center"/>
          </w:tcPr>
          <w:p w14:paraId="15F79FEB">
            <w:pPr>
              <w:jc w:val="center"/>
              <w:rPr>
                <w:rFonts w:eastAsia="仿宋_GB2312"/>
                <w:sz w:val="24"/>
              </w:rPr>
            </w:pPr>
            <w:r>
              <w:rPr>
                <w:rFonts w:eastAsia="仿宋_GB2312"/>
                <w:sz w:val="24"/>
              </w:rPr>
              <w:t>作 者</w:t>
            </w:r>
          </w:p>
        </w:tc>
        <w:tc>
          <w:tcPr>
            <w:tcW w:w="3571" w:type="dxa"/>
            <w:tcBorders>
              <w:top w:val="single" w:color="auto" w:sz="12" w:space="0"/>
              <w:left w:val="single" w:color="auto" w:sz="6" w:space="0"/>
              <w:bottom w:val="single" w:color="auto" w:sz="6" w:space="0"/>
              <w:right w:val="single" w:color="auto" w:sz="6" w:space="0"/>
            </w:tcBorders>
            <w:vAlign w:val="center"/>
          </w:tcPr>
          <w:p w14:paraId="27B44451">
            <w:pPr>
              <w:jc w:val="center"/>
              <w:rPr>
                <w:rFonts w:eastAsia="仿宋_GB2312"/>
                <w:sz w:val="24"/>
              </w:rPr>
            </w:pPr>
            <w:r>
              <w:rPr>
                <w:rFonts w:eastAsia="仿宋_GB2312"/>
                <w:sz w:val="24"/>
              </w:rPr>
              <w:t>论文专著名称/刊物</w:t>
            </w:r>
          </w:p>
        </w:tc>
        <w:tc>
          <w:tcPr>
            <w:tcW w:w="963"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2128D1AA">
            <w:pPr>
              <w:jc w:val="center"/>
              <w:rPr>
                <w:rFonts w:eastAsia="仿宋_GB2312"/>
                <w:sz w:val="24"/>
              </w:rPr>
            </w:pPr>
            <w:r>
              <w:rPr>
                <w:rFonts w:eastAsia="仿宋_GB2312"/>
                <w:sz w:val="24"/>
              </w:rPr>
              <w:t>年卷</w:t>
            </w:r>
          </w:p>
          <w:p w14:paraId="670D87C8">
            <w:pPr>
              <w:jc w:val="center"/>
              <w:rPr>
                <w:rFonts w:eastAsia="仿宋_GB2312"/>
                <w:szCs w:val="21"/>
              </w:rPr>
            </w:pPr>
            <w:r>
              <w:rPr>
                <w:rFonts w:eastAsia="仿宋_GB2312"/>
                <w:sz w:val="24"/>
              </w:rPr>
              <w:t>页码</w:t>
            </w:r>
          </w:p>
        </w:tc>
        <w:tc>
          <w:tcPr>
            <w:tcW w:w="993"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75D2CE61">
            <w:pPr>
              <w:jc w:val="center"/>
              <w:rPr>
                <w:rFonts w:eastAsia="仿宋_GB2312"/>
                <w:sz w:val="24"/>
              </w:rPr>
            </w:pPr>
            <w:r>
              <w:rPr>
                <w:rFonts w:eastAsia="仿宋_GB2312"/>
                <w:sz w:val="24"/>
              </w:rPr>
              <w:t>发表</w:t>
            </w:r>
          </w:p>
          <w:p w14:paraId="103E49F7">
            <w:pPr>
              <w:jc w:val="center"/>
              <w:rPr>
                <w:rFonts w:eastAsia="仿宋_GB2312"/>
                <w:sz w:val="24"/>
              </w:rPr>
            </w:pPr>
            <w:r>
              <w:rPr>
                <w:rFonts w:eastAsia="仿宋_GB2312"/>
                <w:sz w:val="24"/>
              </w:rPr>
              <w:t>时间</w:t>
            </w:r>
          </w:p>
          <w:p w14:paraId="5BD8A27C">
            <w:pPr>
              <w:jc w:val="center"/>
              <w:rPr>
                <w:rFonts w:eastAsia="仿宋_GB2312"/>
                <w:sz w:val="24"/>
              </w:rPr>
            </w:pPr>
            <w:r>
              <w:rPr>
                <w:rFonts w:eastAsia="仿宋_GB2312"/>
                <w:sz w:val="24"/>
              </w:rPr>
              <w:t>（年、月）</w:t>
            </w:r>
          </w:p>
        </w:tc>
        <w:tc>
          <w:tcPr>
            <w:tcW w:w="850"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4075FEC0">
            <w:pPr>
              <w:jc w:val="center"/>
              <w:rPr>
                <w:rFonts w:eastAsia="仿宋_GB2312"/>
                <w:sz w:val="24"/>
              </w:rPr>
            </w:pPr>
            <w:r>
              <w:rPr>
                <w:rFonts w:eastAsia="仿宋_GB2312"/>
                <w:sz w:val="24"/>
              </w:rPr>
              <w:t>他引</w:t>
            </w:r>
          </w:p>
          <w:p w14:paraId="795E11CA">
            <w:pPr>
              <w:jc w:val="center"/>
              <w:rPr>
                <w:rFonts w:eastAsia="仿宋_GB2312"/>
                <w:sz w:val="24"/>
              </w:rPr>
            </w:pPr>
            <w:r>
              <w:rPr>
                <w:rFonts w:eastAsia="仿宋_GB2312"/>
                <w:sz w:val="24"/>
              </w:rPr>
              <w:t>总次数</w:t>
            </w:r>
          </w:p>
        </w:tc>
      </w:tr>
      <w:tr w14:paraId="162652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5"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09754B71">
            <w:pPr>
              <w:pStyle w:val="3"/>
              <w:ind w:left="0" w:leftChars="0"/>
              <w:jc w:val="left"/>
              <w:rPr>
                <w:rFonts w:ascii="宋体" w:hAnsi="宋体" w:eastAsia="宋体" w:cs="Times New Roman"/>
                <w:kern w:val="2"/>
                <w:sz w:val="21"/>
                <w:szCs w:val="21"/>
                <w:lang w:val="en-US" w:eastAsia="zh-CN" w:bidi="ar-SA"/>
              </w:rPr>
            </w:pPr>
            <w:r>
              <w:rPr>
                <w:rFonts w:hint="eastAsia" w:ascii="Times New Roman" w:hAnsi="Times New Roman"/>
                <w:sz w:val="24"/>
                <w:szCs w:val="24"/>
              </w:rPr>
              <w:t>Kexin</w:t>
            </w:r>
            <w:r>
              <w:rPr>
                <w:rFonts w:hint="eastAsia" w:ascii="Times New Roman" w:hAnsi="Times New Roman"/>
                <w:sz w:val="24"/>
                <w:szCs w:val="24"/>
                <w:lang w:val="en-US" w:eastAsia="zh-CN"/>
              </w:rPr>
              <w:t xml:space="preserve"> </w:t>
            </w:r>
            <w:r>
              <w:rPr>
                <w:rFonts w:hint="eastAsia" w:ascii="Times New Roman" w:hAnsi="Times New Roman"/>
                <w:sz w:val="24"/>
                <w:szCs w:val="24"/>
              </w:rPr>
              <w:t xml:space="preserve"> Zhang, Yong Liu, Yong</w:t>
            </w:r>
            <w:r>
              <w:rPr>
                <w:rFonts w:hint="eastAsia" w:ascii="Times New Roman" w:hAnsi="Times New Roman"/>
                <w:sz w:val="24"/>
                <w:szCs w:val="24"/>
                <w:lang w:val="en-US" w:eastAsia="zh-CN"/>
              </w:rPr>
              <w:t xml:space="preserve"> </w:t>
            </w:r>
            <w:r>
              <w:rPr>
                <w:rFonts w:hint="eastAsia" w:ascii="Times New Roman" w:hAnsi="Times New Roman"/>
                <w:sz w:val="24"/>
                <w:szCs w:val="24"/>
              </w:rPr>
              <w:t xml:space="preserve"> Gu, Jiadong </w:t>
            </w:r>
            <w:r>
              <w:rPr>
                <w:rFonts w:hint="eastAsia" w:ascii="Times New Roman" w:hAnsi="Times New Roman"/>
                <w:sz w:val="24"/>
                <w:szCs w:val="24"/>
                <w:lang w:val="en-US" w:eastAsia="zh-CN"/>
              </w:rPr>
              <w:t xml:space="preserve"> </w:t>
            </w:r>
            <w:r>
              <w:rPr>
                <w:rFonts w:hint="eastAsia" w:ascii="Times New Roman" w:hAnsi="Times New Roman"/>
                <w:sz w:val="24"/>
                <w:szCs w:val="24"/>
              </w:rPr>
              <w:t xml:space="preserve">Wang, and Xiaojun </w:t>
            </w:r>
            <w:r>
              <w:rPr>
                <w:rFonts w:hint="eastAsia" w:ascii="Times New Roman" w:hAnsi="Times New Roman"/>
                <w:sz w:val="24"/>
                <w:szCs w:val="24"/>
                <w:lang w:val="en-US" w:eastAsia="zh-CN"/>
              </w:rPr>
              <w:t xml:space="preserve"> </w:t>
            </w:r>
            <w:r>
              <w:rPr>
                <w:rFonts w:hint="eastAsia" w:ascii="Times New Roman" w:hAnsi="Times New Roman"/>
                <w:sz w:val="24"/>
                <w:szCs w:val="24"/>
              </w:rPr>
              <w:t>Ruan.</w:t>
            </w:r>
          </w:p>
        </w:tc>
        <w:tc>
          <w:tcPr>
            <w:tcW w:w="3571" w:type="dxa"/>
            <w:tcBorders>
              <w:top w:val="single" w:color="auto" w:sz="6" w:space="0"/>
              <w:left w:val="single" w:color="auto" w:sz="6" w:space="0"/>
              <w:bottom w:val="single" w:color="auto" w:sz="6" w:space="0"/>
              <w:right w:val="single" w:color="auto" w:sz="6" w:space="0"/>
            </w:tcBorders>
            <w:vAlign w:val="center"/>
          </w:tcPr>
          <w:p w14:paraId="602B26F1">
            <w:pPr>
              <w:pStyle w:val="3"/>
              <w:ind w:left="0" w:leftChars="0"/>
              <w:jc w:val="both"/>
              <w:rPr>
                <w:rFonts w:hint="eastAsia" w:ascii="宋体" w:hAnsi="宋体" w:eastAsia="宋体" w:cs="Times New Roman"/>
                <w:kern w:val="2"/>
                <w:sz w:val="21"/>
                <w:szCs w:val="21"/>
                <w:lang w:val="en-US" w:eastAsia="zh-CN" w:bidi="ar-SA"/>
              </w:rPr>
            </w:pPr>
            <w:r>
              <w:rPr>
                <w:rFonts w:hint="eastAsia" w:ascii="Times New Roman" w:hAnsi="Times New Roman"/>
                <w:sz w:val="24"/>
                <w:szCs w:val="24"/>
              </w:rPr>
              <w:t>Valve Stiction Detection Using Multitimescale Feature Consistent Constraint for Time-Series Data.</w:t>
            </w:r>
            <w:r>
              <w:rPr>
                <w:rFonts w:hint="eastAsia" w:ascii="Times New Roman" w:hAnsi="Times New Roman"/>
                <w:sz w:val="24"/>
                <w:szCs w:val="24"/>
                <w:lang w:eastAsia="zh-CN"/>
              </w:rPr>
              <w:t>（</w:t>
            </w:r>
            <w:r>
              <w:rPr>
                <w:rFonts w:hint="eastAsia" w:ascii="Times New Roman" w:hAnsi="Times New Roman"/>
                <w:sz w:val="24"/>
                <w:szCs w:val="24"/>
                <w:lang w:val="en-US" w:eastAsia="zh-CN"/>
              </w:rPr>
              <w:t>SCI</w:t>
            </w:r>
            <w:r>
              <w:rPr>
                <w:rFonts w:hint="eastAsia" w:ascii="Times New Roman" w:hAnsi="Times New Roman"/>
                <w:sz w:val="24"/>
                <w:szCs w:val="24"/>
                <w:lang w:eastAsia="zh-CN"/>
              </w:rPr>
              <w:t>）</w:t>
            </w:r>
          </w:p>
        </w:tc>
        <w:tc>
          <w:tcPr>
            <w:tcW w:w="963" w:type="dxa"/>
            <w:tcBorders>
              <w:top w:val="single" w:color="auto" w:sz="6" w:space="0"/>
              <w:left w:val="single" w:color="auto" w:sz="6" w:space="0"/>
              <w:bottom w:val="single" w:color="auto" w:sz="6" w:space="0"/>
              <w:right w:val="single" w:color="auto" w:sz="6" w:space="0"/>
            </w:tcBorders>
            <w:vAlign w:val="center"/>
          </w:tcPr>
          <w:p w14:paraId="71944077">
            <w:pPr>
              <w:pStyle w:val="3"/>
              <w:ind w:left="0" w:leftChars="0"/>
              <w:jc w:val="left"/>
              <w:rPr>
                <w:rFonts w:ascii="Times New Roman" w:hAnsi="Times New Roman" w:eastAsia="宋体" w:cs="Times New Roman"/>
                <w:kern w:val="2"/>
                <w:sz w:val="24"/>
                <w:szCs w:val="24"/>
                <w:lang w:val="en-US" w:eastAsia="zh-CN" w:bidi="ar-SA"/>
              </w:rPr>
            </w:pPr>
            <w:r>
              <w:rPr>
                <w:rFonts w:hint="eastAsia" w:ascii="Times New Roman" w:hAnsi="Times New Roman"/>
                <w:sz w:val="24"/>
                <w:szCs w:val="24"/>
              </w:rPr>
              <w:t xml:space="preserve">IEEE/ASME Transactions on Mechatronics </w:t>
            </w:r>
          </w:p>
        </w:tc>
        <w:tc>
          <w:tcPr>
            <w:tcW w:w="993" w:type="dxa"/>
            <w:tcBorders>
              <w:top w:val="single" w:color="auto" w:sz="6" w:space="0"/>
              <w:left w:val="single" w:color="auto" w:sz="6" w:space="0"/>
              <w:bottom w:val="single" w:color="auto" w:sz="6" w:space="0"/>
              <w:right w:val="single" w:color="auto" w:sz="6" w:space="0"/>
            </w:tcBorders>
            <w:vAlign w:val="center"/>
          </w:tcPr>
          <w:p w14:paraId="07CAA86F">
            <w:pPr>
              <w:pStyle w:val="3"/>
              <w:ind w:left="0" w:leftChars="0"/>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sz w:val="24"/>
                <w:szCs w:val="24"/>
                <w:lang w:val="en-US" w:eastAsia="zh-CN"/>
              </w:rPr>
              <w:t>2023</w:t>
            </w:r>
          </w:p>
        </w:tc>
        <w:tc>
          <w:tcPr>
            <w:tcW w:w="850" w:type="dxa"/>
            <w:tcBorders>
              <w:top w:val="single" w:color="auto" w:sz="6" w:space="0"/>
              <w:left w:val="single" w:color="auto" w:sz="6" w:space="0"/>
              <w:bottom w:val="single" w:color="auto" w:sz="6" w:space="0"/>
              <w:right w:val="single" w:color="auto" w:sz="6" w:space="0"/>
            </w:tcBorders>
            <w:vAlign w:val="center"/>
          </w:tcPr>
          <w:p w14:paraId="74E3DD21">
            <w:pPr>
              <w:rPr>
                <w:sz w:val="24"/>
              </w:rPr>
            </w:pPr>
          </w:p>
        </w:tc>
      </w:tr>
      <w:tr w14:paraId="51B1A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77866969">
            <w:pPr>
              <w:rPr>
                <w:szCs w:val="21"/>
              </w:rPr>
            </w:pPr>
          </w:p>
        </w:tc>
        <w:tc>
          <w:tcPr>
            <w:tcW w:w="3571" w:type="dxa"/>
            <w:tcBorders>
              <w:top w:val="single" w:color="auto" w:sz="6" w:space="0"/>
              <w:left w:val="single" w:color="auto" w:sz="6" w:space="0"/>
              <w:bottom w:val="single" w:color="auto" w:sz="6" w:space="0"/>
              <w:right w:val="single" w:color="auto" w:sz="6" w:space="0"/>
            </w:tcBorders>
            <w:vAlign w:val="center"/>
          </w:tcPr>
          <w:p w14:paraId="17FD8FA6">
            <w:pPr>
              <w:rPr>
                <w:szCs w:val="21"/>
              </w:rPr>
            </w:pPr>
          </w:p>
        </w:tc>
        <w:tc>
          <w:tcPr>
            <w:tcW w:w="963" w:type="dxa"/>
            <w:tcBorders>
              <w:top w:val="single" w:color="auto" w:sz="6" w:space="0"/>
              <w:left w:val="single" w:color="auto" w:sz="6" w:space="0"/>
              <w:bottom w:val="single" w:color="auto" w:sz="6" w:space="0"/>
              <w:right w:val="single" w:color="auto" w:sz="6" w:space="0"/>
            </w:tcBorders>
            <w:vAlign w:val="center"/>
          </w:tcPr>
          <w:p w14:paraId="3EA4F548">
            <w:pPr>
              <w:rPr>
                <w:szCs w:val="21"/>
              </w:rPr>
            </w:pPr>
          </w:p>
        </w:tc>
        <w:tc>
          <w:tcPr>
            <w:tcW w:w="993" w:type="dxa"/>
            <w:tcBorders>
              <w:top w:val="single" w:color="auto" w:sz="6" w:space="0"/>
              <w:left w:val="single" w:color="auto" w:sz="6" w:space="0"/>
              <w:bottom w:val="single" w:color="auto" w:sz="6" w:space="0"/>
              <w:right w:val="single" w:color="auto" w:sz="6" w:space="0"/>
            </w:tcBorders>
            <w:vAlign w:val="center"/>
          </w:tcPr>
          <w:p w14:paraId="680B1BB8">
            <w:pPr>
              <w:rPr>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034118EA">
            <w:pPr>
              <w:rPr>
                <w:szCs w:val="21"/>
              </w:rPr>
            </w:pPr>
          </w:p>
        </w:tc>
      </w:tr>
      <w:tr w14:paraId="08149E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051516F9">
            <w:pPr>
              <w:rPr>
                <w:szCs w:val="21"/>
              </w:rPr>
            </w:pPr>
          </w:p>
        </w:tc>
        <w:tc>
          <w:tcPr>
            <w:tcW w:w="3571" w:type="dxa"/>
            <w:tcBorders>
              <w:top w:val="single" w:color="auto" w:sz="6" w:space="0"/>
              <w:left w:val="single" w:color="auto" w:sz="6" w:space="0"/>
              <w:bottom w:val="single" w:color="auto" w:sz="6" w:space="0"/>
              <w:right w:val="single" w:color="auto" w:sz="6" w:space="0"/>
            </w:tcBorders>
            <w:vAlign w:val="center"/>
          </w:tcPr>
          <w:p w14:paraId="28687564">
            <w:pPr>
              <w:rPr>
                <w:szCs w:val="21"/>
              </w:rPr>
            </w:pPr>
          </w:p>
        </w:tc>
        <w:tc>
          <w:tcPr>
            <w:tcW w:w="963" w:type="dxa"/>
            <w:tcBorders>
              <w:top w:val="single" w:color="auto" w:sz="6" w:space="0"/>
              <w:left w:val="single" w:color="auto" w:sz="6" w:space="0"/>
              <w:bottom w:val="single" w:color="auto" w:sz="6" w:space="0"/>
              <w:right w:val="single" w:color="auto" w:sz="6" w:space="0"/>
            </w:tcBorders>
            <w:vAlign w:val="center"/>
          </w:tcPr>
          <w:p w14:paraId="7D2EAD99">
            <w:pPr>
              <w:rPr>
                <w:szCs w:val="21"/>
              </w:rPr>
            </w:pPr>
          </w:p>
        </w:tc>
        <w:tc>
          <w:tcPr>
            <w:tcW w:w="993" w:type="dxa"/>
            <w:tcBorders>
              <w:top w:val="single" w:color="auto" w:sz="6" w:space="0"/>
              <w:left w:val="single" w:color="auto" w:sz="6" w:space="0"/>
              <w:bottom w:val="single" w:color="auto" w:sz="6" w:space="0"/>
              <w:right w:val="single" w:color="auto" w:sz="6" w:space="0"/>
            </w:tcBorders>
            <w:vAlign w:val="center"/>
          </w:tcPr>
          <w:p w14:paraId="3C6ABA6D">
            <w:pPr>
              <w:rPr>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1B0C71E5">
            <w:pPr>
              <w:rPr>
                <w:szCs w:val="21"/>
              </w:rPr>
            </w:pPr>
          </w:p>
        </w:tc>
      </w:tr>
      <w:tr w14:paraId="6ED24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69E03208">
            <w:pPr>
              <w:rPr>
                <w:szCs w:val="21"/>
              </w:rPr>
            </w:pPr>
          </w:p>
        </w:tc>
        <w:tc>
          <w:tcPr>
            <w:tcW w:w="3571" w:type="dxa"/>
            <w:tcBorders>
              <w:top w:val="single" w:color="auto" w:sz="6" w:space="0"/>
              <w:left w:val="single" w:color="auto" w:sz="6" w:space="0"/>
              <w:bottom w:val="single" w:color="auto" w:sz="6" w:space="0"/>
              <w:right w:val="single" w:color="auto" w:sz="6" w:space="0"/>
            </w:tcBorders>
            <w:vAlign w:val="center"/>
          </w:tcPr>
          <w:p w14:paraId="7A3F50C2">
            <w:pPr>
              <w:rPr>
                <w:szCs w:val="21"/>
              </w:rPr>
            </w:pPr>
          </w:p>
        </w:tc>
        <w:tc>
          <w:tcPr>
            <w:tcW w:w="963" w:type="dxa"/>
            <w:tcBorders>
              <w:top w:val="single" w:color="auto" w:sz="6" w:space="0"/>
              <w:left w:val="single" w:color="auto" w:sz="6" w:space="0"/>
              <w:bottom w:val="single" w:color="auto" w:sz="6" w:space="0"/>
              <w:right w:val="single" w:color="auto" w:sz="6" w:space="0"/>
            </w:tcBorders>
            <w:vAlign w:val="center"/>
          </w:tcPr>
          <w:p w14:paraId="1D89C793">
            <w:pPr>
              <w:rPr>
                <w:szCs w:val="21"/>
              </w:rPr>
            </w:pPr>
          </w:p>
        </w:tc>
        <w:tc>
          <w:tcPr>
            <w:tcW w:w="993" w:type="dxa"/>
            <w:tcBorders>
              <w:top w:val="single" w:color="auto" w:sz="6" w:space="0"/>
              <w:left w:val="single" w:color="auto" w:sz="6" w:space="0"/>
              <w:bottom w:val="single" w:color="auto" w:sz="6" w:space="0"/>
              <w:right w:val="single" w:color="auto" w:sz="6" w:space="0"/>
            </w:tcBorders>
            <w:vAlign w:val="center"/>
          </w:tcPr>
          <w:p w14:paraId="4C21C11C">
            <w:pPr>
              <w:jc w:val="right"/>
              <w:rPr>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64F68080">
            <w:pPr>
              <w:jc w:val="right"/>
              <w:rPr>
                <w:szCs w:val="21"/>
              </w:rPr>
            </w:pPr>
          </w:p>
        </w:tc>
      </w:tr>
      <w:tr w14:paraId="66732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6FB3963E">
            <w:pPr>
              <w:rPr>
                <w:szCs w:val="21"/>
              </w:rPr>
            </w:pPr>
          </w:p>
        </w:tc>
        <w:tc>
          <w:tcPr>
            <w:tcW w:w="3571" w:type="dxa"/>
            <w:tcBorders>
              <w:top w:val="single" w:color="auto" w:sz="6" w:space="0"/>
              <w:left w:val="single" w:color="auto" w:sz="6" w:space="0"/>
              <w:bottom w:val="single" w:color="auto" w:sz="6" w:space="0"/>
              <w:right w:val="single" w:color="auto" w:sz="6" w:space="0"/>
            </w:tcBorders>
            <w:vAlign w:val="center"/>
          </w:tcPr>
          <w:p w14:paraId="3F3EC6CE">
            <w:pPr>
              <w:rPr>
                <w:szCs w:val="21"/>
              </w:rPr>
            </w:pPr>
          </w:p>
        </w:tc>
        <w:tc>
          <w:tcPr>
            <w:tcW w:w="963" w:type="dxa"/>
            <w:tcBorders>
              <w:top w:val="single" w:color="auto" w:sz="6" w:space="0"/>
              <w:left w:val="single" w:color="auto" w:sz="6" w:space="0"/>
              <w:bottom w:val="single" w:color="auto" w:sz="6" w:space="0"/>
              <w:right w:val="single" w:color="auto" w:sz="6" w:space="0"/>
            </w:tcBorders>
            <w:vAlign w:val="center"/>
          </w:tcPr>
          <w:p w14:paraId="1930C698">
            <w:pPr>
              <w:rPr>
                <w:szCs w:val="21"/>
              </w:rPr>
            </w:pPr>
          </w:p>
        </w:tc>
        <w:tc>
          <w:tcPr>
            <w:tcW w:w="993" w:type="dxa"/>
            <w:tcBorders>
              <w:top w:val="single" w:color="auto" w:sz="6" w:space="0"/>
              <w:left w:val="single" w:color="auto" w:sz="6" w:space="0"/>
              <w:bottom w:val="single" w:color="auto" w:sz="6" w:space="0"/>
              <w:right w:val="single" w:color="auto" w:sz="6" w:space="0"/>
            </w:tcBorders>
            <w:vAlign w:val="center"/>
          </w:tcPr>
          <w:p w14:paraId="26420ADB">
            <w:pPr>
              <w:jc w:val="right"/>
              <w:rPr>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17356B56">
            <w:pPr>
              <w:jc w:val="right"/>
              <w:rPr>
                <w:szCs w:val="21"/>
              </w:rPr>
            </w:pPr>
          </w:p>
        </w:tc>
      </w:tr>
      <w:tr w14:paraId="08504F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28C00582">
            <w:pPr>
              <w:rPr>
                <w:szCs w:val="21"/>
              </w:rPr>
            </w:pPr>
          </w:p>
        </w:tc>
        <w:tc>
          <w:tcPr>
            <w:tcW w:w="3571" w:type="dxa"/>
            <w:tcBorders>
              <w:top w:val="single" w:color="auto" w:sz="6" w:space="0"/>
              <w:left w:val="single" w:color="auto" w:sz="6" w:space="0"/>
              <w:bottom w:val="single" w:color="auto" w:sz="6" w:space="0"/>
              <w:right w:val="single" w:color="auto" w:sz="6" w:space="0"/>
            </w:tcBorders>
            <w:vAlign w:val="center"/>
          </w:tcPr>
          <w:p w14:paraId="02ACE5FE">
            <w:pPr>
              <w:rPr>
                <w:szCs w:val="21"/>
              </w:rPr>
            </w:pPr>
          </w:p>
        </w:tc>
        <w:tc>
          <w:tcPr>
            <w:tcW w:w="963" w:type="dxa"/>
            <w:tcBorders>
              <w:top w:val="single" w:color="auto" w:sz="6" w:space="0"/>
              <w:left w:val="single" w:color="auto" w:sz="6" w:space="0"/>
              <w:bottom w:val="single" w:color="auto" w:sz="6" w:space="0"/>
              <w:right w:val="single" w:color="auto" w:sz="6" w:space="0"/>
            </w:tcBorders>
            <w:vAlign w:val="center"/>
          </w:tcPr>
          <w:p w14:paraId="5B8970DE">
            <w:pPr>
              <w:rPr>
                <w:szCs w:val="21"/>
              </w:rPr>
            </w:pPr>
          </w:p>
        </w:tc>
        <w:tc>
          <w:tcPr>
            <w:tcW w:w="993" w:type="dxa"/>
            <w:tcBorders>
              <w:top w:val="single" w:color="auto" w:sz="6" w:space="0"/>
              <w:left w:val="single" w:color="auto" w:sz="6" w:space="0"/>
              <w:bottom w:val="single" w:color="auto" w:sz="6" w:space="0"/>
              <w:right w:val="single" w:color="auto" w:sz="6" w:space="0"/>
            </w:tcBorders>
            <w:vAlign w:val="center"/>
          </w:tcPr>
          <w:p w14:paraId="1E82D87C">
            <w:pPr>
              <w:jc w:val="right"/>
              <w:rPr>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0146B829">
            <w:pPr>
              <w:jc w:val="right"/>
              <w:rPr>
                <w:szCs w:val="21"/>
              </w:rPr>
            </w:pPr>
          </w:p>
        </w:tc>
      </w:tr>
      <w:tr w14:paraId="3AE025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7245" w:type="dxa"/>
            <w:gridSpan w:val="4"/>
            <w:tcBorders>
              <w:top w:val="single" w:color="auto" w:sz="6" w:space="0"/>
              <w:left w:val="single" w:color="auto" w:sz="12" w:space="0"/>
              <w:bottom w:val="single" w:color="auto" w:sz="12" w:space="0"/>
              <w:right w:val="single" w:color="auto" w:sz="6" w:space="0"/>
            </w:tcBorders>
            <w:vAlign w:val="center"/>
          </w:tcPr>
          <w:p w14:paraId="3AB603E1">
            <w:pPr>
              <w:jc w:val="right"/>
              <w:rPr>
                <w:szCs w:val="21"/>
              </w:rPr>
            </w:pPr>
            <w:r>
              <w:rPr>
                <w:szCs w:val="21"/>
              </w:rPr>
              <w:t>合  计:</w:t>
            </w:r>
          </w:p>
        </w:tc>
        <w:tc>
          <w:tcPr>
            <w:tcW w:w="850" w:type="dxa"/>
            <w:tcBorders>
              <w:top w:val="single" w:color="auto" w:sz="6" w:space="0"/>
              <w:left w:val="single" w:color="auto" w:sz="6" w:space="0"/>
              <w:bottom w:val="single" w:color="auto" w:sz="12" w:space="0"/>
              <w:right w:val="single" w:color="auto" w:sz="6" w:space="0"/>
            </w:tcBorders>
            <w:vAlign w:val="center"/>
          </w:tcPr>
          <w:p w14:paraId="439DD4DA">
            <w:pPr>
              <w:jc w:val="right"/>
              <w:rPr>
                <w:szCs w:val="21"/>
              </w:rPr>
            </w:pPr>
          </w:p>
        </w:tc>
      </w:tr>
    </w:tbl>
    <w:p w14:paraId="10DD3D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黑体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DEE091"/>
    <w:multiLevelType w:val="singleLevel"/>
    <w:tmpl w:val="9FDEE09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iNWQ5YmU4MDJiZTBkMGJjZmU2NGI5OWM3YjA1ZjAifQ=="/>
  </w:docVars>
  <w:rsids>
    <w:rsidRoot w:val="00363BC7"/>
    <w:rsid w:val="00363BC7"/>
    <w:rsid w:val="00690F0A"/>
    <w:rsid w:val="00AC0697"/>
    <w:rsid w:val="1F825157"/>
    <w:rsid w:val="3BED3B45"/>
    <w:rsid w:val="3D7B5BA3"/>
    <w:rsid w:val="3FFBBF38"/>
    <w:rsid w:val="55BF75C3"/>
    <w:rsid w:val="57F3C893"/>
    <w:rsid w:val="598D5DE8"/>
    <w:rsid w:val="5D046BA6"/>
    <w:rsid w:val="76DFFCC6"/>
    <w:rsid w:val="7DAC77D1"/>
    <w:rsid w:val="7F7E2731"/>
    <w:rsid w:val="7FD9F791"/>
    <w:rsid w:val="94EF304F"/>
    <w:rsid w:val="BC3F2CF9"/>
    <w:rsid w:val="CCFFF1B8"/>
    <w:rsid w:val="E12765B6"/>
    <w:rsid w:val="EFF3D118"/>
    <w:rsid w:val="FFBEF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widowControl/>
      <w:jc w:val="left"/>
    </w:pPr>
  </w:style>
  <w:style w:type="paragraph" w:styleId="3">
    <w:name w:val="Body Text"/>
    <w:basedOn w:val="1"/>
    <w:qFormat/>
    <w:uiPriority w:val="99"/>
    <w:pPr>
      <w:ind w:left="140"/>
    </w:pPr>
    <w:rPr>
      <w:rFonts w:ascii="宋体" w:hAnsi="宋体"/>
    </w:r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uiPriority w:val="0"/>
    <w:rPr>
      <w:kern w:val="2"/>
      <w:sz w:val="18"/>
      <w:szCs w:val="18"/>
    </w:rPr>
  </w:style>
  <w:style w:type="character" w:customStyle="1" w:styleId="10">
    <w:name w:val="页脚 字符"/>
    <w:basedOn w:val="8"/>
    <w:link w:val="4"/>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1845</Words>
  <Characters>2235</Characters>
  <Lines>1</Lines>
  <Paragraphs>1</Paragraphs>
  <TotalTime>1</TotalTime>
  <ScaleCrop>false</ScaleCrop>
  <LinksUpToDate>false</LinksUpToDate>
  <CharactersWithSpaces>2288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2023-01-11T00:46:00Z</dcterms:created>
  <dc:creator>dxy</dc:creator>
  <cp:lastModifiedBy>lunamarcle</cp:lastModifiedBy>
  <dcterms:modified xsi:type="dcterms:W3CDTF">2024-08-05T03:08:57Z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A982B2FC48AC4C2D914C89D3970317E8_13</vt:lpwstr>
  </property>
</Properties>
</file>