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F7F0">
      <w:pPr>
        <w:widowControl/>
        <w:spacing w:line="500" w:lineRule="exact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关于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度浙江省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科学技术奖拟申报项目的公示</w:t>
      </w:r>
    </w:p>
    <w:p w14:paraId="6860B1F6">
      <w:pPr>
        <w:pStyle w:val="6"/>
        <w:widowControl/>
        <w:spacing w:beforeAutospacing="0" w:afterAutospacing="0" w:line="500" w:lineRule="exact"/>
        <w:ind w:firstLine="420"/>
        <w:jc w:val="center"/>
        <w:rPr>
          <w:rFonts w:ascii="仿宋" w:hAnsi="仿宋" w:eastAsia="仿宋" w:cs="仿宋"/>
          <w:sz w:val="28"/>
          <w:szCs w:val="28"/>
        </w:rPr>
      </w:pPr>
    </w:p>
    <w:p w14:paraId="44C8A1D8">
      <w:pPr>
        <w:pStyle w:val="6"/>
        <w:widowControl/>
        <w:spacing w:beforeAutospacing="0" w:afterAutospacing="0"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根据《浙江省科学技术厅关于开展202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年度浙江省科学技术奖提名工作的通知》要求，本单位与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浙江大学合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作研发的科技成果“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高品质低功耗智慧照明系统关键技术及应用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”拟申报202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年度浙江省科学技术进步奖二等奖，现将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完成单位及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完成人员等相关情况（详见附件）进行公示，公示时间为202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共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7天）。</w:t>
      </w:r>
    </w:p>
    <w:p w14:paraId="3F71B32F">
      <w:pPr>
        <w:pStyle w:val="6"/>
        <w:widowControl/>
        <w:spacing w:beforeAutospacing="0" w:afterAutospacing="0"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拟申报项目有异议的单位或者个人，可在公示期内向我单位提出。提出异议须采取书面形式，写明事实依据及异议者真实姓名、工作单位、联系方式等信息。单位提出异议的还须加盖单位公章。匿名异议及超出期限的异议不予受理。</w:t>
      </w:r>
    </w:p>
    <w:p w14:paraId="00A7ACE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许玛丽</w:t>
      </w:r>
    </w:p>
    <w:p w14:paraId="4AB3D0D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联系方式：15988187272</w:t>
      </w:r>
    </w:p>
    <w:p w14:paraId="5A6D460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default" w:ascii="仿宋" w:hAnsi="仿宋" w:cs="仿宋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通讯地址：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浙江省杭州市拱墅区祥园路99号2幢4楼</w:t>
      </w:r>
    </w:p>
    <w:p w14:paraId="0B1978AE">
      <w:pPr>
        <w:pStyle w:val="6"/>
        <w:widowControl/>
        <w:spacing w:beforeAutospacing="0" w:afterAutospacing="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61AD715">
      <w:pPr>
        <w:pStyle w:val="6"/>
        <w:widowControl/>
        <w:spacing w:beforeAutospacing="0" w:afterAutospacing="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1CDB14D">
      <w:pPr>
        <w:pStyle w:val="6"/>
        <w:widowControl/>
        <w:shd w:val="clear" w:color="auto" w:fill="FFFFFF"/>
        <w:spacing w:beforeAutospacing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 w14:paraId="00C67D97">
      <w:pPr>
        <w:pStyle w:val="6"/>
        <w:widowControl/>
        <w:shd w:val="clear" w:color="auto" w:fill="FFFFFF"/>
        <w:spacing w:beforeAutospacing="0" w:afterAutospacing="0" w:line="500" w:lineRule="exac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 w14:paraId="3E79C877">
      <w:pPr>
        <w:pStyle w:val="6"/>
        <w:widowControl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>杭州罗莱迪思科技股份有限公司</w:t>
      </w:r>
    </w:p>
    <w:p w14:paraId="523692B5">
      <w:pPr>
        <w:pStyle w:val="6"/>
        <w:widowControl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>2024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>08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>08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  <w:t>日</w:t>
      </w:r>
    </w:p>
    <w:p w14:paraId="79887E56">
      <w:pPr>
        <w:pStyle w:val="6"/>
        <w:widowControl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</w:pPr>
    </w:p>
    <w:p w14:paraId="51AAFD43">
      <w:pPr>
        <w:pStyle w:val="6"/>
        <w:widowControl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</w:pPr>
    </w:p>
    <w:p w14:paraId="0515485A">
      <w:pPr>
        <w:pStyle w:val="6"/>
        <w:widowControl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</w:pPr>
    </w:p>
    <w:p w14:paraId="5025E4B9">
      <w:pPr>
        <w:jc w:val="center"/>
        <w:rPr>
          <w:rStyle w:val="11"/>
          <w:rFonts w:hint="eastAsia" w:ascii="仿宋" w:hAnsi="仿宋" w:eastAsia="仿宋" w:cs="仿宋"/>
          <w:bCs w:val="0"/>
          <w:color w:val="auto"/>
          <w:sz w:val="36"/>
          <w:szCs w:val="36"/>
        </w:rPr>
      </w:pPr>
      <w:r>
        <w:rPr>
          <w:rStyle w:val="1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1"/>
          <w:rFonts w:eastAsia="仿宋_GB2312"/>
          <w:color w:val="auto"/>
          <w:sz w:val="32"/>
          <w:szCs w:val="32"/>
        </w:rPr>
        <w:t>（单位提名）</w:t>
      </w:r>
    </w:p>
    <w:p w14:paraId="29D42B65">
      <w:pPr>
        <w:spacing w:line="440" w:lineRule="exact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提名奖项：科学技术进步奖</w:t>
      </w:r>
    </w:p>
    <w:tbl>
      <w:tblPr>
        <w:tblStyle w:val="7"/>
        <w:tblW w:w="876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300"/>
      </w:tblGrid>
      <w:tr w14:paraId="66CE2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67" w:type="dxa"/>
            <w:vAlign w:val="center"/>
          </w:tcPr>
          <w:p w14:paraId="182CB716">
            <w:pPr>
              <w:jc w:val="center"/>
              <w:rPr>
                <w:rStyle w:val="11"/>
                <w:rFonts w:hint="eastAsia"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ascii="仿宋" w:hAnsi="仿宋" w:eastAsia="仿宋" w:cs="仿宋"/>
                <w:color w:val="auto"/>
                <w:sz w:val="28"/>
              </w:rPr>
              <w:t>成果名称</w:t>
            </w:r>
          </w:p>
        </w:tc>
        <w:tc>
          <w:tcPr>
            <w:tcW w:w="7300" w:type="dxa"/>
            <w:vAlign w:val="center"/>
          </w:tcPr>
          <w:p w14:paraId="21D07114">
            <w:pPr>
              <w:jc w:val="center"/>
              <w:rPr>
                <w:rStyle w:val="11"/>
                <w:rFonts w:hint="eastAsia"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color w:val="auto"/>
                <w:sz w:val="28"/>
              </w:rPr>
              <w:t>高品质低功耗智慧照明系统关键技术及应用</w:t>
            </w:r>
          </w:p>
        </w:tc>
      </w:tr>
      <w:tr w14:paraId="3CC5B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7" w:type="dxa"/>
            <w:vAlign w:val="center"/>
          </w:tcPr>
          <w:p w14:paraId="350C6748">
            <w:pPr>
              <w:jc w:val="center"/>
              <w:rPr>
                <w:rStyle w:val="11"/>
                <w:rFonts w:hint="eastAsia"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ascii="仿宋" w:hAnsi="仿宋" w:eastAsia="仿宋" w:cs="仿宋"/>
                <w:color w:val="auto"/>
                <w:sz w:val="28"/>
              </w:rPr>
              <w:t>提名等级</w:t>
            </w:r>
          </w:p>
        </w:tc>
        <w:tc>
          <w:tcPr>
            <w:tcW w:w="7300" w:type="dxa"/>
            <w:vAlign w:val="center"/>
          </w:tcPr>
          <w:p w14:paraId="49977723">
            <w:pPr>
              <w:jc w:val="center"/>
              <w:rPr>
                <w:rStyle w:val="11"/>
                <w:rFonts w:hint="eastAsia"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color w:val="auto"/>
                <w:sz w:val="28"/>
              </w:rPr>
              <w:t>二等奖</w:t>
            </w:r>
          </w:p>
        </w:tc>
      </w:tr>
      <w:tr w14:paraId="4DBCA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67" w:type="dxa"/>
            <w:vAlign w:val="center"/>
          </w:tcPr>
          <w:p w14:paraId="614FD92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提名书</w:t>
            </w:r>
          </w:p>
          <w:p w14:paraId="107BFB7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相关内容</w:t>
            </w:r>
          </w:p>
          <w:p w14:paraId="2D7F024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（附表）</w:t>
            </w:r>
          </w:p>
        </w:tc>
        <w:tc>
          <w:tcPr>
            <w:tcW w:w="7300" w:type="dxa"/>
            <w:vAlign w:val="center"/>
          </w:tcPr>
          <w:p w14:paraId="7152B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1、主要知识产权和标准规范目录：</w:t>
            </w:r>
          </w:p>
          <w:p w14:paraId="711E0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（1）发明专利：一种基于亮度优先的多通道智能精准混色调光方法，发明人：</w:t>
            </w: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HYPERLINK "https://www.innojoy.com/searchresult/default.html" </w:instrText>
            </w:r>
            <w:r>
              <w:rPr>
                <w:rFonts w:hint="eastAsia" w:ascii="仿宋" w:hAnsi="仿宋" w:eastAsia="仿宋" w:cs="仿宋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王忠泉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HYPERLINK "https://www.innojoy.com/searchresult/default.html" </w:instrText>
            </w:r>
            <w:r>
              <w:rPr>
                <w:rFonts w:hint="eastAsia" w:ascii="仿宋" w:hAnsi="仿宋" w:eastAsia="仿宋" w:cs="仿宋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伍华荣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，发明专利号：ZL202010775560.X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 w14:paraId="2D1F2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（2）发明专利：调光灯色彩不偏移控制方法及其应用，发明人：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"https://www.innojoy.com/searchresult/default.html"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王忠泉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蓝抱年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，发明专利号：ZL202211231112.9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 w14:paraId="4C793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（3）发明专利：一种多色LED混光算法，发明人：王忠泉、伍华荣、朱立一，发明专利号：ZL201910951751.4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 w14:paraId="68BBC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）发明专利：恒亮度恒功率调色控制方法和灯具，发明人：王忠泉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蓝抱年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,发明专利号：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ZL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202311578787.5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 w14:paraId="25B13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）发明专利：一种智能照明系统可靠性评测方法，发明人：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"https://www.innojoy.com/searchresult/default.html"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王忠泉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，发明专利号：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ZL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201911291201.0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 w14:paraId="20E5F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）一种智慧灯杆的物联网通讯数据处理方法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发明人：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王忠泉、刘剑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钟淑贞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发明专利号：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ZL202011144749.5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 w14:paraId="51295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）计算机软件著作权：智慧公共照明云平台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V1.0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发明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王忠泉、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马成英、刘剑、陈彪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钟淑贞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,登记号：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2023SR038055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1。</w:t>
            </w:r>
          </w:p>
          <w:p w14:paraId="0E006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2、代表性论文专著目录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：</w:t>
            </w:r>
          </w:p>
          <w:p w14:paraId="60A85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（1）Biao Chen* (陈彪）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Combination of FSO and RF channels by using Ethernet link aggregation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Engineering Reports,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(12)e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12691</w:t>
            </w:r>
          </w:p>
          <w:p w14:paraId="79EE4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（2）Zhou Qirui, Liu Hongyan, Ma Jun, Lu Yang, and Chen Biao* (陈彪), A smooth evolution scheme to remodulated WDM-PON based on PolSK-ASK orthogonal modulation, Microwave and Optical Technology Letters, 2014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56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2598-2601</w:t>
            </w:r>
          </w:p>
          <w:p w14:paraId="7350C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（3）马成英,叶名辰,潘玉琴等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基于XML的异构数据信息交换技术分析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电子技术,2024,53(02):44-45</w:t>
            </w:r>
          </w:p>
        </w:tc>
      </w:tr>
      <w:tr w14:paraId="091ED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 w14:paraId="01A58496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主要完成人</w:t>
            </w:r>
          </w:p>
        </w:tc>
        <w:tc>
          <w:tcPr>
            <w:tcW w:w="7300" w:type="dxa"/>
            <w:tcBorders>
              <w:left w:val="single" w:color="auto" w:sz="4" w:space="0"/>
            </w:tcBorders>
            <w:vAlign w:val="center"/>
          </w:tcPr>
          <w:p w14:paraId="0FA90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王忠泉，排名1，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一级照明设计师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杭州罗莱迪思科技股份有限公司</w:t>
            </w:r>
          </w:p>
          <w:p w14:paraId="5F53F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彪，排名2，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副教授，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浙江大学</w:t>
            </w:r>
          </w:p>
          <w:p w14:paraId="29895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马成英，排名3，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工程师，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浙江大学</w:t>
            </w:r>
          </w:p>
          <w:p w14:paraId="1EF1B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剑，排名4，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无，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杭州罗莱迪思科技股份有限公司</w:t>
            </w:r>
          </w:p>
          <w:p w14:paraId="085FE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彭解红，排名5，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工程师，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杭州罗莱迪思科技股份有限公司</w:t>
            </w:r>
          </w:p>
          <w:p w14:paraId="6BC5D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阮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桥，排名6，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工程师，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杭州罗莱迪思科技股份有限公司</w:t>
            </w:r>
          </w:p>
          <w:p w14:paraId="7D53E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钟淑贞，排名7，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工程师，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杭州罗莱迪思科技股份有限公司</w:t>
            </w:r>
          </w:p>
          <w:p w14:paraId="29660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叶名辰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排名8，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无，浙江大学</w:t>
            </w:r>
          </w:p>
          <w:p w14:paraId="77298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蓝抱年，排名9，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工程师，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杭州罗莱迪思科技股份有限公司</w:t>
            </w:r>
          </w:p>
        </w:tc>
      </w:tr>
      <w:tr w14:paraId="54257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 w14:paraId="01F0D425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7300" w:type="dxa"/>
            <w:tcBorders>
              <w:left w:val="single" w:color="auto" w:sz="4" w:space="0"/>
            </w:tcBorders>
            <w:vAlign w:val="center"/>
          </w:tcPr>
          <w:p w14:paraId="334F7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1.单位名称：杭州罗莱迪思科技股份有限公司</w:t>
            </w:r>
          </w:p>
          <w:p w14:paraId="6DCD8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2.单位名称：浙江大学</w:t>
            </w:r>
          </w:p>
        </w:tc>
      </w:tr>
      <w:tr w14:paraId="04B38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67" w:type="dxa"/>
            <w:vAlign w:val="center"/>
          </w:tcPr>
          <w:p w14:paraId="4E2125B1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提名单位</w:t>
            </w:r>
          </w:p>
        </w:tc>
        <w:tc>
          <w:tcPr>
            <w:tcW w:w="7300" w:type="dxa"/>
            <w:vAlign w:val="center"/>
          </w:tcPr>
          <w:p w14:paraId="38058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both"/>
              <w:textAlignment w:val="auto"/>
              <w:rPr>
                <w:rStyle w:val="11"/>
                <w:rFonts w:hint="default" w:ascii="仿宋" w:hAnsi="仿宋" w:eastAsia="仿宋" w:cs="仿宋"/>
                <w:b w:val="0"/>
                <w:color w:val="auto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  <w:t>杭州市人民政府</w:t>
            </w:r>
          </w:p>
        </w:tc>
      </w:tr>
      <w:tr w14:paraId="30EBE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467" w:type="dxa"/>
            <w:vAlign w:val="center"/>
          </w:tcPr>
          <w:p w14:paraId="5D4CECE7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提名意见</w:t>
            </w:r>
          </w:p>
        </w:tc>
        <w:tc>
          <w:tcPr>
            <w:tcW w:w="7300" w:type="dxa"/>
            <w:vAlign w:val="center"/>
          </w:tcPr>
          <w:p w14:paraId="5AABC095">
            <w:pPr>
              <w:ind w:firstLine="428" w:firstLineChars="200"/>
              <w:rPr>
                <w:rFonts w:hint="eastAsia" w:ascii="仿宋" w:hAnsi="仿宋" w:eastAsia="仿宋" w:cs="仿宋"/>
                <w:bCs/>
                <w:color w:val="auto"/>
                <w:spacing w:val="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照明系统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城市基础建设的重要组成部分，‌对城市的交通安全、‌社会治安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‌人民生活等方面发挥重要作用，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城市中密度最大、数量最多的市政设施。我国半导体照明整体上仍处于行业发展的初级阶段，科技基础与发达国家相比还有很大差距，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行业内普遍存在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混光不均匀、能源消耗较大、安全可靠性差等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严峻问题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。</w:t>
            </w:r>
          </w:p>
          <w:p w14:paraId="376E85C7">
            <w:pPr>
              <w:ind w:firstLine="428" w:firstLineChars="200"/>
              <w:rPr>
                <w:rFonts w:hint="eastAsia" w:ascii="仿宋" w:hAnsi="仿宋" w:eastAsia="仿宋" w:cs="仿宋"/>
                <w:bCs/>
                <w:color w:val="auto"/>
                <w:spacing w:val="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杭州罗莱迪思科技股份有限公司与浙江大学在国家、省部级多个项目支持下，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经过十余年攻关，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突破智慧照明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大规模产业化应用的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多项技术瓶颈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项目国内外首次提出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亮度优先的多通道智能精准混色调光方法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自主研发多通道协同架构自适应智慧照明系统，创新构建大规模照明系统安全可靠性评价标准体系。研制的LED光源显色指数（Ra）大于90，色容差（SDCM）小于5，功率因数达到0.95，智慧照明系统终端接入数达到500万+，相关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2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2"/>
                <w:lang w:val="en-US" w:eastAsia="zh-CN"/>
              </w:rPr>
              <w:t>经鉴定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2"/>
                <w:lang w:eastAsia="zh-CN"/>
              </w:rPr>
              <w:t>达到国际先进水平。</w:t>
            </w:r>
          </w:p>
          <w:p w14:paraId="2F9CB9EC">
            <w:pPr>
              <w:ind w:firstLine="428" w:firstLineChars="200"/>
              <w:rPr>
                <w:rFonts w:hint="eastAsia" w:ascii="仿宋" w:hAnsi="仿宋" w:eastAsia="仿宋" w:cs="仿宋"/>
                <w:bCs/>
                <w:color w:val="auto"/>
                <w:spacing w:val="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highlight w:val="none"/>
              </w:rPr>
              <w:t>累计授权发明专利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highlight w:val="none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highlight w:val="none"/>
              </w:rPr>
              <w:t>项、发表论文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highlight w:val="none"/>
              </w:rPr>
              <w:t>篇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highlight w:val="none"/>
                <w:lang w:val="en-US" w:eastAsia="zh-CN"/>
              </w:rPr>
              <w:t>其他相关知识产权126项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形成整套具有自主知识产权的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核心技术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体系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。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相关成果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已成功应用于北京冬奥会、中国G20峰会、意大利米兰世博会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中国空间站睡眠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舱、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eastAsia="zh-CN"/>
              </w:rPr>
              <w:t>美国波特兰市政厅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等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国内外重要场景中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获得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德国红点奖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eastAsia="zh-CN"/>
              </w:rPr>
              <w:t>、华夏建设科学技术奖、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中照照明奖、浙江制造精品等各级奖励荣誉三十余项；近三年累计经济效益逾10亿元，助力公司获评国家专精特新“小巨人”企业、成功上榜准独角兽企业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。</w:t>
            </w:r>
          </w:p>
          <w:p w14:paraId="296230C1">
            <w:pPr>
              <w:ind w:firstLine="428" w:firstLineChars="200"/>
              <w:rPr>
                <w:rStyle w:val="11"/>
                <w:rFonts w:hint="eastAsia" w:ascii="仿宋" w:hAnsi="仿宋" w:eastAsia="仿宋" w:cs="仿宋"/>
                <w:b w:val="0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该项目技术难度大、创新性强，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对深入实施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国家“碳达峰碳中和”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发展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</w:rPr>
              <w:t>战略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pacing w:val="2"/>
                <w:lang w:val="en-US" w:eastAsia="zh-CN"/>
              </w:rPr>
              <w:t>推进照明行业技术进步和能源产业结构优化意义重大。</w:t>
            </w:r>
          </w:p>
        </w:tc>
      </w:tr>
    </w:tbl>
    <w:p w14:paraId="503B27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OWI5ZWMwMmNiY2M5ZTUyZWIwNTQ1MTU4YjRhMmQifQ=="/>
  </w:docVars>
  <w:rsids>
    <w:rsidRoot w:val="007A378A"/>
    <w:rsid w:val="00133845"/>
    <w:rsid w:val="00316B75"/>
    <w:rsid w:val="003329D8"/>
    <w:rsid w:val="004732D7"/>
    <w:rsid w:val="004D3794"/>
    <w:rsid w:val="005956FF"/>
    <w:rsid w:val="005D0FFE"/>
    <w:rsid w:val="00653BB3"/>
    <w:rsid w:val="006F5625"/>
    <w:rsid w:val="007403F6"/>
    <w:rsid w:val="007A378A"/>
    <w:rsid w:val="00821DF8"/>
    <w:rsid w:val="00831FDD"/>
    <w:rsid w:val="00860C71"/>
    <w:rsid w:val="008878D4"/>
    <w:rsid w:val="008B76F6"/>
    <w:rsid w:val="008F027B"/>
    <w:rsid w:val="00904D43"/>
    <w:rsid w:val="00910337"/>
    <w:rsid w:val="009A6469"/>
    <w:rsid w:val="00A2366E"/>
    <w:rsid w:val="00B272D7"/>
    <w:rsid w:val="00C03F73"/>
    <w:rsid w:val="00CC64D3"/>
    <w:rsid w:val="00ED121B"/>
    <w:rsid w:val="011D7549"/>
    <w:rsid w:val="0A6E7881"/>
    <w:rsid w:val="0D8E04F1"/>
    <w:rsid w:val="0E337741"/>
    <w:rsid w:val="14D752FC"/>
    <w:rsid w:val="16F201AD"/>
    <w:rsid w:val="1758223C"/>
    <w:rsid w:val="18F03E0E"/>
    <w:rsid w:val="1CE465EA"/>
    <w:rsid w:val="204333BD"/>
    <w:rsid w:val="20F63F8C"/>
    <w:rsid w:val="257162D7"/>
    <w:rsid w:val="2C9A359E"/>
    <w:rsid w:val="39205BF2"/>
    <w:rsid w:val="3BAC5E63"/>
    <w:rsid w:val="3DA43295"/>
    <w:rsid w:val="42C84132"/>
    <w:rsid w:val="467B6B5D"/>
    <w:rsid w:val="48BB1A0F"/>
    <w:rsid w:val="49811327"/>
    <w:rsid w:val="4B38501D"/>
    <w:rsid w:val="4CAE5FAC"/>
    <w:rsid w:val="55083122"/>
    <w:rsid w:val="568C010D"/>
    <w:rsid w:val="581A4428"/>
    <w:rsid w:val="5BD7618C"/>
    <w:rsid w:val="5E410F63"/>
    <w:rsid w:val="652341F0"/>
    <w:rsid w:val="69503AC5"/>
    <w:rsid w:val="6E1374F8"/>
    <w:rsid w:val="6E8757F0"/>
    <w:rsid w:val="72C54B39"/>
    <w:rsid w:val="74D726C9"/>
    <w:rsid w:val="755D54FC"/>
    <w:rsid w:val="7B82452D"/>
    <w:rsid w:val="7B8C77D9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vu-badg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1709</Words>
  <Characters>2126</Characters>
  <Lines>9</Lines>
  <Paragraphs>2</Paragraphs>
  <TotalTime>5</TotalTime>
  <ScaleCrop>false</ScaleCrop>
  <LinksUpToDate>false</LinksUpToDate>
  <CharactersWithSpaces>2175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2024-08-08T07:13:00Z</dcterms:created>
  <dc:creator>ZJU</dc:creator>
  <cp:lastModifiedBy>Admin Li</cp:lastModifiedBy>
  <dcterms:modified xsi:type="dcterms:W3CDTF">2024-08-09T01:25:31Z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8F64F925685E44D798EE549C71942ADF_12</vt:lpwstr>
  </property>
</Properties>
</file>