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BC8B" w14:textId="53E0B617" w:rsidR="00A86CE0" w:rsidRPr="00A86CE0" w:rsidRDefault="00A86CE0" w:rsidP="00A86CE0">
      <w:pPr>
        <w:jc w:val="center"/>
        <w:rPr>
          <w:rStyle w:val="title1"/>
          <w:rFonts w:ascii="仿宋" w:eastAsia="仿宋" w:hAnsi="仿宋"/>
          <w:b w:val="0"/>
          <w:bCs w:val="0"/>
          <w:color w:val="auto"/>
          <w:sz w:val="36"/>
          <w:szCs w:val="36"/>
        </w:rPr>
      </w:pPr>
      <w:r w:rsidRPr="00A86CE0">
        <w:rPr>
          <w:rStyle w:val="title1"/>
          <w:rFonts w:eastAsia="方正小标宋简体"/>
          <w:b w:val="0"/>
          <w:color w:val="auto"/>
          <w:sz w:val="36"/>
          <w:szCs w:val="36"/>
        </w:rPr>
        <w:t>浙江省科学技术奖公示信息表</w:t>
      </w:r>
    </w:p>
    <w:p w14:paraId="23CBEAC1" w14:textId="138E4459" w:rsidR="00A86CE0" w:rsidRPr="00A86CE0" w:rsidRDefault="00A86CE0" w:rsidP="00A86CE0">
      <w:pPr>
        <w:spacing w:line="440" w:lineRule="exact"/>
        <w:rPr>
          <w:rFonts w:ascii="仿宋" w:eastAsia="仿宋" w:hAnsi="仿宋"/>
          <w:sz w:val="28"/>
          <w:szCs w:val="24"/>
        </w:rPr>
      </w:pPr>
      <w:r w:rsidRPr="00A86CE0">
        <w:rPr>
          <w:rFonts w:ascii="仿宋" w:eastAsia="仿宋" w:hAnsi="仿宋"/>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A86CE0" w:rsidRPr="00A86CE0" w14:paraId="139D251C" w14:textId="77777777" w:rsidTr="00AA0568">
        <w:trPr>
          <w:trHeight w:val="647"/>
        </w:trPr>
        <w:tc>
          <w:tcPr>
            <w:tcW w:w="2269" w:type="dxa"/>
            <w:vAlign w:val="center"/>
          </w:tcPr>
          <w:p w14:paraId="60F9A1D0" w14:textId="77777777" w:rsidR="00A86CE0" w:rsidRPr="00A86CE0" w:rsidRDefault="00A86CE0" w:rsidP="00AA0568">
            <w:pPr>
              <w:jc w:val="center"/>
              <w:rPr>
                <w:rStyle w:val="title1"/>
                <w:rFonts w:ascii="仿宋" w:eastAsia="仿宋" w:hAnsi="仿宋"/>
                <w:b w:val="0"/>
                <w:color w:val="auto"/>
                <w:sz w:val="28"/>
              </w:rPr>
            </w:pPr>
            <w:r w:rsidRPr="00A86CE0">
              <w:rPr>
                <w:rStyle w:val="title1"/>
                <w:rFonts w:ascii="仿宋" w:eastAsia="仿宋" w:hAnsi="仿宋"/>
                <w:b w:val="0"/>
                <w:color w:val="auto"/>
                <w:sz w:val="28"/>
              </w:rPr>
              <w:t>成果名称</w:t>
            </w:r>
          </w:p>
        </w:tc>
        <w:tc>
          <w:tcPr>
            <w:tcW w:w="6237" w:type="dxa"/>
            <w:vAlign w:val="center"/>
          </w:tcPr>
          <w:p w14:paraId="63C18F23" w14:textId="7D5CF6C0" w:rsidR="00A86CE0" w:rsidRPr="00FD6627" w:rsidRDefault="00ED777C" w:rsidP="00AA0568">
            <w:pPr>
              <w:jc w:val="center"/>
              <w:rPr>
                <w:rStyle w:val="title1"/>
                <w:rFonts w:ascii="仿宋" w:eastAsia="仿宋" w:hAnsi="仿宋"/>
                <w:b w:val="0"/>
                <w:color w:val="auto"/>
              </w:rPr>
            </w:pPr>
            <w:bookmarkStart w:id="0" w:name="_GoBack"/>
            <w:bookmarkEnd w:id="0"/>
            <w:r w:rsidRPr="00FD6627">
              <w:rPr>
                <w:rFonts w:eastAsia="仿宋_GB2312" w:hint="eastAsia"/>
                <w:sz w:val="24"/>
                <w:szCs w:val="24"/>
              </w:rPr>
              <w:t>沿海风电场风能资源评估与选址关键技术及应用</w:t>
            </w:r>
          </w:p>
        </w:tc>
      </w:tr>
      <w:tr w:rsidR="00A86CE0" w:rsidRPr="00A86CE0" w14:paraId="7BF63A83" w14:textId="77777777" w:rsidTr="00AA0568">
        <w:trPr>
          <w:trHeight w:val="561"/>
        </w:trPr>
        <w:tc>
          <w:tcPr>
            <w:tcW w:w="2269" w:type="dxa"/>
            <w:vAlign w:val="center"/>
          </w:tcPr>
          <w:p w14:paraId="0EA54C29" w14:textId="77777777" w:rsidR="00A86CE0" w:rsidRPr="00A86CE0" w:rsidRDefault="00A86CE0" w:rsidP="00AA0568">
            <w:pPr>
              <w:jc w:val="center"/>
              <w:rPr>
                <w:rStyle w:val="title1"/>
                <w:rFonts w:ascii="仿宋" w:eastAsia="仿宋" w:hAnsi="仿宋"/>
                <w:b w:val="0"/>
                <w:color w:val="auto"/>
                <w:sz w:val="28"/>
              </w:rPr>
            </w:pPr>
            <w:r w:rsidRPr="00A86CE0">
              <w:rPr>
                <w:rStyle w:val="title1"/>
                <w:rFonts w:ascii="仿宋" w:eastAsia="仿宋" w:hAnsi="仿宋"/>
                <w:b w:val="0"/>
                <w:color w:val="auto"/>
                <w:sz w:val="28"/>
              </w:rPr>
              <w:t>提名等级</w:t>
            </w:r>
          </w:p>
        </w:tc>
        <w:tc>
          <w:tcPr>
            <w:tcW w:w="6237" w:type="dxa"/>
            <w:vAlign w:val="center"/>
          </w:tcPr>
          <w:p w14:paraId="76678214" w14:textId="0994F16D" w:rsidR="00A86CE0" w:rsidRPr="00FD6627" w:rsidRDefault="00ED777C" w:rsidP="00AA0568">
            <w:pPr>
              <w:jc w:val="center"/>
              <w:rPr>
                <w:rStyle w:val="title1"/>
                <w:rFonts w:ascii="仿宋" w:eastAsia="仿宋" w:hAnsi="仿宋"/>
                <w:b w:val="0"/>
                <w:color w:val="auto"/>
              </w:rPr>
            </w:pPr>
            <w:r w:rsidRPr="00FD6627">
              <w:rPr>
                <w:rStyle w:val="title1"/>
                <w:rFonts w:ascii="仿宋" w:eastAsia="仿宋" w:hAnsi="仿宋" w:hint="eastAsia"/>
                <w:b w:val="0"/>
                <w:color w:val="auto"/>
              </w:rPr>
              <w:t>一等奖</w:t>
            </w:r>
          </w:p>
        </w:tc>
      </w:tr>
      <w:tr w:rsidR="00A86CE0" w:rsidRPr="00A86CE0" w14:paraId="5B11C167" w14:textId="77777777" w:rsidTr="00AA0568">
        <w:trPr>
          <w:trHeight w:val="2461"/>
        </w:trPr>
        <w:tc>
          <w:tcPr>
            <w:tcW w:w="2269" w:type="dxa"/>
            <w:vAlign w:val="center"/>
          </w:tcPr>
          <w:p w14:paraId="302FC088" w14:textId="77777777" w:rsidR="00A86CE0" w:rsidRPr="00A86CE0" w:rsidRDefault="00A86CE0" w:rsidP="00AA0568">
            <w:pPr>
              <w:spacing w:line="440" w:lineRule="exact"/>
              <w:jc w:val="center"/>
              <w:rPr>
                <w:rFonts w:ascii="仿宋" w:eastAsia="仿宋" w:hAnsi="仿宋"/>
                <w:bCs/>
                <w:sz w:val="28"/>
                <w:szCs w:val="24"/>
              </w:rPr>
            </w:pPr>
            <w:r w:rsidRPr="00A86CE0">
              <w:rPr>
                <w:rFonts w:ascii="仿宋" w:eastAsia="仿宋" w:hAnsi="仿宋"/>
                <w:bCs/>
                <w:sz w:val="28"/>
                <w:szCs w:val="24"/>
              </w:rPr>
              <w:t>提名书</w:t>
            </w:r>
          </w:p>
          <w:p w14:paraId="32F9EE82" w14:textId="77777777" w:rsidR="00A86CE0" w:rsidRPr="00A86CE0" w:rsidRDefault="00A86CE0" w:rsidP="00AA0568">
            <w:pPr>
              <w:spacing w:line="440" w:lineRule="exact"/>
              <w:jc w:val="center"/>
              <w:rPr>
                <w:rFonts w:ascii="仿宋" w:eastAsia="仿宋" w:hAnsi="仿宋"/>
                <w:bCs/>
                <w:sz w:val="28"/>
                <w:szCs w:val="24"/>
              </w:rPr>
            </w:pPr>
            <w:r w:rsidRPr="00A86CE0">
              <w:rPr>
                <w:rFonts w:ascii="仿宋" w:eastAsia="仿宋" w:hAnsi="仿宋"/>
                <w:bCs/>
                <w:sz w:val="28"/>
                <w:szCs w:val="24"/>
              </w:rPr>
              <w:t>相关内容</w:t>
            </w:r>
          </w:p>
        </w:tc>
        <w:tc>
          <w:tcPr>
            <w:tcW w:w="6237" w:type="dxa"/>
            <w:vAlign w:val="center"/>
          </w:tcPr>
          <w:p w14:paraId="09EE9C1B" w14:textId="77777777" w:rsidR="003E4A11" w:rsidRPr="003E4A11" w:rsidRDefault="003E4A11" w:rsidP="003E4A11">
            <w:pPr>
              <w:spacing w:line="440" w:lineRule="exact"/>
              <w:jc w:val="left"/>
              <w:rPr>
                <w:rFonts w:eastAsia="仿宋"/>
                <w:b/>
                <w:sz w:val="24"/>
                <w:szCs w:val="24"/>
              </w:rPr>
            </w:pPr>
            <w:r w:rsidRPr="003E4A11">
              <w:rPr>
                <w:rFonts w:eastAsia="仿宋"/>
                <w:b/>
                <w:sz w:val="24"/>
                <w:szCs w:val="24"/>
              </w:rPr>
              <w:t>主要知识产权和标准规范</w:t>
            </w:r>
            <w:r w:rsidRPr="003E4A11">
              <w:rPr>
                <w:rFonts w:eastAsia="仿宋"/>
                <w:b/>
                <w:sz w:val="24"/>
                <w:szCs w:val="24"/>
              </w:rPr>
              <w:t>:</w:t>
            </w:r>
          </w:p>
          <w:p w14:paraId="21E76A16" w14:textId="77777777" w:rsidR="003E4A11" w:rsidRPr="00BE1A5D" w:rsidRDefault="003E4A11" w:rsidP="003E4A11">
            <w:pPr>
              <w:spacing w:line="440" w:lineRule="exact"/>
              <w:rPr>
                <w:rFonts w:eastAsia="仿宋"/>
                <w:bCs/>
                <w:sz w:val="24"/>
                <w:szCs w:val="24"/>
              </w:rPr>
            </w:pPr>
            <w:r w:rsidRPr="00BE1A5D">
              <w:rPr>
                <w:rFonts w:eastAsia="仿宋"/>
                <w:bCs/>
                <w:sz w:val="24"/>
                <w:szCs w:val="24"/>
              </w:rPr>
              <w:t>1.</w:t>
            </w:r>
            <w:r w:rsidRPr="00BE1A5D">
              <w:t xml:space="preserve"> </w:t>
            </w:r>
            <w:r w:rsidRPr="00BE1A5D">
              <w:rPr>
                <w:rFonts w:eastAsia="仿宋"/>
                <w:bCs/>
                <w:sz w:val="24"/>
                <w:szCs w:val="24"/>
              </w:rPr>
              <w:t>张康宇，黄敬峰，郭乔影</w:t>
            </w:r>
            <w:r w:rsidRPr="00BE1A5D">
              <w:rPr>
                <w:rFonts w:eastAsia="仿宋"/>
                <w:bCs/>
                <w:sz w:val="24"/>
                <w:szCs w:val="24"/>
              </w:rPr>
              <w:t>.</w:t>
            </w:r>
            <w:r w:rsidRPr="00BE1A5D">
              <w:rPr>
                <w:rFonts w:eastAsia="仿宋"/>
                <w:bCs/>
                <w:sz w:val="24"/>
                <w:szCs w:val="24"/>
              </w:rPr>
              <w:t>一种基于</w:t>
            </w:r>
            <w:proofErr w:type="gramStart"/>
            <w:r w:rsidRPr="00BE1A5D">
              <w:rPr>
                <w:rFonts w:eastAsia="仿宋"/>
                <w:bCs/>
                <w:sz w:val="24"/>
                <w:szCs w:val="24"/>
              </w:rPr>
              <w:t>刈</w:t>
            </w:r>
            <w:proofErr w:type="gramEnd"/>
            <w:r w:rsidRPr="00BE1A5D">
              <w:rPr>
                <w:rFonts w:eastAsia="仿宋"/>
                <w:bCs/>
                <w:sz w:val="24"/>
                <w:szCs w:val="24"/>
              </w:rPr>
              <w:t>幅的交叉极化</w:t>
            </w:r>
            <w:r w:rsidRPr="00BE1A5D">
              <w:rPr>
                <w:rFonts w:eastAsia="仿宋"/>
                <w:bCs/>
                <w:sz w:val="24"/>
                <w:szCs w:val="24"/>
              </w:rPr>
              <w:t>SAR</w:t>
            </w:r>
            <w:r w:rsidRPr="00BE1A5D">
              <w:rPr>
                <w:rFonts w:eastAsia="仿宋"/>
                <w:bCs/>
                <w:sz w:val="24"/>
                <w:szCs w:val="24"/>
              </w:rPr>
              <w:t>风场反演方法</w:t>
            </w:r>
            <w:r w:rsidRPr="00BE1A5D">
              <w:rPr>
                <w:rFonts w:eastAsia="仿宋"/>
                <w:bCs/>
                <w:sz w:val="24"/>
                <w:szCs w:val="24"/>
              </w:rPr>
              <w:t>.</w:t>
            </w:r>
            <w:r>
              <w:rPr>
                <w:rFonts w:eastAsia="仿宋" w:hint="eastAsia"/>
                <w:bCs/>
                <w:sz w:val="24"/>
                <w:szCs w:val="24"/>
              </w:rPr>
              <w:t xml:space="preserve"> </w:t>
            </w:r>
            <w:r>
              <w:rPr>
                <w:rFonts w:eastAsia="仿宋" w:hint="eastAsia"/>
                <w:bCs/>
                <w:sz w:val="24"/>
                <w:szCs w:val="24"/>
              </w:rPr>
              <w:t>授权号</w:t>
            </w:r>
            <w:r w:rsidRPr="00BE1A5D">
              <w:rPr>
                <w:rFonts w:eastAsia="仿宋"/>
                <w:bCs/>
                <w:sz w:val="24"/>
                <w:szCs w:val="24"/>
              </w:rPr>
              <w:t>：</w:t>
            </w:r>
            <w:r w:rsidRPr="00BE1A5D">
              <w:rPr>
                <w:rFonts w:eastAsia="仿宋"/>
                <w:bCs/>
                <w:sz w:val="24"/>
                <w:szCs w:val="24"/>
              </w:rPr>
              <w:t>CN108983235B</w:t>
            </w:r>
            <w:r>
              <w:rPr>
                <w:rFonts w:eastAsia="仿宋" w:hint="eastAsia"/>
                <w:bCs/>
                <w:sz w:val="24"/>
                <w:szCs w:val="24"/>
              </w:rPr>
              <w:t>.</w:t>
            </w:r>
          </w:p>
          <w:p w14:paraId="45DDA343" w14:textId="77777777" w:rsidR="003E4A11" w:rsidRPr="00BE1A5D" w:rsidRDefault="003E4A11" w:rsidP="003E4A11">
            <w:pPr>
              <w:spacing w:line="440" w:lineRule="exact"/>
              <w:rPr>
                <w:rFonts w:eastAsia="仿宋"/>
                <w:bCs/>
                <w:sz w:val="24"/>
                <w:szCs w:val="24"/>
              </w:rPr>
            </w:pPr>
            <w:r w:rsidRPr="00BE1A5D">
              <w:rPr>
                <w:rFonts w:eastAsia="仿宋"/>
                <w:bCs/>
                <w:sz w:val="24"/>
                <w:szCs w:val="24"/>
              </w:rPr>
              <w:t>2.</w:t>
            </w:r>
            <w:r w:rsidRPr="00BE1A5D">
              <w:t xml:space="preserve"> </w:t>
            </w:r>
            <w:r w:rsidRPr="00BE1A5D">
              <w:rPr>
                <w:rFonts w:eastAsia="仿宋"/>
                <w:bCs/>
                <w:sz w:val="24"/>
                <w:szCs w:val="24"/>
              </w:rPr>
              <w:t>孙伟伟，任凯，杨刚，孟祥超</w:t>
            </w:r>
            <w:r w:rsidRPr="00BE1A5D">
              <w:rPr>
                <w:rFonts w:eastAsia="仿宋"/>
                <w:bCs/>
                <w:sz w:val="24"/>
                <w:szCs w:val="24"/>
              </w:rPr>
              <w:t>.</w:t>
            </w:r>
            <w:r w:rsidRPr="00BE1A5D">
              <w:rPr>
                <w:rFonts w:eastAsia="仿宋"/>
                <w:bCs/>
                <w:sz w:val="24"/>
                <w:szCs w:val="24"/>
              </w:rPr>
              <w:t>一种基于分波段及分块策略的高光谱</w:t>
            </w:r>
            <w:r w:rsidRPr="00BE1A5D">
              <w:rPr>
                <w:rFonts w:eastAsia="仿宋"/>
                <w:bCs/>
                <w:sz w:val="24"/>
                <w:szCs w:val="24"/>
              </w:rPr>
              <w:t>/</w:t>
            </w:r>
            <w:r w:rsidRPr="00BE1A5D">
              <w:rPr>
                <w:rFonts w:eastAsia="仿宋"/>
                <w:bCs/>
                <w:sz w:val="24"/>
                <w:szCs w:val="24"/>
              </w:rPr>
              <w:t>多光谱影像快速融合方法</w:t>
            </w:r>
            <w:r w:rsidRPr="00BE1A5D">
              <w:rPr>
                <w:rFonts w:eastAsia="仿宋"/>
                <w:bCs/>
                <w:sz w:val="24"/>
                <w:szCs w:val="24"/>
              </w:rPr>
              <w:t>.</w:t>
            </w:r>
            <w:r>
              <w:rPr>
                <w:rFonts w:eastAsia="仿宋" w:hint="eastAsia"/>
                <w:bCs/>
                <w:sz w:val="24"/>
                <w:szCs w:val="24"/>
              </w:rPr>
              <w:t xml:space="preserve"> </w:t>
            </w:r>
            <w:r>
              <w:rPr>
                <w:rFonts w:eastAsia="仿宋" w:hint="eastAsia"/>
                <w:bCs/>
                <w:sz w:val="24"/>
                <w:szCs w:val="24"/>
              </w:rPr>
              <w:t>授权号</w:t>
            </w:r>
            <w:r w:rsidRPr="00BE1A5D">
              <w:rPr>
                <w:rFonts w:eastAsia="仿宋"/>
                <w:bCs/>
                <w:sz w:val="24"/>
                <w:szCs w:val="24"/>
              </w:rPr>
              <w:t>：</w:t>
            </w:r>
            <w:r w:rsidRPr="00BE1A5D">
              <w:rPr>
                <w:rFonts w:eastAsia="仿宋"/>
                <w:bCs/>
                <w:sz w:val="24"/>
                <w:szCs w:val="24"/>
              </w:rPr>
              <w:t>CN110751036B</w:t>
            </w:r>
            <w:r>
              <w:rPr>
                <w:rFonts w:eastAsia="仿宋" w:hint="eastAsia"/>
                <w:bCs/>
                <w:sz w:val="24"/>
                <w:szCs w:val="24"/>
              </w:rPr>
              <w:t>.</w:t>
            </w:r>
          </w:p>
          <w:p w14:paraId="62CD0FF0" w14:textId="77777777" w:rsidR="003E4A11" w:rsidRPr="00BE1A5D" w:rsidRDefault="003E4A11" w:rsidP="003E4A11">
            <w:pPr>
              <w:spacing w:line="440" w:lineRule="exact"/>
              <w:rPr>
                <w:rFonts w:eastAsia="仿宋"/>
                <w:bCs/>
                <w:sz w:val="24"/>
                <w:szCs w:val="24"/>
              </w:rPr>
            </w:pPr>
            <w:r w:rsidRPr="00BE1A5D">
              <w:rPr>
                <w:rFonts w:eastAsia="仿宋"/>
                <w:bCs/>
                <w:sz w:val="24"/>
                <w:szCs w:val="24"/>
              </w:rPr>
              <w:t>3.</w:t>
            </w:r>
            <w:r w:rsidRPr="00BE1A5D">
              <w:t xml:space="preserve"> </w:t>
            </w:r>
            <w:r w:rsidRPr="00BE1A5D">
              <w:rPr>
                <w:rFonts w:eastAsia="仿宋"/>
                <w:bCs/>
                <w:sz w:val="24"/>
                <w:szCs w:val="24"/>
              </w:rPr>
              <w:t>王利花，谭本华，孙伟伟，冯添，葛德琛</w:t>
            </w:r>
            <w:r w:rsidRPr="00BE1A5D">
              <w:rPr>
                <w:rFonts w:eastAsia="仿宋"/>
                <w:bCs/>
                <w:sz w:val="24"/>
                <w:szCs w:val="24"/>
              </w:rPr>
              <w:t>.</w:t>
            </w:r>
            <w:r w:rsidRPr="00BE1A5D">
              <w:rPr>
                <w:rFonts w:eastAsia="仿宋"/>
                <w:bCs/>
                <w:sz w:val="24"/>
                <w:szCs w:val="24"/>
              </w:rPr>
              <w:t>一种针对海岛海洋环境的</w:t>
            </w:r>
            <w:r w:rsidRPr="00BE1A5D">
              <w:rPr>
                <w:rFonts w:eastAsia="仿宋"/>
                <w:bCs/>
                <w:sz w:val="24"/>
                <w:szCs w:val="24"/>
              </w:rPr>
              <w:t>SAR</w:t>
            </w:r>
            <w:r w:rsidRPr="00BE1A5D">
              <w:rPr>
                <w:rFonts w:eastAsia="仿宋"/>
                <w:bCs/>
                <w:sz w:val="24"/>
                <w:szCs w:val="24"/>
              </w:rPr>
              <w:t>海表流场反演方法</w:t>
            </w:r>
            <w:r w:rsidRPr="00BE1A5D">
              <w:rPr>
                <w:rFonts w:eastAsia="仿宋"/>
                <w:bCs/>
                <w:sz w:val="24"/>
                <w:szCs w:val="24"/>
              </w:rPr>
              <w:t>.</w:t>
            </w:r>
            <w:r>
              <w:rPr>
                <w:rFonts w:eastAsia="仿宋" w:hint="eastAsia"/>
                <w:bCs/>
                <w:sz w:val="24"/>
                <w:szCs w:val="24"/>
              </w:rPr>
              <w:t xml:space="preserve"> </w:t>
            </w:r>
            <w:r>
              <w:rPr>
                <w:rFonts w:eastAsia="仿宋" w:hint="eastAsia"/>
                <w:bCs/>
                <w:sz w:val="24"/>
                <w:szCs w:val="24"/>
              </w:rPr>
              <w:t>授权号</w:t>
            </w:r>
            <w:r w:rsidRPr="00BE1A5D">
              <w:rPr>
                <w:rFonts w:eastAsia="仿宋"/>
                <w:bCs/>
                <w:sz w:val="24"/>
                <w:szCs w:val="24"/>
              </w:rPr>
              <w:t>：</w:t>
            </w:r>
            <w:r w:rsidRPr="00BE1A5D">
              <w:rPr>
                <w:rFonts w:eastAsia="仿宋"/>
                <w:bCs/>
                <w:sz w:val="24"/>
                <w:szCs w:val="24"/>
              </w:rPr>
              <w:t>CN116087949B</w:t>
            </w:r>
            <w:r>
              <w:rPr>
                <w:rFonts w:eastAsia="仿宋" w:hint="eastAsia"/>
                <w:bCs/>
                <w:sz w:val="24"/>
                <w:szCs w:val="24"/>
              </w:rPr>
              <w:t>.</w:t>
            </w:r>
          </w:p>
          <w:p w14:paraId="6FE958C7" w14:textId="77777777" w:rsidR="003E4A11" w:rsidRPr="00BE1A5D" w:rsidRDefault="003E4A11" w:rsidP="003E4A11">
            <w:pPr>
              <w:spacing w:line="440" w:lineRule="exact"/>
              <w:rPr>
                <w:rFonts w:eastAsia="仿宋"/>
                <w:bCs/>
                <w:sz w:val="24"/>
                <w:szCs w:val="24"/>
              </w:rPr>
            </w:pPr>
            <w:r w:rsidRPr="00BE1A5D">
              <w:rPr>
                <w:rFonts w:eastAsia="仿宋"/>
                <w:bCs/>
                <w:sz w:val="24"/>
                <w:szCs w:val="24"/>
              </w:rPr>
              <w:t>4.</w:t>
            </w:r>
            <w:r w:rsidRPr="00BE1A5D">
              <w:t xml:space="preserve"> </w:t>
            </w:r>
            <w:r w:rsidRPr="00BE1A5D">
              <w:rPr>
                <w:rFonts w:eastAsia="仿宋"/>
                <w:bCs/>
                <w:sz w:val="24"/>
                <w:szCs w:val="24"/>
              </w:rPr>
              <w:t>孙伟伟，邵文静，杨刚</w:t>
            </w:r>
            <w:r w:rsidRPr="00BE1A5D">
              <w:rPr>
                <w:rFonts w:eastAsia="仿宋"/>
                <w:bCs/>
                <w:sz w:val="24"/>
                <w:szCs w:val="24"/>
              </w:rPr>
              <w:t>.</w:t>
            </w:r>
            <w:r w:rsidRPr="00BE1A5D">
              <w:rPr>
                <w:rFonts w:eastAsia="仿宋"/>
                <w:bCs/>
                <w:sz w:val="24"/>
                <w:szCs w:val="24"/>
              </w:rPr>
              <w:t>一种集成多源遥感数据的海岸带精细分类方法</w:t>
            </w:r>
            <w:r w:rsidRPr="00BE1A5D">
              <w:rPr>
                <w:rFonts w:eastAsia="仿宋"/>
                <w:bCs/>
                <w:sz w:val="24"/>
                <w:szCs w:val="24"/>
              </w:rPr>
              <w:t>.</w:t>
            </w:r>
            <w:r>
              <w:rPr>
                <w:rFonts w:eastAsia="仿宋" w:hint="eastAsia"/>
                <w:bCs/>
                <w:sz w:val="24"/>
                <w:szCs w:val="24"/>
              </w:rPr>
              <w:t xml:space="preserve"> </w:t>
            </w:r>
            <w:r>
              <w:rPr>
                <w:rFonts w:eastAsia="仿宋" w:hint="eastAsia"/>
                <w:bCs/>
                <w:sz w:val="24"/>
                <w:szCs w:val="24"/>
              </w:rPr>
              <w:t>授权号</w:t>
            </w:r>
            <w:r w:rsidRPr="00BE1A5D">
              <w:rPr>
                <w:rFonts w:eastAsia="仿宋"/>
                <w:bCs/>
                <w:sz w:val="24"/>
                <w:szCs w:val="24"/>
              </w:rPr>
              <w:t>：</w:t>
            </w:r>
            <w:r w:rsidRPr="00BE1A5D">
              <w:rPr>
                <w:rFonts w:eastAsia="仿宋"/>
                <w:bCs/>
                <w:sz w:val="24"/>
                <w:szCs w:val="24"/>
              </w:rPr>
              <w:t>CN110096997B</w:t>
            </w:r>
            <w:r>
              <w:rPr>
                <w:rFonts w:eastAsia="仿宋" w:hint="eastAsia"/>
                <w:bCs/>
                <w:sz w:val="24"/>
                <w:szCs w:val="24"/>
              </w:rPr>
              <w:t>.</w:t>
            </w:r>
          </w:p>
          <w:p w14:paraId="219DB529" w14:textId="1E75C6CC" w:rsidR="003E4A11" w:rsidRDefault="003E4A11" w:rsidP="003E4A11">
            <w:pPr>
              <w:spacing w:line="440" w:lineRule="exact"/>
              <w:rPr>
                <w:rFonts w:eastAsia="仿宋"/>
                <w:bCs/>
                <w:sz w:val="24"/>
                <w:szCs w:val="24"/>
              </w:rPr>
            </w:pPr>
            <w:r w:rsidRPr="00BE1A5D">
              <w:rPr>
                <w:rFonts w:eastAsia="仿宋"/>
                <w:bCs/>
                <w:sz w:val="24"/>
                <w:szCs w:val="24"/>
              </w:rPr>
              <w:t xml:space="preserve">5. </w:t>
            </w:r>
            <w:r w:rsidRPr="00BE1A5D">
              <w:rPr>
                <w:rFonts w:eastAsia="仿宋"/>
                <w:bCs/>
                <w:sz w:val="24"/>
                <w:szCs w:val="24"/>
              </w:rPr>
              <w:t>李正泉，黄敬峰，许遐祯，张康宇，郭乔影，冯涛，肖晶晶，董旭光，徐经纬</w:t>
            </w:r>
            <w:r w:rsidRPr="00BE1A5D">
              <w:rPr>
                <w:rFonts w:eastAsia="仿宋"/>
                <w:bCs/>
                <w:sz w:val="24"/>
                <w:szCs w:val="24"/>
              </w:rPr>
              <w:t>.</w:t>
            </w:r>
            <w:r w:rsidRPr="00BE1A5D">
              <w:t xml:space="preserve"> </w:t>
            </w:r>
            <w:r w:rsidRPr="00BE1A5D">
              <w:rPr>
                <w:rFonts w:eastAsia="仿宋"/>
                <w:bCs/>
                <w:sz w:val="24"/>
                <w:szCs w:val="24"/>
              </w:rPr>
              <w:t>海上风能资源遥感调查与评估技术导则</w:t>
            </w:r>
            <w:r w:rsidRPr="00BE1A5D">
              <w:rPr>
                <w:rFonts w:eastAsia="仿宋"/>
                <w:bCs/>
                <w:sz w:val="24"/>
                <w:szCs w:val="24"/>
              </w:rPr>
              <w:t xml:space="preserve">. </w:t>
            </w:r>
            <w:r>
              <w:rPr>
                <w:rFonts w:eastAsia="仿宋" w:hint="eastAsia"/>
                <w:bCs/>
                <w:sz w:val="24"/>
                <w:szCs w:val="24"/>
              </w:rPr>
              <w:t>授权号</w:t>
            </w:r>
            <w:r w:rsidRPr="00BE1A5D">
              <w:rPr>
                <w:rFonts w:eastAsia="仿宋"/>
                <w:bCs/>
                <w:sz w:val="24"/>
                <w:szCs w:val="24"/>
              </w:rPr>
              <w:t>：</w:t>
            </w:r>
            <w:r w:rsidRPr="00BE1A5D">
              <w:rPr>
                <w:rFonts w:eastAsia="仿宋"/>
                <w:bCs/>
                <w:sz w:val="24"/>
                <w:szCs w:val="24"/>
              </w:rPr>
              <w:t>OX/T584-2020.</w:t>
            </w:r>
          </w:p>
          <w:p w14:paraId="0251BE88" w14:textId="77777777" w:rsidR="003E4A11" w:rsidRPr="00BE1A5D" w:rsidRDefault="003E4A11" w:rsidP="003E4A11">
            <w:pPr>
              <w:spacing w:line="440" w:lineRule="exact"/>
              <w:rPr>
                <w:rFonts w:eastAsia="仿宋"/>
                <w:bCs/>
                <w:sz w:val="24"/>
                <w:szCs w:val="24"/>
              </w:rPr>
            </w:pPr>
          </w:p>
          <w:p w14:paraId="3A3BAFC6" w14:textId="77777777" w:rsidR="003E4A11" w:rsidRPr="003E4A11" w:rsidRDefault="003E4A11" w:rsidP="003E4A11">
            <w:pPr>
              <w:spacing w:line="440" w:lineRule="exact"/>
              <w:rPr>
                <w:rFonts w:eastAsia="仿宋"/>
                <w:b/>
                <w:sz w:val="24"/>
                <w:szCs w:val="24"/>
              </w:rPr>
            </w:pPr>
            <w:r w:rsidRPr="003E4A11">
              <w:rPr>
                <w:rFonts w:eastAsia="仿宋"/>
                <w:b/>
                <w:sz w:val="24"/>
                <w:szCs w:val="24"/>
              </w:rPr>
              <w:t>代表性论文专著</w:t>
            </w:r>
            <w:r w:rsidRPr="003E4A11">
              <w:rPr>
                <w:rFonts w:eastAsia="仿宋"/>
                <w:b/>
                <w:sz w:val="24"/>
                <w:szCs w:val="24"/>
              </w:rPr>
              <w:t>:</w:t>
            </w:r>
          </w:p>
          <w:p w14:paraId="1ED31C84" w14:textId="77777777" w:rsidR="003E4A11" w:rsidRPr="00BE1A5D" w:rsidRDefault="003E4A11" w:rsidP="003E4A11">
            <w:pPr>
              <w:spacing w:line="440" w:lineRule="exact"/>
              <w:rPr>
                <w:rFonts w:eastAsia="仿宋"/>
                <w:bCs/>
                <w:sz w:val="24"/>
                <w:szCs w:val="24"/>
              </w:rPr>
            </w:pPr>
            <w:r w:rsidRPr="00BE1A5D">
              <w:rPr>
                <w:rFonts w:eastAsia="仿宋"/>
                <w:bCs/>
                <w:sz w:val="24"/>
                <w:szCs w:val="24"/>
              </w:rPr>
              <w:t>1.</w:t>
            </w:r>
            <w:r w:rsidRPr="00BE1A5D">
              <w:t xml:space="preserve"> </w:t>
            </w:r>
            <w:r w:rsidRPr="00BE1A5D">
              <w:rPr>
                <w:rFonts w:eastAsia="仿宋"/>
                <w:bCs/>
                <w:sz w:val="24"/>
                <w:szCs w:val="24"/>
              </w:rPr>
              <w:t>Zhang K, Xu X, Han B, Mansaray L R, Guo Q, Huang J. The Influence of Different Spatial Resolutions on the Retrieval Accuracy of Sea Surface Wind Speed With C-2PO Models Using Full Polarization C-Band SAR. IEEE Transactions on Geoscience and Remote Sensing, 2017, 55(9): 5015-5025</w:t>
            </w:r>
            <w:r>
              <w:rPr>
                <w:rFonts w:eastAsia="仿宋" w:hint="eastAsia"/>
                <w:bCs/>
                <w:sz w:val="24"/>
                <w:szCs w:val="24"/>
              </w:rPr>
              <w:t>.</w:t>
            </w:r>
          </w:p>
          <w:p w14:paraId="23F9C8C6" w14:textId="77777777" w:rsidR="003E4A11" w:rsidRPr="00BE1A5D" w:rsidRDefault="003E4A11" w:rsidP="003E4A11">
            <w:pPr>
              <w:spacing w:line="440" w:lineRule="exact"/>
              <w:rPr>
                <w:rFonts w:eastAsia="仿宋"/>
                <w:bCs/>
                <w:sz w:val="24"/>
                <w:szCs w:val="24"/>
              </w:rPr>
            </w:pPr>
            <w:r w:rsidRPr="00BE1A5D">
              <w:rPr>
                <w:rFonts w:eastAsia="仿宋"/>
                <w:bCs/>
                <w:sz w:val="24"/>
                <w:szCs w:val="24"/>
              </w:rPr>
              <w:t>2.</w:t>
            </w:r>
            <w:r w:rsidRPr="00BE1A5D">
              <w:t xml:space="preserve"> </w:t>
            </w:r>
            <w:r w:rsidRPr="00BE1A5D">
              <w:rPr>
                <w:rFonts w:eastAsia="仿宋"/>
                <w:bCs/>
                <w:sz w:val="24"/>
                <w:szCs w:val="24"/>
              </w:rPr>
              <w:t>Guo Q, Huang R, Zhuang L, Zhang K, Huang J. Assessment of China’s Offshore Wind Resources Based on the Integration of Multiple Satellite Data and Meteorological Data. Remote Sensing, 2019, 11(22)</w:t>
            </w:r>
            <w:r>
              <w:rPr>
                <w:rFonts w:eastAsia="仿宋" w:hint="eastAsia"/>
                <w:bCs/>
                <w:sz w:val="24"/>
                <w:szCs w:val="24"/>
              </w:rPr>
              <w:t>.</w:t>
            </w:r>
          </w:p>
          <w:p w14:paraId="40981F15" w14:textId="77777777" w:rsidR="003E4A11" w:rsidRPr="00BE1A5D" w:rsidRDefault="003E4A11" w:rsidP="003E4A11">
            <w:pPr>
              <w:spacing w:line="440" w:lineRule="exact"/>
              <w:rPr>
                <w:rFonts w:eastAsia="仿宋"/>
                <w:bCs/>
                <w:sz w:val="24"/>
                <w:szCs w:val="24"/>
              </w:rPr>
            </w:pPr>
            <w:r w:rsidRPr="00BE1A5D">
              <w:rPr>
                <w:rFonts w:eastAsia="仿宋"/>
                <w:bCs/>
                <w:sz w:val="24"/>
                <w:szCs w:val="24"/>
              </w:rPr>
              <w:t>3.</w:t>
            </w:r>
            <w:r w:rsidRPr="00BE1A5D">
              <w:t xml:space="preserve"> </w:t>
            </w:r>
            <w:r w:rsidRPr="00BE1A5D">
              <w:rPr>
                <w:rFonts w:eastAsia="仿宋"/>
                <w:bCs/>
                <w:sz w:val="24"/>
                <w:szCs w:val="24"/>
              </w:rPr>
              <w:t>陈燕</w:t>
            </w:r>
            <w:r w:rsidRPr="00BE1A5D">
              <w:rPr>
                <w:rFonts w:eastAsia="仿宋"/>
                <w:bCs/>
                <w:sz w:val="24"/>
                <w:szCs w:val="24"/>
              </w:rPr>
              <w:t xml:space="preserve">, </w:t>
            </w:r>
            <w:r w:rsidRPr="00BE1A5D">
              <w:rPr>
                <w:rFonts w:eastAsia="仿宋"/>
                <w:bCs/>
                <w:sz w:val="24"/>
                <w:szCs w:val="24"/>
              </w:rPr>
              <w:t>许遐祯</w:t>
            </w:r>
            <w:r w:rsidRPr="00BE1A5D">
              <w:rPr>
                <w:rFonts w:eastAsia="仿宋"/>
                <w:bCs/>
                <w:sz w:val="24"/>
                <w:szCs w:val="24"/>
              </w:rPr>
              <w:t xml:space="preserve">, </w:t>
            </w:r>
            <w:r w:rsidRPr="00BE1A5D">
              <w:rPr>
                <w:rFonts w:eastAsia="仿宋"/>
                <w:bCs/>
                <w:sz w:val="24"/>
                <w:szCs w:val="24"/>
              </w:rPr>
              <w:t>黄敬峰</w:t>
            </w:r>
            <w:r w:rsidRPr="00BE1A5D">
              <w:rPr>
                <w:rFonts w:eastAsia="仿宋"/>
                <w:bCs/>
                <w:sz w:val="24"/>
                <w:szCs w:val="24"/>
              </w:rPr>
              <w:t xml:space="preserve">, </w:t>
            </w:r>
            <w:r w:rsidRPr="00BE1A5D">
              <w:rPr>
                <w:rFonts w:eastAsia="仿宋"/>
                <w:bCs/>
                <w:sz w:val="24"/>
                <w:szCs w:val="24"/>
              </w:rPr>
              <w:t>郭乔影</w:t>
            </w:r>
            <w:r w:rsidRPr="00BE1A5D">
              <w:rPr>
                <w:rFonts w:eastAsia="仿宋"/>
                <w:bCs/>
                <w:sz w:val="24"/>
                <w:szCs w:val="24"/>
              </w:rPr>
              <w:t xml:space="preserve">. ENVISAT </w:t>
            </w:r>
            <w:r w:rsidRPr="00BE1A5D">
              <w:rPr>
                <w:rFonts w:eastAsia="仿宋"/>
                <w:bCs/>
                <w:sz w:val="24"/>
                <w:szCs w:val="24"/>
              </w:rPr>
              <w:t>星载合成孔</w:t>
            </w:r>
            <w:r w:rsidRPr="00BE1A5D">
              <w:rPr>
                <w:rFonts w:eastAsia="仿宋"/>
                <w:bCs/>
                <w:sz w:val="24"/>
                <w:szCs w:val="24"/>
              </w:rPr>
              <w:lastRenderedPageBreak/>
              <w:t>径雷达反演风场在江苏近海风场研究中的应用初探</w:t>
            </w:r>
            <w:r w:rsidRPr="00BE1A5D">
              <w:rPr>
                <w:rFonts w:eastAsia="仿宋"/>
                <w:bCs/>
                <w:sz w:val="24"/>
                <w:szCs w:val="24"/>
              </w:rPr>
              <w:t xml:space="preserve">. </w:t>
            </w:r>
            <w:r w:rsidRPr="00BE1A5D">
              <w:rPr>
                <w:rFonts w:eastAsia="仿宋"/>
                <w:bCs/>
                <w:sz w:val="24"/>
                <w:szCs w:val="24"/>
              </w:rPr>
              <w:t>高原气象</w:t>
            </w:r>
            <w:r w:rsidRPr="00BE1A5D">
              <w:rPr>
                <w:rFonts w:eastAsia="仿宋"/>
                <w:bCs/>
                <w:sz w:val="24"/>
                <w:szCs w:val="24"/>
              </w:rPr>
              <w:t>, 2017, 36(3): 852-864</w:t>
            </w:r>
            <w:r>
              <w:rPr>
                <w:rFonts w:eastAsia="仿宋" w:hint="eastAsia"/>
                <w:bCs/>
                <w:sz w:val="24"/>
                <w:szCs w:val="24"/>
              </w:rPr>
              <w:t>.</w:t>
            </w:r>
          </w:p>
          <w:p w14:paraId="26ED4997" w14:textId="77777777" w:rsidR="003E4A11" w:rsidRPr="00BE1A5D" w:rsidRDefault="003E4A11" w:rsidP="003E4A11">
            <w:pPr>
              <w:spacing w:line="440" w:lineRule="exact"/>
              <w:rPr>
                <w:rFonts w:eastAsia="仿宋"/>
                <w:bCs/>
                <w:sz w:val="24"/>
                <w:szCs w:val="24"/>
              </w:rPr>
            </w:pPr>
            <w:r w:rsidRPr="00BE1A5D">
              <w:rPr>
                <w:rFonts w:eastAsia="仿宋"/>
                <w:bCs/>
                <w:sz w:val="24"/>
                <w:szCs w:val="24"/>
              </w:rPr>
              <w:t>4.</w:t>
            </w:r>
            <w:r w:rsidRPr="00BE1A5D">
              <w:t xml:space="preserve"> </w:t>
            </w:r>
            <w:r w:rsidRPr="00BE1A5D">
              <w:rPr>
                <w:rFonts w:eastAsia="仿宋"/>
                <w:bCs/>
                <w:sz w:val="24"/>
                <w:szCs w:val="24"/>
              </w:rPr>
              <w:t>Sun W, Ren K, Meng X, Yang G, Xiao C, Peng J, Huang J. MLR-DBPFN: A Multi-Scale Low Rank Deep Back Projection Fusion Network for Anti-Noise Hyperspectral and Multispectral Image Fusion. IEEE Transactions on Geoscience and Remote Sensing, 2022, 60: 1-14</w:t>
            </w:r>
            <w:r>
              <w:rPr>
                <w:rFonts w:eastAsia="仿宋" w:hint="eastAsia"/>
                <w:bCs/>
                <w:sz w:val="24"/>
                <w:szCs w:val="24"/>
              </w:rPr>
              <w:t>.</w:t>
            </w:r>
          </w:p>
          <w:p w14:paraId="7998195B" w14:textId="782CDAFA" w:rsidR="00A86CE0" w:rsidRPr="00A86CE0" w:rsidRDefault="003E4A11" w:rsidP="003E4A11">
            <w:pPr>
              <w:spacing w:line="440" w:lineRule="exact"/>
              <w:jc w:val="left"/>
              <w:rPr>
                <w:rFonts w:ascii="仿宋" w:eastAsia="仿宋" w:hAnsi="仿宋"/>
                <w:bCs/>
                <w:sz w:val="24"/>
                <w:szCs w:val="24"/>
              </w:rPr>
            </w:pPr>
            <w:r w:rsidRPr="00BE1A5D">
              <w:rPr>
                <w:rFonts w:eastAsia="仿宋"/>
                <w:bCs/>
                <w:sz w:val="24"/>
                <w:szCs w:val="24"/>
              </w:rPr>
              <w:t>5. Sun W, Yang G, Du B, Zhang L, Zhang L. A Sparse and Low-Rank Near-Isometric Linear Embedding Method for Feature Extraction in Hyperspectral Imagery Classification. IEEE Transactions on Geoscience and Remote Sensing, 2017, 55(7): 4032-4046</w:t>
            </w:r>
            <w:r>
              <w:rPr>
                <w:rFonts w:eastAsia="仿宋" w:hint="eastAsia"/>
                <w:bCs/>
                <w:sz w:val="24"/>
                <w:szCs w:val="24"/>
              </w:rPr>
              <w:t>.</w:t>
            </w:r>
          </w:p>
        </w:tc>
      </w:tr>
      <w:tr w:rsidR="00A86CE0" w:rsidRPr="00A86CE0" w14:paraId="05630C49" w14:textId="77777777" w:rsidTr="00AA0568">
        <w:trPr>
          <w:trHeight w:val="1958"/>
        </w:trPr>
        <w:tc>
          <w:tcPr>
            <w:tcW w:w="2269" w:type="dxa"/>
            <w:tcBorders>
              <w:right w:val="single" w:sz="4" w:space="0" w:color="auto"/>
            </w:tcBorders>
            <w:vAlign w:val="center"/>
          </w:tcPr>
          <w:p w14:paraId="5335644F" w14:textId="77777777" w:rsidR="00A86CE0" w:rsidRPr="00A86CE0" w:rsidRDefault="00A86CE0" w:rsidP="00AA0568">
            <w:pPr>
              <w:spacing w:line="440" w:lineRule="exact"/>
              <w:jc w:val="center"/>
              <w:rPr>
                <w:rFonts w:ascii="仿宋" w:eastAsia="仿宋" w:hAnsi="仿宋"/>
                <w:bCs/>
                <w:sz w:val="28"/>
                <w:szCs w:val="24"/>
              </w:rPr>
            </w:pPr>
            <w:r w:rsidRPr="00A86CE0">
              <w:rPr>
                <w:rFonts w:ascii="仿宋" w:eastAsia="仿宋" w:hAnsi="仿宋"/>
                <w:bCs/>
                <w:sz w:val="28"/>
                <w:szCs w:val="24"/>
              </w:rPr>
              <w:lastRenderedPageBreak/>
              <w:t>主要完成人</w:t>
            </w:r>
          </w:p>
        </w:tc>
        <w:tc>
          <w:tcPr>
            <w:tcW w:w="6237" w:type="dxa"/>
            <w:tcBorders>
              <w:left w:val="single" w:sz="4" w:space="0" w:color="auto"/>
            </w:tcBorders>
            <w:vAlign w:val="center"/>
          </w:tcPr>
          <w:p w14:paraId="2A563553" w14:textId="77777777" w:rsidR="003E4A11" w:rsidRPr="00BE1A5D" w:rsidRDefault="003E4A11" w:rsidP="003E4A11">
            <w:pPr>
              <w:spacing w:line="440" w:lineRule="exact"/>
              <w:rPr>
                <w:rFonts w:eastAsia="仿宋"/>
                <w:bCs/>
                <w:sz w:val="24"/>
                <w:szCs w:val="24"/>
              </w:rPr>
            </w:pPr>
            <w:r w:rsidRPr="00BE1A5D">
              <w:rPr>
                <w:rFonts w:eastAsia="仿宋"/>
                <w:bCs/>
                <w:sz w:val="24"/>
                <w:szCs w:val="24"/>
              </w:rPr>
              <w:t>孙伟伟，排名</w:t>
            </w:r>
            <w:r w:rsidRPr="00BE1A5D">
              <w:rPr>
                <w:rFonts w:eastAsia="仿宋"/>
                <w:bCs/>
                <w:sz w:val="24"/>
                <w:szCs w:val="24"/>
              </w:rPr>
              <w:t>1</w:t>
            </w:r>
            <w:r w:rsidRPr="00BE1A5D">
              <w:rPr>
                <w:rFonts w:eastAsia="仿宋"/>
                <w:bCs/>
                <w:sz w:val="24"/>
                <w:szCs w:val="24"/>
              </w:rPr>
              <w:t>，教授，宁波大学；</w:t>
            </w:r>
          </w:p>
          <w:p w14:paraId="484877A9" w14:textId="77777777" w:rsidR="003E4A11" w:rsidRPr="00BE1A5D" w:rsidRDefault="003E4A11" w:rsidP="003E4A11">
            <w:pPr>
              <w:spacing w:line="440" w:lineRule="exact"/>
              <w:rPr>
                <w:rFonts w:eastAsia="仿宋"/>
                <w:bCs/>
                <w:sz w:val="24"/>
                <w:szCs w:val="24"/>
              </w:rPr>
            </w:pPr>
            <w:r w:rsidRPr="00BE1A5D">
              <w:rPr>
                <w:rFonts w:eastAsia="仿宋"/>
                <w:bCs/>
                <w:sz w:val="24"/>
                <w:szCs w:val="24"/>
              </w:rPr>
              <w:t>黄敬峰，排名</w:t>
            </w:r>
            <w:r w:rsidRPr="00BE1A5D">
              <w:rPr>
                <w:rFonts w:eastAsia="仿宋"/>
                <w:bCs/>
                <w:sz w:val="24"/>
                <w:szCs w:val="24"/>
              </w:rPr>
              <w:t>2</w:t>
            </w:r>
            <w:r w:rsidRPr="00BE1A5D">
              <w:rPr>
                <w:rFonts w:eastAsia="仿宋"/>
                <w:bCs/>
                <w:sz w:val="24"/>
                <w:szCs w:val="24"/>
              </w:rPr>
              <w:t>，教授，浙江大学；</w:t>
            </w:r>
          </w:p>
          <w:p w14:paraId="1F236550" w14:textId="77777777" w:rsidR="003E4A11" w:rsidRPr="00BE1A5D" w:rsidRDefault="003E4A11" w:rsidP="003E4A11">
            <w:pPr>
              <w:spacing w:line="440" w:lineRule="exact"/>
              <w:rPr>
                <w:rFonts w:eastAsia="仿宋"/>
                <w:bCs/>
                <w:sz w:val="24"/>
                <w:szCs w:val="24"/>
              </w:rPr>
            </w:pPr>
            <w:r w:rsidRPr="00BE1A5D">
              <w:rPr>
                <w:rFonts w:eastAsia="仿宋"/>
                <w:bCs/>
                <w:sz w:val="24"/>
                <w:szCs w:val="24"/>
              </w:rPr>
              <w:t>杨刚，排名</w:t>
            </w:r>
            <w:r w:rsidRPr="00BE1A5D">
              <w:rPr>
                <w:rFonts w:eastAsia="仿宋"/>
                <w:bCs/>
                <w:sz w:val="24"/>
                <w:szCs w:val="24"/>
              </w:rPr>
              <w:t>3</w:t>
            </w:r>
            <w:r w:rsidRPr="00BE1A5D">
              <w:rPr>
                <w:rFonts w:eastAsia="仿宋"/>
                <w:bCs/>
                <w:sz w:val="24"/>
                <w:szCs w:val="24"/>
              </w:rPr>
              <w:t>，研究员，宁波大学；</w:t>
            </w:r>
          </w:p>
          <w:p w14:paraId="2BF27C84" w14:textId="77777777" w:rsidR="003E4A11" w:rsidRPr="00BE1A5D" w:rsidRDefault="003E4A11" w:rsidP="003E4A11">
            <w:pPr>
              <w:spacing w:line="440" w:lineRule="exact"/>
              <w:rPr>
                <w:rFonts w:eastAsia="仿宋"/>
                <w:bCs/>
                <w:sz w:val="24"/>
                <w:szCs w:val="24"/>
              </w:rPr>
            </w:pPr>
            <w:r w:rsidRPr="00BE1A5D">
              <w:rPr>
                <w:rFonts w:eastAsia="仿宋"/>
                <w:bCs/>
                <w:sz w:val="24"/>
                <w:szCs w:val="24"/>
              </w:rPr>
              <w:t>李正泉，排名</w:t>
            </w:r>
            <w:r w:rsidRPr="00BE1A5D">
              <w:rPr>
                <w:rFonts w:eastAsia="仿宋"/>
                <w:bCs/>
                <w:sz w:val="24"/>
                <w:szCs w:val="24"/>
              </w:rPr>
              <w:t>4</w:t>
            </w:r>
            <w:r w:rsidRPr="00BE1A5D">
              <w:rPr>
                <w:rFonts w:eastAsia="仿宋"/>
                <w:bCs/>
                <w:sz w:val="24"/>
                <w:szCs w:val="24"/>
              </w:rPr>
              <w:t>，正研高工，浙江省气候中心；</w:t>
            </w:r>
          </w:p>
          <w:p w14:paraId="109F8E40" w14:textId="77777777" w:rsidR="003E4A11" w:rsidRPr="00BE1A5D" w:rsidRDefault="003E4A11" w:rsidP="003E4A11">
            <w:pPr>
              <w:spacing w:line="440" w:lineRule="exact"/>
              <w:rPr>
                <w:rFonts w:eastAsia="仿宋"/>
                <w:bCs/>
                <w:sz w:val="24"/>
                <w:szCs w:val="24"/>
              </w:rPr>
            </w:pPr>
            <w:r w:rsidRPr="00BE1A5D">
              <w:rPr>
                <w:rFonts w:eastAsia="仿宋"/>
                <w:bCs/>
                <w:sz w:val="24"/>
                <w:szCs w:val="24"/>
              </w:rPr>
              <w:t>许遐祯，排名</w:t>
            </w:r>
            <w:r w:rsidRPr="00BE1A5D">
              <w:rPr>
                <w:rFonts w:eastAsia="仿宋"/>
                <w:bCs/>
                <w:sz w:val="24"/>
                <w:szCs w:val="24"/>
              </w:rPr>
              <w:t>5</w:t>
            </w:r>
            <w:r w:rsidRPr="00BE1A5D">
              <w:rPr>
                <w:rFonts w:eastAsia="仿宋"/>
                <w:bCs/>
                <w:sz w:val="24"/>
                <w:szCs w:val="24"/>
              </w:rPr>
              <w:t>，正研高工，江苏省气候中心；</w:t>
            </w:r>
          </w:p>
          <w:p w14:paraId="5420ECDD" w14:textId="77777777" w:rsidR="003E4A11" w:rsidRPr="00BE1A5D" w:rsidRDefault="003E4A11" w:rsidP="003E4A11">
            <w:pPr>
              <w:spacing w:line="440" w:lineRule="exact"/>
              <w:rPr>
                <w:rFonts w:eastAsia="仿宋"/>
                <w:bCs/>
                <w:sz w:val="24"/>
                <w:szCs w:val="24"/>
              </w:rPr>
            </w:pPr>
            <w:r w:rsidRPr="00BE1A5D">
              <w:rPr>
                <w:rFonts w:eastAsia="仿宋"/>
                <w:bCs/>
                <w:sz w:val="24"/>
                <w:szCs w:val="24"/>
              </w:rPr>
              <w:t>王利花，排名</w:t>
            </w:r>
            <w:r w:rsidRPr="00BE1A5D">
              <w:rPr>
                <w:rFonts w:eastAsia="仿宋"/>
                <w:bCs/>
                <w:sz w:val="24"/>
                <w:szCs w:val="24"/>
              </w:rPr>
              <w:t>6</w:t>
            </w:r>
            <w:r w:rsidRPr="00BE1A5D">
              <w:rPr>
                <w:rFonts w:eastAsia="仿宋"/>
                <w:bCs/>
                <w:sz w:val="24"/>
                <w:szCs w:val="24"/>
              </w:rPr>
              <w:t>，副研究员，宁波大学；</w:t>
            </w:r>
          </w:p>
          <w:p w14:paraId="0E2BBC4B" w14:textId="1CCD9172" w:rsidR="003E4A11" w:rsidRPr="00BE1A5D" w:rsidRDefault="003E4A11" w:rsidP="003E4A11">
            <w:pPr>
              <w:spacing w:line="440" w:lineRule="exact"/>
              <w:rPr>
                <w:rFonts w:eastAsia="仿宋"/>
                <w:bCs/>
                <w:sz w:val="24"/>
                <w:szCs w:val="24"/>
              </w:rPr>
            </w:pPr>
            <w:r w:rsidRPr="00BE1A5D">
              <w:rPr>
                <w:rFonts w:eastAsia="仿宋"/>
                <w:bCs/>
                <w:sz w:val="24"/>
                <w:szCs w:val="24"/>
              </w:rPr>
              <w:t>张康宇，排名</w:t>
            </w:r>
            <w:r w:rsidRPr="00BE1A5D">
              <w:rPr>
                <w:rFonts w:eastAsia="仿宋"/>
                <w:bCs/>
                <w:sz w:val="24"/>
                <w:szCs w:val="24"/>
              </w:rPr>
              <w:t>7</w:t>
            </w:r>
            <w:r w:rsidRPr="00BE1A5D">
              <w:rPr>
                <w:rFonts w:eastAsia="仿宋"/>
                <w:bCs/>
                <w:sz w:val="24"/>
                <w:szCs w:val="24"/>
              </w:rPr>
              <w:t>，讲师，</w:t>
            </w:r>
            <w:r w:rsidR="002360A8">
              <w:rPr>
                <w:rFonts w:eastAsia="仿宋" w:hint="eastAsia"/>
                <w:bCs/>
                <w:sz w:val="24"/>
                <w:szCs w:val="24"/>
              </w:rPr>
              <w:t>南京信息工程大学</w:t>
            </w:r>
            <w:r w:rsidRPr="00BE1A5D">
              <w:rPr>
                <w:rFonts w:eastAsia="仿宋"/>
                <w:bCs/>
                <w:sz w:val="24"/>
                <w:szCs w:val="24"/>
              </w:rPr>
              <w:t>；</w:t>
            </w:r>
          </w:p>
          <w:p w14:paraId="3EE35333" w14:textId="49AF99A9" w:rsidR="003E4A11" w:rsidRPr="00BE1A5D" w:rsidRDefault="003E4A11" w:rsidP="003E4A11">
            <w:pPr>
              <w:spacing w:line="440" w:lineRule="exact"/>
              <w:rPr>
                <w:rFonts w:eastAsia="仿宋"/>
                <w:bCs/>
                <w:sz w:val="24"/>
                <w:szCs w:val="24"/>
              </w:rPr>
            </w:pPr>
            <w:r w:rsidRPr="00BE1A5D">
              <w:rPr>
                <w:rFonts w:eastAsia="仿宋"/>
                <w:bCs/>
                <w:sz w:val="24"/>
                <w:szCs w:val="24"/>
              </w:rPr>
              <w:t>郭乔影，排名</w:t>
            </w:r>
            <w:r w:rsidRPr="00BE1A5D">
              <w:rPr>
                <w:rFonts w:eastAsia="仿宋"/>
                <w:bCs/>
                <w:sz w:val="24"/>
                <w:szCs w:val="24"/>
              </w:rPr>
              <w:t>8</w:t>
            </w:r>
            <w:r w:rsidRPr="00BE1A5D">
              <w:rPr>
                <w:rFonts w:eastAsia="仿宋"/>
                <w:bCs/>
                <w:sz w:val="24"/>
                <w:szCs w:val="24"/>
              </w:rPr>
              <w:t>，讲师，</w:t>
            </w:r>
            <w:r w:rsidR="002360A8">
              <w:rPr>
                <w:rFonts w:eastAsia="仿宋" w:hint="eastAsia"/>
                <w:bCs/>
                <w:sz w:val="24"/>
                <w:szCs w:val="24"/>
              </w:rPr>
              <w:t>福建理工大学</w:t>
            </w:r>
            <w:r w:rsidRPr="00BE1A5D">
              <w:rPr>
                <w:rFonts w:eastAsia="仿宋"/>
                <w:bCs/>
                <w:sz w:val="24"/>
                <w:szCs w:val="24"/>
              </w:rPr>
              <w:t>；</w:t>
            </w:r>
          </w:p>
          <w:p w14:paraId="31FBB015" w14:textId="77777777" w:rsidR="003E4A11" w:rsidRPr="00BE1A5D" w:rsidRDefault="003E4A11" w:rsidP="003E4A11">
            <w:pPr>
              <w:spacing w:line="440" w:lineRule="exact"/>
              <w:rPr>
                <w:rFonts w:eastAsia="仿宋"/>
                <w:bCs/>
                <w:sz w:val="24"/>
                <w:szCs w:val="24"/>
              </w:rPr>
            </w:pPr>
            <w:r w:rsidRPr="00BE1A5D">
              <w:rPr>
                <w:rFonts w:eastAsia="仿宋"/>
                <w:bCs/>
                <w:sz w:val="24"/>
                <w:szCs w:val="24"/>
              </w:rPr>
              <w:t>冯涛，排名</w:t>
            </w:r>
            <w:r w:rsidRPr="00BE1A5D">
              <w:rPr>
                <w:rFonts w:eastAsia="仿宋"/>
                <w:bCs/>
                <w:sz w:val="24"/>
                <w:szCs w:val="24"/>
              </w:rPr>
              <w:t>9</w:t>
            </w:r>
            <w:r w:rsidRPr="00BE1A5D">
              <w:rPr>
                <w:rFonts w:eastAsia="仿宋"/>
                <w:bCs/>
                <w:sz w:val="24"/>
                <w:szCs w:val="24"/>
              </w:rPr>
              <w:t>，高级工程师，浙江省气候中心；</w:t>
            </w:r>
          </w:p>
          <w:p w14:paraId="1F9EE654" w14:textId="77777777" w:rsidR="003E4A11" w:rsidRPr="00BE1A5D" w:rsidRDefault="003E4A11" w:rsidP="003E4A11">
            <w:pPr>
              <w:spacing w:line="440" w:lineRule="exact"/>
              <w:rPr>
                <w:rFonts w:eastAsia="仿宋"/>
                <w:bCs/>
                <w:sz w:val="24"/>
                <w:szCs w:val="24"/>
              </w:rPr>
            </w:pPr>
            <w:r w:rsidRPr="00BE1A5D">
              <w:rPr>
                <w:rFonts w:eastAsia="仿宋"/>
                <w:bCs/>
                <w:sz w:val="24"/>
                <w:szCs w:val="24"/>
              </w:rPr>
              <w:t>陈燕，排名</w:t>
            </w:r>
            <w:r w:rsidRPr="00BE1A5D">
              <w:rPr>
                <w:rFonts w:eastAsia="仿宋"/>
                <w:bCs/>
                <w:sz w:val="24"/>
                <w:szCs w:val="24"/>
              </w:rPr>
              <w:t>10</w:t>
            </w:r>
            <w:r w:rsidRPr="00BE1A5D">
              <w:rPr>
                <w:rFonts w:eastAsia="仿宋"/>
                <w:bCs/>
                <w:sz w:val="24"/>
                <w:szCs w:val="24"/>
              </w:rPr>
              <w:t>，正研高工，江苏省气候中心；</w:t>
            </w:r>
          </w:p>
          <w:p w14:paraId="2DF6F00B" w14:textId="77777777" w:rsidR="003E4A11" w:rsidRPr="00BE1A5D" w:rsidRDefault="003E4A11" w:rsidP="003E4A11">
            <w:pPr>
              <w:spacing w:line="440" w:lineRule="exact"/>
              <w:rPr>
                <w:rFonts w:eastAsia="仿宋"/>
                <w:bCs/>
                <w:sz w:val="24"/>
                <w:szCs w:val="24"/>
              </w:rPr>
            </w:pPr>
            <w:r w:rsidRPr="00BE1A5D">
              <w:rPr>
                <w:rFonts w:eastAsia="仿宋"/>
                <w:bCs/>
                <w:sz w:val="24"/>
                <w:szCs w:val="24"/>
              </w:rPr>
              <w:t>孟祥超，排名</w:t>
            </w:r>
            <w:r w:rsidRPr="00BE1A5D">
              <w:rPr>
                <w:rFonts w:eastAsia="仿宋"/>
                <w:bCs/>
                <w:sz w:val="24"/>
                <w:szCs w:val="24"/>
              </w:rPr>
              <w:t>11</w:t>
            </w:r>
            <w:r w:rsidRPr="00BE1A5D">
              <w:rPr>
                <w:rFonts w:eastAsia="仿宋"/>
                <w:bCs/>
                <w:sz w:val="24"/>
                <w:szCs w:val="24"/>
              </w:rPr>
              <w:t>，教授，宁波大学；</w:t>
            </w:r>
          </w:p>
          <w:p w14:paraId="7563B36E" w14:textId="37D2478F" w:rsidR="003E4A11" w:rsidRPr="00BE1A5D" w:rsidRDefault="003E4A11" w:rsidP="003E4A11">
            <w:pPr>
              <w:spacing w:line="440" w:lineRule="exact"/>
              <w:rPr>
                <w:rFonts w:eastAsia="仿宋"/>
                <w:bCs/>
                <w:sz w:val="24"/>
                <w:szCs w:val="24"/>
              </w:rPr>
            </w:pPr>
            <w:r w:rsidRPr="00BE1A5D">
              <w:rPr>
                <w:rFonts w:eastAsia="仿宋"/>
                <w:bCs/>
                <w:sz w:val="24"/>
                <w:szCs w:val="24"/>
              </w:rPr>
              <w:t>韩冰，排名</w:t>
            </w:r>
            <w:r w:rsidRPr="00BE1A5D">
              <w:rPr>
                <w:rFonts w:eastAsia="仿宋"/>
                <w:bCs/>
                <w:sz w:val="24"/>
                <w:szCs w:val="24"/>
              </w:rPr>
              <w:t>12</w:t>
            </w:r>
            <w:r w:rsidRPr="00BE1A5D">
              <w:rPr>
                <w:rFonts w:eastAsia="仿宋"/>
                <w:bCs/>
                <w:sz w:val="24"/>
                <w:szCs w:val="24"/>
              </w:rPr>
              <w:t>，工程师，</w:t>
            </w:r>
            <w:r w:rsidR="002360A8" w:rsidRPr="002360A8">
              <w:rPr>
                <w:rFonts w:eastAsia="仿宋" w:hint="eastAsia"/>
                <w:bCs/>
                <w:sz w:val="24"/>
                <w:szCs w:val="24"/>
              </w:rPr>
              <w:t>航天新气象科技有限公司</w:t>
            </w:r>
            <w:r w:rsidRPr="00BE1A5D">
              <w:rPr>
                <w:rFonts w:eastAsia="仿宋"/>
                <w:bCs/>
                <w:sz w:val="24"/>
                <w:szCs w:val="24"/>
              </w:rPr>
              <w:t>；</w:t>
            </w:r>
          </w:p>
          <w:p w14:paraId="77FB7922" w14:textId="3300120A" w:rsidR="00A86CE0" w:rsidRPr="00A86CE0" w:rsidRDefault="003E4A11" w:rsidP="003E4A11">
            <w:pPr>
              <w:spacing w:line="440" w:lineRule="exact"/>
              <w:rPr>
                <w:rFonts w:ascii="仿宋" w:eastAsia="仿宋" w:hAnsi="仿宋"/>
                <w:bCs/>
                <w:sz w:val="24"/>
                <w:szCs w:val="24"/>
              </w:rPr>
            </w:pPr>
            <w:r w:rsidRPr="00BE1A5D">
              <w:rPr>
                <w:rFonts w:eastAsia="仿宋"/>
                <w:bCs/>
                <w:sz w:val="24"/>
                <w:szCs w:val="24"/>
              </w:rPr>
              <w:t>任凯，排名</w:t>
            </w:r>
            <w:r w:rsidRPr="00BE1A5D">
              <w:rPr>
                <w:rFonts w:eastAsia="仿宋"/>
                <w:bCs/>
                <w:sz w:val="24"/>
                <w:szCs w:val="24"/>
              </w:rPr>
              <w:t>13</w:t>
            </w:r>
            <w:r w:rsidRPr="00BE1A5D">
              <w:rPr>
                <w:rFonts w:eastAsia="仿宋"/>
                <w:bCs/>
                <w:sz w:val="24"/>
                <w:szCs w:val="24"/>
              </w:rPr>
              <w:t>，博士生，宁波大学</w:t>
            </w:r>
            <w:r>
              <w:rPr>
                <w:rFonts w:eastAsia="仿宋" w:hint="eastAsia"/>
                <w:bCs/>
                <w:sz w:val="24"/>
                <w:szCs w:val="24"/>
              </w:rPr>
              <w:t>。</w:t>
            </w:r>
          </w:p>
        </w:tc>
      </w:tr>
      <w:tr w:rsidR="00A86CE0" w:rsidRPr="00A86CE0" w14:paraId="44B47E4D" w14:textId="77777777" w:rsidTr="00AA0568">
        <w:trPr>
          <w:trHeight w:val="1986"/>
        </w:trPr>
        <w:tc>
          <w:tcPr>
            <w:tcW w:w="2269" w:type="dxa"/>
            <w:tcBorders>
              <w:right w:val="single" w:sz="4" w:space="0" w:color="auto"/>
            </w:tcBorders>
            <w:vAlign w:val="center"/>
          </w:tcPr>
          <w:p w14:paraId="43DAF49B" w14:textId="77777777" w:rsidR="00A86CE0" w:rsidRPr="00A86CE0" w:rsidRDefault="00A86CE0" w:rsidP="00AA0568">
            <w:pPr>
              <w:spacing w:line="440" w:lineRule="exact"/>
              <w:jc w:val="center"/>
              <w:rPr>
                <w:rFonts w:ascii="仿宋" w:eastAsia="仿宋" w:hAnsi="仿宋"/>
                <w:bCs/>
                <w:sz w:val="24"/>
                <w:szCs w:val="24"/>
              </w:rPr>
            </w:pPr>
            <w:r w:rsidRPr="00A86CE0">
              <w:rPr>
                <w:rFonts w:ascii="仿宋" w:eastAsia="仿宋" w:hAnsi="仿宋"/>
                <w:bCs/>
                <w:sz w:val="28"/>
                <w:szCs w:val="24"/>
              </w:rPr>
              <w:t>主要完成单位</w:t>
            </w:r>
          </w:p>
        </w:tc>
        <w:tc>
          <w:tcPr>
            <w:tcW w:w="6237" w:type="dxa"/>
            <w:tcBorders>
              <w:left w:val="single" w:sz="4" w:space="0" w:color="auto"/>
            </w:tcBorders>
            <w:vAlign w:val="center"/>
          </w:tcPr>
          <w:p w14:paraId="0A58C984" w14:textId="77777777" w:rsidR="00653148" w:rsidRPr="00A86CE0" w:rsidRDefault="00653148" w:rsidP="00653148">
            <w:pPr>
              <w:spacing w:line="440" w:lineRule="exact"/>
              <w:jc w:val="left"/>
              <w:rPr>
                <w:rFonts w:ascii="仿宋" w:eastAsia="仿宋" w:hAnsi="仿宋"/>
                <w:bCs/>
                <w:sz w:val="24"/>
                <w:szCs w:val="24"/>
              </w:rPr>
            </w:pPr>
            <w:r w:rsidRPr="00A86CE0">
              <w:rPr>
                <w:rFonts w:ascii="仿宋" w:eastAsia="仿宋" w:hAnsi="仿宋"/>
                <w:bCs/>
                <w:sz w:val="24"/>
                <w:szCs w:val="24"/>
              </w:rPr>
              <w:t>1.单位名称：</w:t>
            </w:r>
            <w:r>
              <w:rPr>
                <w:rFonts w:ascii="仿宋" w:eastAsia="仿宋" w:hAnsi="仿宋" w:hint="eastAsia"/>
                <w:bCs/>
                <w:sz w:val="24"/>
                <w:szCs w:val="24"/>
              </w:rPr>
              <w:t>宁波大学</w:t>
            </w:r>
          </w:p>
          <w:p w14:paraId="0B377E56" w14:textId="77777777" w:rsidR="00653148" w:rsidRPr="00A86CE0" w:rsidRDefault="00653148" w:rsidP="00653148">
            <w:pPr>
              <w:spacing w:line="440" w:lineRule="exact"/>
              <w:jc w:val="left"/>
              <w:rPr>
                <w:rFonts w:ascii="仿宋" w:eastAsia="仿宋" w:hAnsi="仿宋"/>
                <w:bCs/>
                <w:sz w:val="24"/>
                <w:szCs w:val="24"/>
              </w:rPr>
            </w:pPr>
            <w:r w:rsidRPr="00A86CE0">
              <w:rPr>
                <w:rFonts w:ascii="仿宋" w:eastAsia="仿宋" w:hAnsi="仿宋"/>
                <w:bCs/>
                <w:sz w:val="24"/>
                <w:szCs w:val="24"/>
              </w:rPr>
              <w:t>2.单位名称：</w:t>
            </w:r>
            <w:r>
              <w:rPr>
                <w:rFonts w:ascii="仿宋" w:eastAsia="仿宋" w:hAnsi="仿宋" w:hint="eastAsia"/>
                <w:bCs/>
                <w:sz w:val="24"/>
                <w:szCs w:val="24"/>
              </w:rPr>
              <w:t>浙江大学</w:t>
            </w:r>
          </w:p>
          <w:p w14:paraId="6AF65140" w14:textId="77777777" w:rsidR="00653148" w:rsidRDefault="00653148" w:rsidP="00653148">
            <w:pPr>
              <w:spacing w:line="440" w:lineRule="exact"/>
              <w:jc w:val="left"/>
              <w:rPr>
                <w:rFonts w:ascii="仿宋" w:eastAsia="仿宋" w:hAnsi="仿宋"/>
                <w:bCs/>
                <w:sz w:val="24"/>
                <w:szCs w:val="24"/>
              </w:rPr>
            </w:pPr>
            <w:r w:rsidRPr="00A86CE0">
              <w:rPr>
                <w:rFonts w:ascii="仿宋" w:eastAsia="仿宋" w:hAnsi="仿宋"/>
                <w:bCs/>
                <w:sz w:val="24"/>
                <w:szCs w:val="24"/>
              </w:rPr>
              <w:t>3.单位名称：</w:t>
            </w:r>
            <w:r>
              <w:rPr>
                <w:rFonts w:ascii="仿宋" w:eastAsia="仿宋" w:hAnsi="仿宋" w:hint="eastAsia"/>
                <w:bCs/>
                <w:sz w:val="24"/>
                <w:szCs w:val="24"/>
              </w:rPr>
              <w:t>浙江省气候中心</w:t>
            </w:r>
          </w:p>
          <w:p w14:paraId="1AFF06CC" w14:textId="0698044E" w:rsidR="00A86CE0" w:rsidRPr="00A86CE0" w:rsidRDefault="00653148" w:rsidP="00653148">
            <w:pPr>
              <w:spacing w:line="440" w:lineRule="exact"/>
              <w:jc w:val="left"/>
              <w:rPr>
                <w:rFonts w:ascii="仿宋" w:eastAsia="仿宋" w:hAnsi="仿宋"/>
                <w:bCs/>
                <w:sz w:val="24"/>
                <w:szCs w:val="24"/>
              </w:rPr>
            </w:pPr>
            <w:r>
              <w:rPr>
                <w:rFonts w:ascii="仿宋" w:eastAsia="仿宋" w:hAnsi="仿宋" w:hint="eastAsia"/>
                <w:bCs/>
                <w:sz w:val="24"/>
                <w:szCs w:val="24"/>
              </w:rPr>
              <w:t>4.单位名称：江苏省气候中心</w:t>
            </w:r>
          </w:p>
        </w:tc>
      </w:tr>
      <w:tr w:rsidR="00A86CE0" w:rsidRPr="00A86CE0" w14:paraId="4C437A86" w14:textId="77777777" w:rsidTr="00AA0568">
        <w:trPr>
          <w:trHeight w:val="692"/>
        </w:trPr>
        <w:tc>
          <w:tcPr>
            <w:tcW w:w="2269" w:type="dxa"/>
            <w:vAlign w:val="center"/>
          </w:tcPr>
          <w:p w14:paraId="5B5E20AB" w14:textId="77777777" w:rsidR="00A86CE0" w:rsidRPr="00A86CE0" w:rsidRDefault="00A86CE0" w:rsidP="00AA0568">
            <w:pPr>
              <w:jc w:val="center"/>
              <w:rPr>
                <w:rStyle w:val="title1"/>
                <w:rFonts w:ascii="仿宋" w:eastAsia="仿宋" w:hAnsi="仿宋"/>
                <w:b w:val="0"/>
                <w:color w:val="auto"/>
                <w:sz w:val="28"/>
                <w:szCs w:val="28"/>
              </w:rPr>
            </w:pPr>
            <w:r w:rsidRPr="00A86CE0">
              <w:rPr>
                <w:rStyle w:val="title1"/>
                <w:rFonts w:ascii="仿宋" w:eastAsia="仿宋" w:hAnsi="仿宋"/>
                <w:b w:val="0"/>
                <w:color w:val="auto"/>
                <w:sz w:val="28"/>
                <w:szCs w:val="28"/>
              </w:rPr>
              <w:t>提名单位</w:t>
            </w:r>
          </w:p>
        </w:tc>
        <w:tc>
          <w:tcPr>
            <w:tcW w:w="6237" w:type="dxa"/>
            <w:vAlign w:val="center"/>
          </w:tcPr>
          <w:p w14:paraId="45183203" w14:textId="4547E8D4" w:rsidR="00A86CE0" w:rsidRPr="00A86CE0" w:rsidRDefault="003E4A11" w:rsidP="00AA0568">
            <w:pPr>
              <w:contextualSpacing/>
              <w:jc w:val="center"/>
              <w:rPr>
                <w:rStyle w:val="title1"/>
                <w:rFonts w:ascii="仿宋" w:eastAsia="仿宋" w:hAnsi="仿宋"/>
                <w:b w:val="0"/>
                <w:color w:val="auto"/>
              </w:rPr>
            </w:pPr>
            <w:r>
              <w:rPr>
                <w:rStyle w:val="title1"/>
                <w:rFonts w:ascii="仿宋" w:eastAsia="仿宋" w:hAnsi="仿宋" w:hint="eastAsia"/>
                <w:b w:val="0"/>
                <w:color w:val="auto"/>
              </w:rPr>
              <w:t>浙江省教育厅</w:t>
            </w:r>
          </w:p>
        </w:tc>
      </w:tr>
      <w:tr w:rsidR="00A86CE0" w:rsidRPr="00A86CE0" w14:paraId="54E187FB" w14:textId="77777777" w:rsidTr="00AA0568">
        <w:trPr>
          <w:trHeight w:val="3683"/>
        </w:trPr>
        <w:tc>
          <w:tcPr>
            <w:tcW w:w="2269" w:type="dxa"/>
            <w:vAlign w:val="center"/>
          </w:tcPr>
          <w:p w14:paraId="53C053ED" w14:textId="77777777" w:rsidR="00A86CE0" w:rsidRPr="00A86CE0" w:rsidRDefault="00A86CE0" w:rsidP="00AA0568">
            <w:pPr>
              <w:jc w:val="center"/>
              <w:rPr>
                <w:rStyle w:val="title1"/>
                <w:rFonts w:ascii="仿宋" w:eastAsia="仿宋" w:hAnsi="仿宋"/>
                <w:b w:val="0"/>
                <w:color w:val="auto"/>
                <w:sz w:val="28"/>
                <w:szCs w:val="28"/>
              </w:rPr>
            </w:pPr>
            <w:r w:rsidRPr="00A86CE0">
              <w:rPr>
                <w:rStyle w:val="title1"/>
                <w:rFonts w:ascii="仿宋" w:eastAsia="仿宋" w:hAnsi="仿宋"/>
                <w:b w:val="0"/>
                <w:color w:val="auto"/>
                <w:sz w:val="28"/>
                <w:szCs w:val="28"/>
              </w:rPr>
              <w:lastRenderedPageBreak/>
              <w:t>提名意见</w:t>
            </w:r>
          </w:p>
        </w:tc>
        <w:tc>
          <w:tcPr>
            <w:tcW w:w="6237" w:type="dxa"/>
            <w:vAlign w:val="center"/>
          </w:tcPr>
          <w:p w14:paraId="783E5A6F" w14:textId="49304815" w:rsidR="00A86CE0" w:rsidRDefault="00EC26C2" w:rsidP="002A23D4">
            <w:pPr>
              <w:ind w:firstLineChars="200" w:firstLine="480"/>
              <w:contextualSpacing/>
              <w:rPr>
                <w:rStyle w:val="title1"/>
                <w:rFonts w:ascii="仿宋" w:eastAsia="仿宋" w:hAnsi="仿宋"/>
                <w:b w:val="0"/>
                <w:color w:val="auto"/>
              </w:rPr>
            </w:pPr>
            <w:r w:rsidRPr="00EC26C2">
              <w:rPr>
                <w:rStyle w:val="title1"/>
                <w:rFonts w:ascii="仿宋" w:eastAsia="仿宋" w:hAnsi="仿宋" w:hint="eastAsia"/>
                <w:b w:val="0"/>
                <w:color w:val="auto"/>
              </w:rPr>
              <w:t>发展海上风电是</w:t>
            </w:r>
            <w:r w:rsidR="00357A41">
              <w:rPr>
                <w:rStyle w:val="title1"/>
                <w:rFonts w:ascii="仿宋" w:eastAsia="仿宋" w:hAnsi="仿宋" w:hint="eastAsia"/>
                <w:b w:val="0"/>
                <w:color w:val="auto"/>
              </w:rPr>
              <w:t>支撑</w:t>
            </w:r>
            <w:r w:rsidRPr="00EC26C2">
              <w:rPr>
                <w:rStyle w:val="title1"/>
                <w:rFonts w:ascii="仿宋" w:eastAsia="仿宋" w:hAnsi="仿宋" w:hint="eastAsia"/>
                <w:b w:val="0"/>
                <w:color w:val="auto"/>
              </w:rPr>
              <w:t>我国海洋强国</w:t>
            </w:r>
            <w:r w:rsidR="002360A8">
              <w:rPr>
                <w:rStyle w:val="title1"/>
                <w:rFonts w:ascii="仿宋" w:eastAsia="仿宋" w:hAnsi="仿宋" w:hint="eastAsia"/>
                <w:b w:val="0"/>
                <w:color w:val="auto"/>
              </w:rPr>
              <w:t>建设</w:t>
            </w:r>
            <w:r w:rsidRPr="00EC26C2">
              <w:rPr>
                <w:rStyle w:val="title1"/>
                <w:rFonts w:ascii="仿宋" w:eastAsia="仿宋" w:hAnsi="仿宋" w:hint="eastAsia"/>
                <w:b w:val="0"/>
                <w:color w:val="auto"/>
              </w:rPr>
              <w:t>和</w:t>
            </w:r>
            <w:r w:rsidR="00357A41">
              <w:rPr>
                <w:rStyle w:val="title1"/>
                <w:rFonts w:ascii="仿宋" w:eastAsia="仿宋" w:hAnsi="仿宋" w:hint="eastAsia"/>
                <w:b w:val="0"/>
                <w:color w:val="auto"/>
              </w:rPr>
              <w:t>保障</w:t>
            </w:r>
            <w:r w:rsidRPr="00EC26C2">
              <w:rPr>
                <w:rStyle w:val="title1"/>
                <w:rFonts w:ascii="仿宋" w:eastAsia="仿宋" w:hAnsi="仿宋" w:hint="eastAsia"/>
                <w:b w:val="0"/>
                <w:color w:val="auto"/>
              </w:rPr>
              <w:t>能源安全的重要</w:t>
            </w:r>
            <w:r w:rsidR="00357A41">
              <w:rPr>
                <w:rStyle w:val="title1"/>
                <w:rFonts w:ascii="仿宋" w:eastAsia="仿宋" w:hAnsi="仿宋" w:hint="eastAsia"/>
                <w:b w:val="0"/>
                <w:color w:val="auto"/>
              </w:rPr>
              <w:t>内容</w:t>
            </w:r>
            <w:r w:rsidR="002360A8">
              <w:rPr>
                <w:rStyle w:val="title1"/>
                <w:rFonts w:ascii="仿宋" w:eastAsia="仿宋" w:hAnsi="仿宋" w:hint="eastAsia"/>
                <w:b w:val="0"/>
                <w:color w:val="auto"/>
              </w:rPr>
              <w:t>。</w:t>
            </w:r>
            <w:r w:rsidRPr="00EC26C2">
              <w:rPr>
                <w:rStyle w:val="title1"/>
                <w:rFonts w:ascii="仿宋" w:eastAsia="仿宋" w:hAnsi="仿宋" w:hint="eastAsia"/>
                <w:b w:val="0"/>
                <w:color w:val="auto"/>
              </w:rPr>
              <w:t>风能资源</w:t>
            </w:r>
            <w:r w:rsidR="004266A4">
              <w:rPr>
                <w:rStyle w:val="title1"/>
                <w:rFonts w:ascii="仿宋" w:eastAsia="仿宋" w:hAnsi="仿宋" w:hint="eastAsia"/>
                <w:b w:val="0"/>
                <w:color w:val="auto"/>
              </w:rPr>
              <w:t>定量</w:t>
            </w:r>
            <w:r w:rsidRPr="00EC26C2">
              <w:rPr>
                <w:rStyle w:val="title1"/>
                <w:rFonts w:ascii="仿宋" w:eastAsia="仿宋" w:hAnsi="仿宋" w:hint="eastAsia"/>
                <w:b w:val="0"/>
                <w:color w:val="auto"/>
              </w:rPr>
              <w:t>评估和选址是海上风电开发的关键基础性工作，</w:t>
            </w:r>
            <w:r w:rsidR="009C08AF">
              <w:rPr>
                <w:rStyle w:val="title1"/>
                <w:rFonts w:ascii="仿宋" w:eastAsia="仿宋" w:hAnsi="仿宋" w:hint="eastAsia"/>
                <w:b w:val="0"/>
                <w:color w:val="auto"/>
              </w:rPr>
              <w:t>其</w:t>
            </w:r>
            <w:r w:rsidRPr="00EC26C2">
              <w:rPr>
                <w:rStyle w:val="title1"/>
                <w:rFonts w:ascii="仿宋" w:eastAsia="仿宋" w:hAnsi="仿宋" w:hint="eastAsia"/>
                <w:b w:val="0"/>
                <w:color w:val="auto"/>
              </w:rPr>
              <w:t>直接</w:t>
            </w:r>
            <w:r w:rsidR="004944AB">
              <w:rPr>
                <w:rStyle w:val="title1"/>
                <w:rFonts w:ascii="仿宋" w:eastAsia="仿宋" w:hAnsi="仿宋" w:hint="eastAsia"/>
                <w:b w:val="0"/>
                <w:color w:val="auto"/>
              </w:rPr>
              <w:t>影响</w:t>
            </w:r>
            <w:r w:rsidRPr="00EC26C2">
              <w:rPr>
                <w:rStyle w:val="title1"/>
                <w:rFonts w:ascii="仿宋" w:eastAsia="仿宋" w:hAnsi="仿宋" w:hint="eastAsia"/>
                <w:b w:val="0"/>
                <w:color w:val="auto"/>
              </w:rPr>
              <w:t>风电场</w:t>
            </w:r>
            <w:r w:rsidR="009C08AF">
              <w:rPr>
                <w:rStyle w:val="title1"/>
                <w:rFonts w:ascii="仿宋" w:eastAsia="仿宋" w:hAnsi="仿宋" w:hint="eastAsia"/>
                <w:b w:val="0"/>
                <w:color w:val="auto"/>
              </w:rPr>
              <w:t>的开发</w:t>
            </w:r>
            <w:r w:rsidRPr="00EC26C2">
              <w:rPr>
                <w:rStyle w:val="title1"/>
                <w:rFonts w:ascii="仿宋" w:eastAsia="仿宋" w:hAnsi="仿宋" w:hint="eastAsia"/>
                <w:b w:val="0"/>
                <w:color w:val="auto"/>
              </w:rPr>
              <w:t>建设和未来收益，是国际</w:t>
            </w:r>
            <w:r w:rsidR="002A23D4">
              <w:rPr>
                <w:rStyle w:val="title1"/>
                <w:rFonts w:ascii="仿宋" w:eastAsia="仿宋" w:hAnsi="仿宋" w:hint="eastAsia"/>
                <w:b w:val="0"/>
                <w:color w:val="auto"/>
              </w:rPr>
              <w:t>上</w:t>
            </w:r>
            <w:r w:rsidRPr="00EC26C2">
              <w:rPr>
                <w:rStyle w:val="title1"/>
                <w:rFonts w:ascii="仿宋" w:eastAsia="仿宋" w:hAnsi="仿宋" w:hint="eastAsia"/>
                <w:b w:val="0"/>
                <w:color w:val="auto"/>
              </w:rPr>
              <w:t>长期争夺的技术制高点。传统</w:t>
            </w:r>
            <w:r w:rsidR="004944AB">
              <w:rPr>
                <w:rStyle w:val="title1"/>
                <w:rFonts w:ascii="仿宋" w:eastAsia="仿宋" w:hAnsi="仿宋" w:hint="eastAsia"/>
                <w:b w:val="0"/>
                <w:color w:val="auto"/>
              </w:rPr>
              <w:t>技术依靠单点</w:t>
            </w:r>
            <w:r w:rsidR="002A23D4">
              <w:rPr>
                <w:rStyle w:val="title1"/>
                <w:rFonts w:ascii="仿宋" w:eastAsia="仿宋" w:hAnsi="仿宋" w:hint="eastAsia"/>
                <w:b w:val="0"/>
                <w:color w:val="auto"/>
              </w:rPr>
              <w:t>气象</w:t>
            </w:r>
            <w:r w:rsidRPr="00EC26C2">
              <w:rPr>
                <w:rStyle w:val="title1"/>
                <w:rFonts w:ascii="仿宋" w:eastAsia="仿宋" w:hAnsi="仿宋" w:hint="eastAsia"/>
                <w:b w:val="0"/>
                <w:color w:val="auto"/>
              </w:rPr>
              <w:t>观测来</w:t>
            </w:r>
            <w:r w:rsidR="004944AB">
              <w:rPr>
                <w:rStyle w:val="title1"/>
                <w:rFonts w:ascii="仿宋" w:eastAsia="仿宋" w:hAnsi="仿宋" w:hint="eastAsia"/>
                <w:b w:val="0"/>
                <w:color w:val="auto"/>
              </w:rPr>
              <w:t>进行</w:t>
            </w:r>
            <w:r w:rsidR="008A5510">
              <w:rPr>
                <w:rStyle w:val="title1"/>
                <w:rFonts w:ascii="仿宋" w:eastAsia="仿宋" w:hAnsi="仿宋" w:hint="eastAsia"/>
                <w:b w:val="0"/>
                <w:color w:val="auto"/>
              </w:rPr>
              <w:t>风能资源评估</w:t>
            </w:r>
            <w:r w:rsidRPr="00EC26C2">
              <w:rPr>
                <w:rStyle w:val="title1"/>
                <w:rFonts w:ascii="仿宋" w:eastAsia="仿宋" w:hAnsi="仿宋" w:hint="eastAsia"/>
                <w:b w:val="0"/>
                <w:color w:val="auto"/>
              </w:rPr>
              <w:t>，</w:t>
            </w:r>
            <w:r w:rsidR="008A5510">
              <w:rPr>
                <w:rStyle w:val="title1"/>
                <w:rFonts w:ascii="仿宋" w:eastAsia="仿宋" w:hAnsi="仿宋" w:hint="eastAsia"/>
                <w:b w:val="0"/>
                <w:color w:val="auto"/>
              </w:rPr>
              <w:t>但</w:t>
            </w:r>
            <w:r w:rsidR="009C08AF">
              <w:rPr>
                <w:rStyle w:val="title1"/>
                <w:rFonts w:ascii="仿宋" w:eastAsia="仿宋" w:hAnsi="仿宋" w:hint="eastAsia"/>
                <w:b w:val="0"/>
                <w:color w:val="auto"/>
              </w:rPr>
              <w:t>是</w:t>
            </w:r>
            <w:r w:rsidRPr="00EC26C2">
              <w:rPr>
                <w:rStyle w:val="title1"/>
                <w:rFonts w:ascii="仿宋" w:eastAsia="仿宋" w:hAnsi="仿宋" w:hint="eastAsia"/>
                <w:b w:val="0"/>
                <w:color w:val="auto"/>
              </w:rPr>
              <w:t>风速数据</w:t>
            </w:r>
            <w:r w:rsidR="004944AB">
              <w:rPr>
                <w:rStyle w:val="title1"/>
                <w:rFonts w:ascii="仿宋" w:eastAsia="仿宋" w:hAnsi="仿宋" w:hint="eastAsia"/>
                <w:b w:val="0"/>
                <w:color w:val="auto"/>
              </w:rPr>
              <w:t>时空不连续</w:t>
            </w:r>
            <w:r w:rsidR="004266A4">
              <w:rPr>
                <w:rStyle w:val="title1"/>
                <w:rFonts w:ascii="仿宋" w:eastAsia="仿宋" w:hAnsi="仿宋" w:hint="eastAsia"/>
                <w:b w:val="0"/>
                <w:color w:val="auto"/>
              </w:rPr>
              <w:t>，</w:t>
            </w:r>
            <w:r w:rsidRPr="00EC26C2">
              <w:rPr>
                <w:rStyle w:val="title1"/>
                <w:rFonts w:ascii="仿宋" w:eastAsia="仿宋" w:hAnsi="仿宋" w:hint="eastAsia"/>
                <w:b w:val="0"/>
                <w:color w:val="auto"/>
              </w:rPr>
              <w:t>风能资源评估</w:t>
            </w:r>
            <w:r w:rsidR="004266A4">
              <w:rPr>
                <w:rStyle w:val="title1"/>
                <w:rFonts w:ascii="仿宋" w:eastAsia="仿宋" w:hAnsi="仿宋" w:hint="eastAsia"/>
                <w:b w:val="0"/>
                <w:color w:val="auto"/>
              </w:rPr>
              <w:t>方式</w:t>
            </w:r>
            <w:r w:rsidRPr="00EC26C2">
              <w:rPr>
                <w:rStyle w:val="title1"/>
                <w:rFonts w:ascii="仿宋" w:eastAsia="仿宋" w:hAnsi="仿宋" w:hint="eastAsia"/>
                <w:b w:val="0"/>
                <w:color w:val="auto"/>
              </w:rPr>
              <w:t>粗放</w:t>
            </w:r>
            <w:r w:rsidR="004266A4">
              <w:rPr>
                <w:rStyle w:val="title1"/>
                <w:rFonts w:ascii="仿宋" w:eastAsia="仿宋" w:hAnsi="仿宋" w:hint="eastAsia"/>
                <w:b w:val="0"/>
                <w:color w:val="auto"/>
              </w:rPr>
              <w:t>，</w:t>
            </w:r>
            <w:r w:rsidRPr="00EC26C2">
              <w:rPr>
                <w:rStyle w:val="title1"/>
                <w:rFonts w:ascii="仿宋" w:eastAsia="仿宋" w:hAnsi="仿宋" w:hint="eastAsia"/>
                <w:b w:val="0"/>
                <w:color w:val="auto"/>
              </w:rPr>
              <w:t>风电场区域选址费时低效，</w:t>
            </w:r>
            <w:r w:rsidR="004266A4">
              <w:rPr>
                <w:rStyle w:val="title1"/>
                <w:rFonts w:ascii="仿宋" w:eastAsia="仿宋" w:hAnsi="仿宋" w:hint="eastAsia"/>
                <w:b w:val="0"/>
                <w:color w:val="auto"/>
              </w:rPr>
              <w:t>导致我国</w:t>
            </w:r>
            <w:r w:rsidR="004266A4" w:rsidRPr="00012384">
              <w:rPr>
                <w:rFonts w:ascii="仿宋" w:eastAsia="仿宋" w:hAnsi="仿宋" w:cs="宋体" w:hint="eastAsia"/>
                <w:sz w:val="24"/>
                <w:szCs w:val="24"/>
              </w:rPr>
              <w:t>海上风</w:t>
            </w:r>
            <w:proofErr w:type="gramStart"/>
            <w:r w:rsidR="004266A4" w:rsidRPr="00012384">
              <w:rPr>
                <w:rFonts w:ascii="仿宋" w:eastAsia="仿宋" w:hAnsi="仿宋" w:cs="宋体" w:hint="eastAsia"/>
                <w:sz w:val="24"/>
                <w:szCs w:val="24"/>
              </w:rPr>
              <w:t>电建设</w:t>
            </w:r>
            <w:proofErr w:type="gramEnd"/>
            <w:r w:rsidR="004266A4" w:rsidRPr="00012384">
              <w:rPr>
                <w:rFonts w:ascii="仿宋" w:eastAsia="仿宋" w:hAnsi="仿宋" w:cs="宋体" w:hint="eastAsia"/>
                <w:sz w:val="24"/>
                <w:szCs w:val="24"/>
              </w:rPr>
              <w:t>重大工程长期进展缓慢</w:t>
            </w:r>
            <w:r w:rsidR="008A5510">
              <w:rPr>
                <w:rStyle w:val="title1"/>
                <w:rFonts w:ascii="仿宋" w:eastAsia="仿宋" w:hAnsi="仿宋" w:hint="eastAsia"/>
                <w:b w:val="0"/>
                <w:color w:val="auto"/>
              </w:rPr>
              <w:t>。</w:t>
            </w:r>
          </w:p>
          <w:p w14:paraId="058D78EF" w14:textId="4C971ECF" w:rsidR="00FD6627" w:rsidRDefault="002A23D4" w:rsidP="002A23D4">
            <w:pPr>
              <w:ind w:firstLineChars="200" w:firstLine="480"/>
              <w:contextualSpacing/>
              <w:rPr>
                <w:rStyle w:val="title1"/>
                <w:rFonts w:ascii="仿宋" w:eastAsia="仿宋" w:hAnsi="仿宋"/>
                <w:b w:val="0"/>
                <w:color w:val="auto"/>
              </w:rPr>
            </w:pPr>
            <w:r>
              <w:rPr>
                <w:rStyle w:val="title1"/>
                <w:rFonts w:ascii="仿宋" w:eastAsia="仿宋" w:hAnsi="仿宋" w:hint="eastAsia"/>
                <w:b w:val="0"/>
                <w:color w:val="auto"/>
              </w:rPr>
              <w:t>该项目以国家自然科学基金</w:t>
            </w:r>
            <w:r w:rsidR="00023F65">
              <w:rPr>
                <w:rStyle w:val="title1"/>
                <w:rFonts w:ascii="仿宋" w:eastAsia="仿宋" w:hAnsi="仿宋" w:hint="eastAsia"/>
                <w:b w:val="0"/>
                <w:color w:val="auto"/>
              </w:rPr>
              <w:t>、</w:t>
            </w:r>
            <w:r w:rsidR="00F16E8A">
              <w:rPr>
                <w:rStyle w:val="title1"/>
                <w:rFonts w:ascii="仿宋" w:eastAsia="仿宋" w:hAnsi="仿宋" w:hint="eastAsia"/>
                <w:b w:val="0"/>
                <w:color w:val="auto"/>
              </w:rPr>
              <w:t>公益性行业科研</w:t>
            </w:r>
            <w:proofErr w:type="gramStart"/>
            <w:r w:rsidR="00F16E8A">
              <w:rPr>
                <w:rStyle w:val="title1"/>
                <w:rFonts w:ascii="仿宋" w:eastAsia="仿宋" w:hAnsi="仿宋" w:hint="eastAsia"/>
                <w:b w:val="0"/>
                <w:color w:val="auto"/>
              </w:rPr>
              <w:t>专项</w:t>
            </w:r>
            <w:r>
              <w:rPr>
                <w:rStyle w:val="title1"/>
                <w:rFonts w:ascii="仿宋" w:eastAsia="仿宋" w:hAnsi="仿宋" w:hint="eastAsia"/>
                <w:b w:val="0"/>
                <w:color w:val="auto"/>
              </w:rPr>
              <w:t>等</w:t>
            </w:r>
            <w:proofErr w:type="gramEnd"/>
            <w:r>
              <w:rPr>
                <w:rStyle w:val="title1"/>
                <w:rFonts w:ascii="仿宋" w:eastAsia="仿宋" w:hAnsi="仿宋" w:hint="eastAsia"/>
                <w:b w:val="0"/>
                <w:color w:val="auto"/>
              </w:rPr>
              <w:t>为依托</w:t>
            </w:r>
            <w:r w:rsidR="00FD6627" w:rsidRPr="00FD6627">
              <w:rPr>
                <w:rStyle w:val="title1"/>
                <w:rFonts w:ascii="仿宋" w:eastAsia="仿宋" w:hAnsi="仿宋" w:hint="eastAsia"/>
                <w:b w:val="0"/>
                <w:color w:val="auto"/>
              </w:rPr>
              <w:t>，</w:t>
            </w:r>
            <w:r w:rsidR="0089535E">
              <w:rPr>
                <w:rStyle w:val="title1"/>
                <w:rFonts w:ascii="仿宋" w:eastAsia="仿宋" w:hAnsi="仿宋" w:hint="eastAsia"/>
                <w:b w:val="0"/>
                <w:color w:val="auto"/>
              </w:rPr>
              <w:t>历经</w:t>
            </w:r>
            <w:r w:rsidR="00FD6627" w:rsidRPr="009C08AF">
              <w:rPr>
                <w:rStyle w:val="title1"/>
                <w:rFonts w:ascii="仿宋" w:eastAsia="仿宋" w:hAnsi="仿宋" w:hint="eastAsia"/>
                <w:b w:val="0"/>
                <w:color w:val="auto"/>
              </w:rPr>
              <w:t>10年的技术创新，</w:t>
            </w:r>
            <w:r w:rsidR="002A5E7A" w:rsidRPr="009C08AF">
              <w:rPr>
                <w:rStyle w:val="title1"/>
                <w:rFonts w:ascii="仿宋" w:eastAsia="仿宋" w:hAnsi="仿宋" w:hint="eastAsia"/>
                <w:b w:val="0"/>
                <w:color w:val="auto"/>
              </w:rPr>
              <w:t>突破</w:t>
            </w:r>
            <w:r w:rsidR="00FD6627" w:rsidRPr="009C08AF">
              <w:rPr>
                <w:rStyle w:val="title1"/>
                <w:rFonts w:ascii="仿宋" w:eastAsia="仿宋" w:hAnsi="仿宋" w:hint="eastAsia"/>
                <w:b w:val="0"/>
                <w:color w:val="auto"/>
              </w:rPr>
              <w:t>了</w:t>
            </w:r>
            <w:r w:rsidR="0089535E" w:rsidRPr="008A60C5">
              <w:rPr>
                <w:rStyle w:val="title1"/>
                <w:rFonts w:ascii="仿宋" w:eastAsia="仿宋" w:hAnsi="仿宋" w:hint="eastAsia"/>
                <w:b w:val="0"/>
                <w:color w:val="auto"/>
              </w:rPr>
              <w:t>1k</w:t>
            </w:r>
            <w:r w:rsidR="0089535E" w:rsidRPr="009C08AF">
              <w:rPr>
                <w:rStyle w:val="title1"/>
                <w:rFonts w:ascii="仿宋" w:eastAsia="仿宋" w:hAnsi="仿宋" w:hint="eastAsia"/>
                <w:b w:val="0"/>
                <w:color w:val="auto"/>
              </w:rPr>
              <w:t>m尺度</w:t>
            </w:r>
            <w:r w:rsidR="004266A4" w:rsidRPr="009C08AF">
              <w:rPr>
                <w:rStyle w:val="title1"/>
                <w:rFonts w:ascii="仿宋" w:eastAsia="仿宋" w:hAnsi="仿宋" w:hint="eastAsia"/>
                <w:b w:val="0"/>
                <w:color w:val="auto"/>
              </w:rPr>
              <w:t>空间连续</w:t>
            </w:r>
            <w:r w:rsidR="0089535E" w:rsidRPr="009C08AF">
              <w:rPr>
                <w:rStyle w:val="title1"/>
                <w:rFonts w:ascii="仿宋" w:eastAsia="仿宋" w:hAnsi="仿宋" w:hint="eastAsia"/>
                <w:b w:val="0"/>
                <w:color w:val="auto"/>
              </w:rPr>
              <w:t>风速数据的高精度SAR遥感反演、近海风能资源</w:t>
            </w:r>
            <w:r w:rsidR="008A5510" w:rsidRPr="009C08AF">
              <w:rPr>
                <w:rStyle w:val="title1"/>
                <w:rFonts w:ascii="仿宋" w:eastAsia="仿宋" w:hAnsi="仿宋" w:hint="eastAsia"/>
                <w:b w:val="0"/>
                <w:color w:val="auto"/>
              </w:rPr>
              <w:t>储量</w:t>
            </w:r>
            <w:r w:rsidR="0089535E" w:rsidRPr="009C08AF">
              <w:rPr>
                <w:rStyle w:val="title1"/>
                <w:rFonts w:ascii="仿宋" w:eastAsia="仿宋" w:hAnsi="仿宋" w:hint="eastAsia"/>
                <w:b w:val="0"/>
                <w:color w:val="auto"/>
              </w:rPr>
              <w:t>的遥感</w:t>
            </w:r>
            <w:r w:rsidR="006B134C" w:rsidRPr="009C08AF">
              <w:rPr>
                <w:rStyle w:val="title1"/>
                <w:rFonts w:ascii="仿宋" w:eastAsia="仿宋" w:hAnsi="仿宋" w:hint="eastAsia"/>
                <w:b w:val="0"/>
                <w:color w:val="auto"/>
              </w:rPr>
              <w:t>动态立体</w:t>
            </w:r>
            <w:r w:rsidR="0089535E" w:rsidRPr="009C08AF">
              <w:rPr>
                <w:rStyle w:val="title1"/>
                <w:rFonts w:ascii="仿宋" w:eastAsia="仿宋" w:hAnsi="仿宋" w:hint="eastAsia"/>
                <w:b w:val="0"/>
                <w:color w:val="auto"/>
              </w:rPr>
              <w:t>评估、多</w:t>
            </w:r>
            <w:r w:rsidR="006B134C" w:rsidRPr="009C08AF">
              <w:rPr>
                <w:rStyle w:val="title1"/>
                <w:rFonts w:ascii="仿宋" w:eastAsia="仿宋" w:hAnsi="仿宋" w:hint="eastAsia"/>
                <w:b w:val="0"/>
                <w:color w:val="auto"/>
              </w:rPr>
              <w:t>因素</w:t>
            </w:r>
            <w:r w:rsidR="0089535E" w:rsidRPr="009C08AF">
              <w:rPr>
                <w:rStyle w:val="title1"/>
                <w:rFonts w:ascii="仿宋" w:eastAsia="仿宋" w:hAnsi="仿宋" w:hint="eastAsia"/>
                <w:b w:val="0"/>
                <w:color w:val="auto"/>
              </w:rPr>
              <w:t>耦合约束的</w:t>
            </w:r>
            <w:r w:rsidR="006B134C" w:rsidRPr="009C08AF">
              <w:rPr>
                <w:rStyle w:val="title1"/>
                <w:rFonts w:ascii="仿宋" w:eastAsia="仿宋" w:hAnsi="仿宋" w:hint="eastAsia"/>
                <w:b w:val="0"/>
                <w:color w:val="auto"/>
              </w:rPr>
              <w:t>沿海</w:t>
            </w:r>
            <w:r w:rsidR="0089535E" w:rsidRPr="009C08AF">
              <w:rPr>
                <w:rStyle w:val="title1"/>
                <w:rFonts w:ascii="仿宋" w:eastAsia="仿宋" w:hAnsi="仿宋" w:hint="eastAsia"/>
                <w:b w:val="0"/>
                <w:color w:val="auto"/>
              </w:rPr>
              <w:t>风电场智慧选址</w:t>
            </w:r>
            <w:r w:rsidR="00FD6627" w:rsidRPr="009C08AF">
              <w:rPr>
                <w:rStyle w:val="title1"/>
                <w:rFonts w:ascii="仿宋" w:eastAsia="仿宋" w:hAnsi="仿宋" w:hint="eastAsia"/>
                <w:b w:val="0"/>
                <w:color w:val="auto"/>
              </w:rPr>
              <w:t>等关键技术，</w:t>
            </w:r>
            <w:bookmarkStart w:id="1" w:name="OLE_LINK9"/>
            <w:r w:rsidR="009C08AF" w:rsidRPr="009C08AF">
              <w:rPr>
                <w:rFonts w:ascii="仿宋" w:eastAsia="仿宋" w:hAnsi="仿宋" w:hint="eastAsia"/>
                <w:sz w:val="24"/>
              </w:rPr>
              <w:t>生成了我国近海100km范围、1km空间分辨率、精度显著优于行业标准的SA</w:t>
            </w:r>
            <w:r w:rsidR="009C08AF" w:rsidRPr="001F1288">
              <w:rPr>
                <w:rFonts w:ascii="仿宋" w:eastAsia="仿宋" w:hAnsi="仿宋" w:hint="eastAsia"/>
                <w:sz w:val="24"/>
              </w:rPr>
              <w:t>R风速产品</w:t>
            </w:r>
            <w:bookmarkEnd w:id="1"/>
            <w:r w:rsidR="009C08AF">
              <w:rPr>
                <w:rFonts w:ascii="仿宋" w:eastAsia="仿宋" w:hAnsi="仿宋" w:hint="eastAsia"/>
                <w:sz w:val="24"/>
              </w:rPr>
              <w:t>，探明了</w:t>
            </w:r>
            <w:r w:rsidR="006B134C" w:rsidRPr="006B134C">
              <w:rPr>
                <w:rFonts w:ascii="仿宋" w:eastAsia="仿宋" w:hAnsi="仿宋"/>
                <w:bCs/>
                <w:sz w:val="24"/>
                <w:szCs w:val="24"/>
              </w:rPr>
              <w:t>1km</w:t>
            </w:r>
            <w:r w:rsidR="006B134C" w:rsidRPr="006B134C">
              <w:rPr>
                <w:rFonts w:ascii="仿宋" w:eastAsia="仿宋" w:hAnsi="仿宋" w:hint="eastAsia"/>
                <w:bCs/>
                <w:sz w:val="24"/>
                <w:szCs w:val="24"/>
              </w:rPr>
              <w:t>格网、</w:t>
            </w:r>
            <w:r w:rsidR="006B134C" w:rsidRPr="006B134C">
              <w:rPr>
                <w:rFonts w:ascii="仿宋" w:eastAsia="仿宋" w:hAnsi="仿宋"/>
                <w:bCs/>
                <w:sz w:val="24"/>
                <w:szCs w:val="24"/>
              </w:rPr>
              <w:t>1</w:t>
            </w:r>
            <w:r w:rsidR="006B134C" w:rsidRPr="006B134C">
              <w:rPr>
                <w:rFonts w:ascii="仿宋" w:eastAsia="仿宋" w:hAnsi="仿宋" w:hint="eastAsia"/>
                <w:bCs/>
                <w:sz w:val="24"/>
                <w:szCs w:val="24"/>
              </w:rPr>
              <w:t>小时分辨率尺度的</w:t>
            </w:r>
            <w:r w:rsidR="009C08AF">
              <w:rPr>
                <w:rFonts w:ascii="仿宋" w:eastAsia="仿宋" w:hAnsi="仿宋" w:hint="eastAsia"/>
                <w:bCs/>
                <w:sz w:val="24"/>
                <w:szCs w:val="24"/>
              </w:rPr>
              <w:t>我国</w:t>
            </w:r>
            <w:r w:rsidR="006B134C" w:rsidRPr="006B134C">
              <w:rPr>
                <w:rFonts w:ascii="仿宋" w:eastAsia="仿宋" w:hAnsi="仿宋" w:hint="eastAsia"/>
                <w:bCs/>
                <w:sz w:val="24"/>
                <w:szCs w:val="24"/>
              </w:rPr>
              <w:t>沿海风能资源储量，</w:t>
            </w:r>
            <w:r w:rsidR="009C08AF">
              <w:rPr>
                <w:rFonts w:ascii="仿宋" w:eastAsia="仿宋" w:hAnsi="仿宋" w:hint="eastAsia"/>
                <w:bCs/>
                <w:sz w:val="24"/>
                <w:szCs w:val="24"/>
              </w:rPr>
              <w:t>并</w:t>
            </w:r>
            <w:r w:rsidR="006B134C" w:rsidRPr="006B134C">
              <w:rPr>
                <w:rFonts w:ascii="仿宋" w:eastAsia="仿宋" w:hAnsi="仿宋" w:hint="eastAsia"/>
                <w:bCs/>
                <w:sz w:val="24"/>
                <w:szCs w:val="24"/>
              </w:rPr>
              <w:t>研发了风能资源评估与智慧选址的一体化平台</w:t>
            </w:r>
            <w:r w:rsidR="00055391" w:rsidRPr="006B134C">
              <w:rPr>
                <w:rFonts w:hint="eastAsia"/>
              </w:rPr>
              <w:t>。</w:t>
            </w:r>
          </w:p>
          <w:p w14:paraId="03A4FE6D" w14:textId="311B48D4" w:rsidR="002A23D4" w:rsidRDefault="002A23D4" w:rsidP="006B134C">
            <w:pPr>
              <w:ind w:firstLineChars="200" w:firstLine="480"/>
              <w:contextualSpacing/>
              <w:rPr>
                <w:rStyle w:val="title1"/>
                <w:rFonts w:ascii="仿宋" w:eastAsia="仿宋" w:hAnsi="仿宋"/>
                <w:b w:val="0"/>
                <w:color w:val="auto"/>
              </w:rPr>
            </w:pPr>
            <w:r>
              <w:rPr>
                <w:rStyle w:val="title1"/>
                <w:rFonts w:ascii="仿宋" w:eastAsia="仿宋" w:hAnsi="仿宋" w:hint="eastAsia"/>
                <w:b w:val="0"/>
                <w:color w:val="auto"/>
              </w:rPr>
              <w:t>项目授权</w:t>
            </w:r>
            <w:r w:rsidR="00FD6627" w:rsidRPr="00FD6627">
              <w:rPr>
                <w:rStyle w:val="title1"/>
                <w:rFonts w:ascii="仿宋" w:eastAsia="仿宋" w:hAnsi="仿宋" w:hint="eastAsia"/>
                <w:b w:val="0"/>
                <w:color w:val="auto"/>
              </w:rPr>
              <w:t>国家发明专利24项</w:t>
            </w:r>
            <w:r>
              <w:rPr>
                <w:rStyle w:val="title1"/>
                <w:rFonts w:ascii="仿宋" w:eastAsia="仿宋" w:hAnsi="仿宋" w:hint="eastAsia"/>
                <w:b w:val="0"/>
                <w:color w:val="auto"/>
              </w:rPr>
              <w:t>、</w:t>
            </w:r>
            <w:r w:rsidR="004266A4">
              <w:rPr>
                <w:rStyle w:val="title1"/>
                <w:rFonts w:ascii="仿宋" w:eastAsia="仿宋" w:hAnsi="仿宋" w:hint="eastAsia"/>
                <w:b w:val="0"/>
                <w:color w:val="auto"/>
              </w:rPr>
              <w:t>软件著作权</w:t>
            </w:r>
            <w:r w:rsidR="005A322B">
              <w:rPr>
                <w:rStyle w:val="title1"/>
                <w:rFonts w:ascii="仿宋" w:eastAsia="仿宋" w:hAnsi="仿宋" w:hint="eastAsia"/>
                <w:b w:val="0"/>
                <w:color w:val="auto"/>
              </w:rPr>
              <w:t>16项，</w:t>
            </w:r>
            <w:r w:rsidR="00FD6627" w:rsidRPr="00FD6627">
              <w:rPr>
                <w:rStyle w:val="title1"/>
                <w:rFonts w:ascii="仿宋" w:eastAsia="仿宋" w:hAnsi="仿宋" w:hint="eastAsia"/>
                <w:b w:val="0"/>
                <w:color w:val="auto"/>
              </w:rPr>
              <w:t>牵头编制行业标准1项</w:t>
            </w:r>
            <w:r w:rsidR="00F374A0">
              <w:rPr>
                <w:rStyle w:val="title1"/>
                <w:rFonts w:ascii="仿宋" w:eastAsia="仿宋" w:hAnsi="仿宋" w:hint="eastAsia"/>
                <w:b w:val="0"/>
                <w:color w:val="auto"/>
              </w:rPr>
              <w:t>，</w:t>
            </w:r>
            <w:r w:rsidR="00B45B01">
              <w:rPr>
                <w:rStyle w:val="title1"/>
                <w:rFonts w:ascii="仿宋" w:eastAsia="仿宋" w:hAnsi="仿宋" w:hint="eastAsia"/>
                <w:b w:val="0"/>
                <w:color w:val="auto"/>
              </w:rPr>
              <w:t>形成了海上风电场风能资源精细评估与智慧选址技术的自主</w:t>
            </w:r>
            <w:r w:rsidR="00F374A0">
              <w:rPr>
                <w:rStyle w:val="title1"/>
                <w:rFonts w:ascii="仿宋" w:eastAsia="仿宋" w:hAnsi="仿宋" w:hint="eastAsia"/>
                <w:b w:val="0"/>
                <w:color w:val="auto"/>
              </w:rPr>
              <w:t>知识产权</w:t>
            </w:r>
            <w:r w:rsidR="00B45B01">
              <w:rPr>
                <w:rStyle w:val="title1"/>
                <w:rFonts w:ascii="仿宋" w:eastAsia="仿宋" w:hAnsi="仿宋" w:hint="eastAsia"/>
                <w:b w:val="0"/>
                <w:color w:val="auto"/>
              </w:rPr>
              <w:t>体系，</w:t>
            </w:r>
            <w:r w:rsidRPr="00E4378F">
              <w:rPr>
                <w:rFonts w:eastAsia="仿宋_GB2312" w:hint="eastAsia"/>
                <w:sz w:val="24"/>
                <w:szCs w:val="24"/>
              </w:rPr>
              <w:t>整体技术国际先进，</w:t>
            </w:r>
            <w:r>
              <w:rPr>
                <w:rFonts w:eastAsia="仿宋_GB2312" w:hint="eastAsia"/>
                <w:sz w:val="24"/>
                <w:szCs w:val="24"/>
              </w:rPr>
              <w:t>部分</w:t>
            </w:r>
            <w:r w:rsidRPr="00E4378F">
              <w:rPr>
                <w:rFonts w:eastAsia="仿宋_GB2312" w:hint="eastAsia"/>
                <w:sz w:val="24"/>
                <w:szCs w:val="24"/>
              </w:rPr>
              <w:t>达到国际领先水平</w:t>
            </w:r>
            <w:r w:rsidR="00B45B01">
              <w:rPr>
                <w:rStyle w:val="title1"/>
                <w:rFonts w:ascii="仿宋" w:eastAsia="仿宋" w:hAnsi="仿宋" w:hint="eastAsia"/>
                <w:b w:val="0"/>
                <w:color w:val="auto"/>
              </w:rPr>
              <w:t>，</w:t>
            </w:r>
            <w:r w:rsidR="00B45B01" w:rsidRPr="00FD6627">
              <w:rPr>
                <w:rStyle w:val="title1"/>
                <w:rFonts w:ascii="仿宋" w:eastAsia="仿宋" w:hAnsi="仿宋" w:hint="eastAsia"/>
                <w:b w:val="0"/>
                <w:color w:val="auto"/>
              </w:rPr>
              <w:t>为推动我国海上风电产业成为世界第一做出了贡献</w:t>
            </w:r>
            <w:r w:rsidR="00B45B01">
              <w:rPr>
                <w:rStyle w:val="title1"/>
                <w:rFonts w:ascii="仿宋" w:eastAsia="仿宋" w:hAnsi="仿宋" w:hint="eastAsia"/>
                <w:b w:val="0"/>
                <w:color w:val="auto"/>
              </w:rPr>
              <w:t>。</w:t>
            </w:r>
          </w:p>
          <w:p w14:paraId="1BBF729D" w14:textId="4EF87DF3" w:rsidR="00EC26C2" w:rsidRDefault="00023F65" w:rsidP="00023F65">
            <w:pPr>
              <w:ind w:firstLineChars="200" w:firstLine="480"/>
              <w:contextualSpacing/>
              <w:rPr>
                <w:rStyle w:val="title1"/>
                <w:rFonts w:ascii="仿宋" w:eastAsia="仿宋" w:hAnsi="仿宋"/>
                <w:b w:val="0"/>
                <w:color w:val="auto"/>
              </w:rPr>
            </w:pPr>
            <w:r>
              <w:rPr>
                <w:rStyle w:val="title1"/>
                <w:rFonts w:ascii="仿宋" w:eastAsia="仿宋" w:hAnsi="仿宋" w:hint="eastAsia"/>
                <w:b w:val="0"/>
                <w:color w:val="auto"/>
              </w:rPr>
              <w:t>该项目</w:t>
            </w:r>
            <w:r w:rsidR="00FD6627" w:rsidRPr="00FD6627">
              <w:rPr>
                <w:rStyle w:val="title1"/>
                <w:rFonts w:ascii="仿宋" w:eastAsia="仿宋" w:hAnsi="仿宋" w:hint="eastAsia"/>
                <w:b w:val="0"/>
                <w:color w:val="auto"/>
              </w:rPr>
              <w:t>在我国</w:t>
            </w:r>
            <w:r w:rsidR="00F374A0">
              <w:rPr>
                <w:rStyle w:val="title1"/>
                <w:rFonts w:ascii="仿宋" w:eastAsia="仿宋" w:hAnsi="仿宋" w:hint="eastAsia"/>
                <w:b w:val="0"/>
                <w:color w:val="auto"/>
              </w:rPr>
              <w:t>浙江、</w:t>
            </w:r>
            <w:r w:rsidR="00183199">
              <w:rPr>
                <w:rStyle w:val="title1"/>
                <w:rFonts w:ascii="仿宋" w:eastAsia="仿宋" w:hAnsi="仿宋" w:hint="eastAsia"/>
                <w:b w:val="0"/>
                <w:color w:val="auto"/>
              </w:rPr>
              <w:t>江苏、山东、辽宁和广东</w:t>
            </w:r>
            <w:r w:rsidR="00F374A0">
              <w:rPr>
                <w:rStyle w:val="title1"/>
                <w:rFonts w:ascii="仿宋" w:eastAsia="仿宋" w:hAnsi="仿宋" w:hint="eastAsia"/>
                <w:b w:val="0"/>
                <w:color w:val="auto"/>
              </w:rPr>
              <w:t>等省的</w:t>
            </w:r>
            <w:r w:rsidR="00FD6627" w:rsidRPr="00FD6627">
              <w:rPr>
                <w:rStyle w:val="title1"/>
                <w:rFonts w:ascii="仿宋" w:eastAsia="仿宋" w:hAnsi="仿宋" w:hint="eastAsia"/>
                <w:b w:val="0"/>
                <w:color w:val="auto"/>
              </w:rPr>
              <w:t>60</w:t>
            </w:r>
            <w:r w:rsidR="00F374A0">
              <w:rPr>
                <w:rStyle w:val="title1"/>
                <w:rFonts w:ascii="仿宋" w:eastAsia="仿宋" w:hAnsi="仿宋" w:hint="eastAsia"/>
                <w:b w:val="0"/>
                <w:color w:val="auto"/>
              </w:rPr>
              <w:t>多</w:t>
            </w:r>
            <w:r w:rsidR="00FD6627" w:rsidRPr="00FD6627">
              <w:rPr>
                <w:rStyle w:val="title1"/>
                <w:rFonts w:ascii="仿宋" w:eastAsia="仿宋" w:hAnsi="仿宋" w:hint="eastAsia"/>
                <w:b w:val="0"/>
                <w:color w:val="auto"/>
              </w:rPr>
              <w:t>个大型风电场</w:t>
            </w:r>
            <w:r>
              <w:rPr>
                <w:rStyle w:val="title1"/>
                <w:rFonts w:ascii="仿宋" w:eastAsia="仿宋" w:hAnsi="仿宋" w:hint="eastAsia"/>
                <w:b w:val="0"/>
                <w:color w:val="auto"/>
              </w:rPr>
              <w:t>得到</w:t>
            </w:r>
            <w:r w:rsidR="00FD6627" w:rsidRPr="00FD6627">
              <w:rPr>
                <w:rStyle w:val="title1"/>
                <w:rFonts w:ascii="仿宋" w:eastAsia="仿宋" w:hAnsi="仿宋" w:hint="eastAsia"/>
                <w:b w:val="0"/>
                <w:color w:val="auto"/>
              </w:rPr>
              <w:t>了</w:t>
            </w:r>
            <w:r w:rsidR="00B45B01">
              <w:rPr>
                <w:rStyle w:val="title1"/>
                <w:rFonts w:ascii="仿宋" w:eastAsia="仿宋" w:hAnsi="仿宋" w:hint="eastAsia"/>
                <w:b w:val="0"/>
                <w:color w:val="auto"/>
              </w:rPr>
              <w:t>成功</w:t>
            </w:r>
            <w:r w:rsidR="00FD6627" w:rsidRPr="00FD6627">
              <w:rPr>
                <w:rStyle w:val="title1"/>
                <w:rFonts w:ascii="仿宋" w:eastAsia="仿宋" w:hAnsi="仿宋" w:hint="eastAsia"/>
                <w:b w:val="0"/>
                <w:color w:val="auto"/>
              </w:rPr>
              <w:t>应用，</w:t>
            </w:r>
            <w:r w:rsidR="006B134C" w:rsidRPr="00FD6627">
              <w:rPr>
                <w:rStyle w:val="title1"/>
                <w:rFonts w:ascii="仿宋" w:eastAsia="仿宋" w:hAnsi="仿宋" w:hint="eastAsia"/>
                <w:b w:val="0"/>
                <w:color w:val="auto"/>
              </w:rPr>
              <w:t>支撑了全国</w:t>
            </w:r>
            <w:r w:rsidR="006B134C">
              <w:rPr>
                <w:rStyle w:val="title1"/>
                <w:rFonts w:ascii="仿宋" w:eastAsia="仿宋" w:hAnsi="仿宋" w:hint="eastAsia"/>
                <w:b w:val="0"/>
                <w:color w:val="auto"/>
              </w:rPr>
              <w:t>海上</w:t>
            </w:r>
            <w:r w:rsidR="006B134C" w:rsidRPr="00FD6627">
              <w:rPr>
                <w:rStyle w:val="title1"/>
                <w:rFonts w:ascii="仿宋" w:eastAsia="仿宋" w:hAnsi="仿宋" w:hint="eastAsia"/>
                <w:b w:val="0"/>
                <w:color w:val="auto"/>
              </w:rPr>
              <w:t>风电场35%的总装机容量，</w:t>
            </w:r>
            <w:r w:rsidR="001559CC">
              <w:rPr>
                <w:rStyle w:val="title1"/>
                <w:rFonts w:ascii="仿宋" w:eastAsia="仿宋" w:hAnsi="仿宋" w:hint="eastAsia"/>
                <w:b w:val="0"/>
                <w:color w:val="auto"/>
              </w:rPr>
              <w:t>共计约</w:t>
            </w:r>
            <w:r w:rsidR="001559CC" w:rsidRPr="00FD6627">
              <w:rPr>
                <w:rStyle w:val="title1"/>
                <w:rFonts w:ascii="仿宋" w:eastAsia="仿宋" w:hAnsi="仿宋" w:hint="eastAsia"/>
                <w:b w:val="0"/>
                <w:color w:val="auto"/>
              </w:rPr>
              <w:t>10.7GW</w:t>
            </w:r>
            <w:r w:rsidR="001559CC">
              <w:rPr>
                <w:rStyle w:val="title1"/>
                <w:rFonts w:ascii="仿宋" w:eastAsia="仿宋" w:hAnsi="仿宋" w:hint="eastAsia"/>
                <w:b w:val="0"/>
                <w:color w:val="auto"/>
              </w:rPr>
              <w:t>，</w:t>
            </w:r>
            <w:r w:rsidR="00B45B01">
              <w:rPr>
                <w:rStyle w:val="title1"/>
                <w:rFonts w:ascii="仿宋" w:eastAsia="仿宋" w:hAnsi="仿宋" w:hint="eastAsia"/>
                <w:b w:val="0"/>
                <w:color w:val="auto"/>
              </w:rPr>
              <w:t>获得</w:t>
            </w:r>
            <w:r w:rsidR="00FD6627" w:rsidRPr="00FD6627">
              <w:rPr>
                <w:rStyle w:val="title1"/>
                <w:rFonts w:ascii="仿宋" w:eastAsia="仿宋" w:hAnsi="仿宋" w:hint="eastAsia"/>
                <w:b w:val="0"/>
                <w:color w:val="auto"/>
              </w:rPr>
              <w:t>CCER收入约5.75亿元/年，</w:t>
            </w:r>
            <w:r w:rsidR="006B134C" w:rsidRPr="00FD6627">
              <w:rPr>
                <w:rStyle w:val="title1"/>
                <w:rFonts w:ascii="仿宋" w:eastAsia="仿宋" w:hAnsi="仿宋" w:hint="eastAsia"/>
                <w:b w:val="0"/>
                <w:color w:val="auto"/>
              </w:rPr>
              <w:t>社会经济与生态效益</w:t>
            </w:r>
            <w:r w:rsidR="00B45B01">
              <w:rPr>
                <w:rStyle w:val="title1"/>
                <w:rFonts w:ascii="仿宋" w:eastAsia="仿宋" w:hAnsi="仿宋" w:hint="eastAsia"/>
                <w:b w:val="0"/>
                <w:color w:val="auto"/>
              </w:rPr>
              <w:t>显著</w:t>
            </w:r>
            <w:r w:rsidR="00FD6627" w:rsidRPr="00FD6627">
              <w:rPr>
                <w:rStyle w:val="title1"/>
                <w:rFonts w:ascii="仿宋" w:eastAsia="仿宋" w:hAnsi="仿宋" w:hint="eastAsia"/>
                <w:b w:val="0"/>
                <w:color w:val="auto"/>
              </w:rPr>
              <w:t>。</w:t>
            </w:r>
          </w:p>
          <w:p w14:paraId="1A9CBCB7" w14:textId="77777777" w:rsidR="00FD6627" w:rsidRPr="00E4378F" w:rsidRDefault="00FD6627" w:rsidP="00FD6627">
            <w:pPr>
              <w:spacing w:line="360" w:lineRule="exact"/>
              <w:ind w:firstLineChars="200" w:firstLine="480"/>
              <w:rPr>
                <w:rFonts w:eastAsia="仿宋_GB2312"/>
                <w:sz w:val="24"/>
                <w:szCs w:val="24"/>
              </w:rPr>
            </w:pPr>
            <w:r w:rsidRPr="00E4378F">
              <w:rPr>
                <w:rFonts w:eastAsia="仿宋_GB2312" w:hint="eastAsia"/>
                <w:sz w:val="24"/>
                <w:szCs w:val="24"/>
              </w:rPr>
              <w:t>提名该成果为省科学技术进步奖一等奖。</w:t>
            </w:r>
          </w:p>
          <w:p w14:paraId="14607E7F" w14:textId="134934D0" w:rsidR="00FD6627" w:rsidRPr="00FD6627" w:rsidRDefault="00FD6627" w:rsidP="00FD6627">
            <w:pPr>
              <w:contextualSpacing/>
              <w:jc w:val="left"/>
              <w:rPr>
                <w:rStyle w:val="title1"/>
                <w:rFonts w:ascii="仿宋" w:eastAsia="仿宋" w:hAnsi="仿宋"/>
                <w:b w:val="0"/>
                <w:color w:val="auto"/>
              </w:rPr>
            </w:pPr>
          </w:p>
        </w:tc>
      </w:tr>
    </w:tbl>
    <w:p w14:paraId="6B2A8AB6" w14:textId="77777777" w:rsidR="00A86CE0" w:rsidRDefault="00A86CE0" w:rsidP="00A86CE0">
      <w:pPr>
        <w:adjustRightInd w:val="0"/>
        <w:snapToGrid w:val="0"/>
        <w:spacing w:line="560" w:lineRule="exact"/>
        <w:rPr>
          <w:rFonts w:eastAsia="仿宋_GB2312"/>
          <w:sz w:val="32"/>
          <w:szCs w:val="32"/>
        </w:rPr>
      </w:pPr>
    </w:p>
    <w:sectPr w:rsidR="00A86C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6A8AE" w14:textId="77777777" w:rsidR="0064742A" w:rsidRDefault="0064742A" w:rsidP="00A86CE0">
      <w:r>
        <w:separator/>
      </w:r>
    </w:p>
  </w:endnote>
  <w:endnote w:type="continuationSeparator" w:id="0">
    <w:p w14:paraId="4A51419B" w14:textId="77777777" w:rsidR="0064742A" w:rsidRDefault="0064742A" w:rsidP="00A8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Fang Song"/>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BFC82" w14:textId="77777777" w:rsidR="0064742A" w:rsidRDefault="0064742A" w:rsidP="00A86CE0">
      <w:r>
        <w:separator/>
      </w:r>
    </w:p>
  </w:footnote>
  <w:footnote w:type="continuationSeparator" w:id="0">
    <w:p w14:paraId="78C4C3B6" w14:textId="77777777" w:rsidR="0064742A" w:rsidRDefault="0064742A" w:rsidP="00A86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E0"/>
    <w:rsid w:val="00023F65"/>
    <w:rsid w:val="00055391"/>
    <w:rsid w:val="000E11A8"/>
    <w:rsid w:val="001559CC"/>
    <w:rsid w:val="00183199"/>
    <w:rsid w:val="001D01EF"/>
    <w:rsid w:val="00215DD8"/>
    <w:rsid w:val="00234D7C"/>
    <w:rsid w:val="002360A8"/>
    <w:rsid w:val="002A23D4"/>
    <w:rsid w:val="002A5E7A"/>
    <w:rsid w:val="00357A41"/>
    <w:rsid w:val="003E4A11"/>
    <w:rsid w:val="00415D76"/>
    <w:rsid w:val="004266A4"/>
    <w:rsid w:val="004944AB"/>
    <w:rsid w:val="00533C87"/>
    <w:rsid w:val="005A322B"/>
    <w:rsid w:val="00611605"/>
    <w:rsid w:val="00646FC0"/>
    <w:rsid w:val="0064742A"/>
    <w:rsid w:val="00653148"/>
    <w:rsid w:val="006B134C"/>
    <w:rsid w:val="006C2437"/>
    <w:rsid w:val="006E0318"/>
    <w:rsid w:val="006F44A2"/>
    <w:rsid w:val="006F76F4"/>
    <w:rsid w:val="00790238"/>
    <w:rsid w:val="007A50A1"/>
    <w:rsid w:val="0089535E"/>
    <w:rsid w:val="008A5510"/>
    <w:rsid w:val="008A60C5"/>
    <w:rsid w:val="009170A5"/>
    <w:rsid w:val="00995262"/>
    <w:rsid w:val="009C08AF"/>
    <w:rsid w:val="009E23F0"/>
    <w:rsid w:val="00A86CE0"/>
    <w:rsid w:val="00B225D2"/>
    <w:rsid w:val="00B41B1D"/>
    <w:rsid w:val="00B45B01"/>
    <w:rsid w:val="00B856AC"/>
    <w:rsid w:val="00C37D0D"/>
    <w:rsid w:val="00C82972"/>
    <w:rsid w:val="00C8301E"/>
    <w:rsid w:val="00D4211D"/>
    <w:rsid w:val="00D85A00"/>
    <w:rsid w:val="00EC26C2"/>
    <w:rsid w:val="00ED777C"/>
    <w:rsid w:val="00EF3342"/>
    <w:rsid w:val="00EF7CF2"/>
    <w:rsid w:val="00F16E8A"/>
    <w:rsid w:val="00F21319"/>
    <w:rsid w:val="00F374A0"/>
    <w:rsid w:val="00FD6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0EAA7"/>
  <w15:docId w15:val="{D6623146-E71E-4EE0-922F-B80262FC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6CE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86CE0"/>
    <w:rPr>
      <w:sz w:val="18"/>
      <w:szCs w:val="18"/>
    </w:rPr>
  </w:style>
  <w:style w:type="paragraph" w:styleId="a5">
    <w:name w:val="footer"/>
    <w:basedOn w:val="a"/>
    <w:link w:val="a6"/>
    <w:uiPriority w:val="99"/>
    <w:unhideWhenUsed/>
    <w:rsid w:val="00A86C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86CE0"/>
    <w:rPr>
      <w:sz w:val="18"/>
      <w:szCs w:val="18"/>
    </w:rPr>
  </w:style>
  <w:style w:type="character" w:customStyle="1" w:styleId="title1">
    <w:name w:val="title1"/>
    <w:qFormat/>
    <w:rsid w:val="00A86CE0"/>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徐志标</dc:creator>
  <cp:keywords/>
  <dc:description/>
  <cp:lastModifiedBy>dell</cp:lastModifiedBy>
  <cp:revision>2</cp:revision>
  <dcterms:created xsi:type="dcterms:W3CDTF">2024-08-08T07:46:00Z</dcterms:created>
  <dcterms:modified xsi:type="dcterms:W3CDTF">2024-08-08T07:46:00Z</dcterms:modified>
</cp:coreProperties>
</file>