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53E428" w14:textId="77777777" w:rsidR="00F75DEB" w:rsidRDefault="00E37734">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1B64BFC7" w14:textId="6102C90B" w:rsidR="00F75DEB" w:rsidRDefault="00E37734">
      <w:pPr>
        <w:spacing w:line="440" w:lineRule="exact"/>
        <w:rPr>
          <w:rFonts w:eastAsia="仿宋_GB2312"/>
          <w:sz w:val="28"/>
          <w:szCs w:val="24"/>
        </w:rPr>
      </w:pPr>
      <w:r>
        <w:rPr>
          <w:rFonts w:eastAsia="仿宋_GB2312"/>
          <w:sz w:val="28"/>
          <w:szCs w:val="24"/>
        </w:rPr>
        <w:t>提名奖项：科学技术进步奖</w:t>
      </w:r>
    </w:p>
    <w:tbl>
      <w:tblPr>
        <w:tblW w:w="8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4"/>
        <w:gridCol w:w="7272"/>
      </w:tblGrid>
      <w:tr w:rsidR="00F75DEB" w14:paraId="6250F5F9" w14:textId="77777777" w:rsidTr="007547DA">
        <w:trPr>
          <w:trHeight w:val="647"/>
          <w:jc w:val="center"/>
        </w:trPr>
        <w:tc>
          <w:tcPr>
            <w:tcW w:w="1234" w:type="dxa"/>
            <w:vAlign w:val="center"/>
          </w:tcPr>
          <w:p w14:paraId="031E08B1" w14:textId="77777777" w:rsidR="00F75DEB" w:rsidRDefault="00E37734">
            <w:pPr>
              <w:jc w:val="center"/>
              <w:rPr>
                <w:rStyle w:val="title1"/>
                <w:rFonts w:eastAsia="仿宋_GB2312"/>
                <w:b w:val="0"/>
                <w:color w:val="auto"/>
                <w:sz w:val="28"/>
              </w:rPr>
            </w:pPr>
            <w:r>
              <w:rPr>
                <w:rStyle w:val="title1"/>
                <w:rFonts w:eastAsia="仿宋_GB2312"/>
                <w:b w:val="0"/>
                <w:bCs w:val="0"/>
                <w:color w:val="auto"/>
                <w:sz w:val="28"/>
              </w:rPr>
              <w:t>成果名称</w:t>
            </w:r>
          </w:p>
        </w:tc>
        <w:tc>
          <w:tcPr>
            <w:tcW w:w="7272" w:type="dxa"/>
            <w:vAlign w:val="center"/>
          </w:tcPr>
          <w:p w14:paraId="32402826" w14:textId="09F4BAE9" w:rsidR="00F75DEB" w:rsidRDefault="007547DA">
            <w:pPr>
              <w:jc w:val="center"/>
              <w:rPr>
                <w:rStyle w:val="title1"/>
                <w:rFonts w:eastAsia="仿宋_GB2312"/>
                <w:b w:val="0"/>
                <w:color w:val="auto"/>
                <w:sz w:val="28"/>
              </w:rPr>
            </w:pPr>
            <w:r w:rsidRPr="007547DA">
              <w:rPr>
                <w:rStyle w:val="title1"/>
                <w:rFonts w:eastAsia="仿宋_GB2312" w:hint="eastAsia"/>
                <w:b w:val="0"/>
                <w:color w:val="auto"/>
                <w:sz w:val="28"/>
              </w:rPr>
              <w:t>面向大规模复杂配电网的柔性多状态系统关键技术及应用</w:t>
            </w:r>
          </w:p>
        </w:tc>
      </w:tr>
      <w:tr w:rsidR="00F75DEB" w14:paraId="2A7F71F6" w14:textId="77777777" w:rsidTr="007547DA">
        <w:trPr>
          <w:trHeight w:val="561"/>
          <w:jc w:val="center"/>
        </w:trPr>
        <w:tc>
          <w:tcPr>
            <w:tcW w:w="1234" w:type="dxa"/>
            <w:vAlign w:val="center"/>
          </w:tcPr>
          <w:p w14:paraId="56F93CD4" w14:textId="77777777" w:rsidR="00F75DEB" w:rsidRDefault="00E37734">
            <w:pPr>
              <w:jc w:val="center"/>
              <w:rPr>
                <w:rStyle w:val="title1"/>
                <w:rFonts w:eastAsia="仿宋_GB2312"/>
                <w:b w:val="0"/>
                <w:color w:val="auto"/>
                <w:sz w:val="28"/>
              </w:rPr>
            </w:pPr>
            <w:r>
              <w:rPr>
                <w:rStyle w:val="title1"/>
                <w:rFonts w:eastAsia="仿宋_GB2312"/>
                <w:b w:val="0"/>
                <w:bCs w:val="0"/>
                <w:color w:val="auto"/>
                <w:sz w:val="28"/>
              </w:rPr>
              <w:t>提名等级</w:t>
            </w:r>
          </w:p>
        </w:tc>
        <w:tc>
          <w:tcPr>
            <w:tcW w:w="7272" w:type="dxa"/>
            <w:vAlign w:val="center"/>
          </w:tcPr>
          <w:p w14:paraId="329F7605" w14:textId="01309341" w:rsidR="00F75DEB" w:rsidRDefault="00B54206">
            <w:pPr>
              <w:jc w:val="center"/>
              <w:rPr>
                <w:rStyle w:val="title1"/>
                <w:rFonts w:eastAsia="仿宋_GB2312"/>
                <w:b w:val="0"/>
                <w:color w:val="auto"/>
                <w:sz w:val="28"/>
              </w:rPr>
            </w:pPr>
            <w:r>
              <w:rPr>
                <w:rStyle w:val="title1"/>
                <w:rFonts w:eastAsia="仿宋_GB2312" w:hint="eastAsia"/>
                <w:b w:val="0"/>
                <w:color w:val="auto"/>
                <w:sz w:val="28"/>
              </w:rPr>
              <w:t>一等奖</w:t>
            </w:r>
          </w:p>
        </w:tc>
      </w:tr>
      <w:tr w:rsidR="00F75DEB" w14:paraId="66E97C1D" w14:textId="77777777" w:rsidTr="007547DA">
        <w:trPr>
          <w:trHeight w:val="2461"/>
          <w:jc w:val="center"/>
        </w:trPr>
        <w:tc>
          <w:tcPr>
            <w:tcW w:w="1234" w:type="dxa"/>
            <w:vAlign w:val="center"/>
          </w:tcPr>
          <w:p w14:paraId="7643C387" w14:textId="77777777" w:rsidR="00F75DEB" w:rsidRDefault="00E37734">
            <w:pPr>
              <w:spacing w:line="440" w:lineRule="exact"/>
              <w:jc w:val="center"/>
              <w:rPr>
                <w:rFonts w:eastAsia="仿宋_GB2312"/>
                <w:bCs/>
                <w:sz w:val="28"/>
                <w:szCs w:val="24"/>
              </w:rPr>
            </w:pPr>
            <w:r>
              <w:rPr>
                <w:rFonts w:eastAsia="仿宋_GB2312"/>
                <w:bCs/>
                <w:sz w:val="28"/>
                <w:szCs w:val="24"/>
              </w:rPr>
              <w:t>提名书</w:t>
            </w:r>
          </w:p>
          <w:p w14:paraId="20B11818" w14:textId="77777777" w:rsidR="00F75DEB" w:rsidRDefault="00E37734">
            <w:pPr>
              <w:spacing w:line="440" w:lineRule="exact"/>
              <w:jc w:val="center"/>
              <w:rPr>
                <w:rFonts w:eastAsia="仿宋_GB2312"/>
                <w:bCs/>
                <w:sz w:val="28"/>
                <w:szCs w:val="24"/>
              </w:rPr>
            </w:pPr>
            <w:r>
              <w:rPr>
                <w:rFonts w:eastAsia="仿宋_GB2312"/>
                <w:bCs/>
                <w:sz w:val="28"/>
                <w:szCs w:val="24"/>
              </w:rPr>
              <w:t>相关内容</w:t>
            </w:r>
          </w:p>
        </w:tc>
        <w:tc>
          <w:tcPr>
            <w:tcW w:w="7272" w:type="dxa"/>
            <w:vAlign w:val="center"/>
          </w:tcPr>
          <w:p w14:paraId="1271B7B0" w14:textId="42F3A1A4" w:rsidR="00B54206" w:rsidRPr="00DC0F45" w:rsidRDefault="00B54206" w:rsidP="00B54206">
            <w:pPr>
              <w:spacing w:line="400" w:lineRule="exact"/>
              <w:rPr>
                <w:rStyle w:val="title1"/>
                <w:rFonts w:eastAsia="仿宋_GB2312"/>
                <w:b w:val="0"/>
                <w:bCs w:val="0"/>
                <w:color w:val="auto"/>
                <w:szCs w:val="22"/>
              </w:rPr>
            </w:pPr>
            <w:r w:rsidRPr="00DC0F45">
              <w:rPr>
                <w:rStyle w:val="title1"/>
                <w:rFonts w:eastAsia="仿宋_GB2312" w:hint="eastAsia"/>
                <w:b w:val="0"/>
                <w:bCs w:val="0"/>
                <w:color w:val="auto"/>
                <w:szCs w:val="22"/>
              </w:rPr>
              <w:t>1</w:t>
            </w:r>
            <w:r w:rsidRPr="00DC0F45">
              <w:rPr>
                <w:rStyle w:val="title1"/>
                <w:rFonts w:eastAsia="仿宋_GB2312" w:hint="eastAsia"/>
                <w:b w:val="0"/>
                <w:bCs w:val="0"/>
                <w:color w:val="auto"/>
                <w:szCs w:val="22"/>
              </w:rPr>
              <w:t>、谐振接地系统单相接地故障区段定位方法；</w:t>
            </w:r>
            <w:r w:rsidRPr="00DC0F45">
              <w:rPr>
                <w:rStyle w:val="title1"/>
                <w:rFonts w:eastAsia="仿宋_GB2312" w:hint="eastAsia"/>
                <w:b w:val="0"/>
                <w:bCs w:val="0"/>
                <w:color w:val="auto"/>
                <w:szCs w:val="22"/>
              </w:rPr>
              <w:t>ZL201810504509.8</w:t>
            </w:r>
            <w:r w:rsidRPr="00DC0F45">
              <w:rPr>
                <w:rStyle w:val="title1"/>
                <w:rFonts w:eastAsia="仿宋_GB2312" w:hint="eastAsia"/>
                <w:b w:val="0"/>
                <w:bCs w:val="0"/>
                <w:color w:val="auto"/>
                <w:szCs w:val="22"/>
              </w:rPr>
              <w:t>；陆翌，杨勇，许烽，王朝亮，裘鹏，宣佳卓，陈骞，倪晓军，丁超，叶雨晴，马啸，林湘宁，李正天；国网浙江省电力有限公司电力科学研究院，国网浙江省电力有限公司，华中科技大学；</w:t>
            </w:r>
          </w:p>
          <w:p w14:paraId="7033DCA6" w14:textId="178CED6B" w:rsidR="00F75DEB" w:rsidRPr="00DC0F45" w:rsidRDefault="00B54206" w:rsidP="00B54206">
            <w:pPr>
              <w:spacing w:line="400" w:lineRule="exact"/>
              <w:rPr>
                <w:rStyle w:val="title1"/>
                <w:rFonts w:eastAsia="仿宋_GB2312"/>
                <w:b w:val="0"/>
                <w:bCs w:val="0"/>
                <w:color w:val="auto"/>
                <w:szCs w:val="22"/>
              </w:rPr>
            </w:pPr>
            <w:r w:rsidRPr="00DC0F45">
              <w:rPr>
                <w:rStyle w:val="title1"/>
                <w:rFonts w:eastAsia="仿宋_GB2312" w:hint="eastAsia"/>
                <w:b w:val="0"/>
                <w:bCs w:val="0"/>
                <w:color w:val="auto"/>
                <w:szCs w:val="22"/>
              </w:rPr>
              <w:t>2</w:t>
            </w:r>
            <w:r w:rsidRPr="00DC0F45">
              <w:rPr>
                <w:rStyle w:val="title1"/>
                <w:rFonts w:eastAsia="仿宋_GB2312" w:hint="eastAsia"/>
                <w:b w:val="0"/>
                <w:bCs w:val="0"/>
                <w:color w:val="auto"/>
                <w:szCs w:val="22"/>
              </w:rPr>
              <w:t>、模块化多电平变流器的模型预测控制策略；</w:t>
            </w:r>
            <w:r w:rsidRPr="00DC0F45">
              <w:rPr>
                <w:rStyle w:val="title1"/>
                <w:rFonts w:eastAsia="仿宋_GB2312" w:hint="eastAsia"/>
                <w:b w:val="0"/>
                <w:bCs w:val="0"/>
                <w:color w:val="auto"/>
                <w:szCs w:val="22"/>
              </w:rPr>
              <w:t xml:space="preserve"> ZL201810663582.X</w:t>
            </w:r>
            <w:r w:rsidRPr="00DC0F45">
              <w:rPr>
                <w:rStyle w:val="title1"/>
                <w:rFonts w:eastAsia="仿宋_GB2312" w:hint="eastAsia"/>
                <w:b w:val="0"/>
                <w:bCs w:val="0"/>
                <w:color w:val="auto"/>
                <w:szCs w:val="22"/>
              </w:rPr>
              <w:t>；陆翌，贾冠龙，杨勇，王朝亮，许烽，陈敏，唐诵，裘鹏，宣佳卓，陈骞，倪晓军，丁超；国网浙江省电力有限公司电力科学研究院，国网浙江省电力有限公司，浙江大学；</w:t>
            </w:r>
          </w:p>
          <w:p w14:paraId="3CCB79DD" w14:textId="147CD75F" w:rsidR="00B54206" w:rsidRPr="00DC0F45" w:rsidRDefault="00B54206" w:rsidP="00B54206">
            <w:pPr>
              <w:spacing w:line="400" w:lineRule="exact"/>
              <w:jc w:val="left"/>
              <w:rPr>
                <w:rStyle w:val="title1"/>
                <w:rFonts w:eastAsia="仿宋_GB2312"/>
                <w:b w:val="0"/>
                <w:bCs w:val="0"/>
                <w:color w:val="auto"/>
                <w:szCs w:val="22"/>
              </w:rPr>
            </w:pPr>
            <w:r w:rsidRPr="00DC0F45">
              <w:rPr>
                <w:rStyle w:val="title1"/>
                <w:rFonts w:eastAsia="仿宋_GB2312" w:hint="eastAsia"/>
                <w:b w:val="0"/>
                <w:bCs w:val="0"/>
                <w:color w:val="auto"/>
                <w:szCs w:val="22"/>
              </w:rPr>
              <w:t>3</w:t>
            </w:r>
            <w:r w:rsidRPr="00DC0F45">
              <w:rPr>
                <w:rStyle w:val="title1"/>
                <w:rFonts w:eastAsia="仿宋_GB2312" w:hint="eastAsia"/>
                <w:b w:val="0"/>
                <w:bCs w:val="0"/>
                <w:color w:val="auto"/>
                <w:szCs w:val="22"/>
              </w:rPr>
              <w:t>、一种柔性多状态开关及控制方法；</w:t>
            </w:r>
            <w:r w:rsidRPr="00DC0F45">
              <w:rPr>
                <w:rStyle w:val="title1"/>
                <w:rFonts w:eastAsia="仿宋_GB2312" w:hint="eastAsia"/>
                <w:b w:val="0"/>
                <w:bCs w:val="0"/>
                <w:color w:val="auto"/>
                <w:szCs w:val="22"/>
              </w:rPr>
              <w:t>ZL</w:t>
            </w:r>
            <w:r w:rsidRPr="00DC0F45">
              <w:rPr>
                <w:rStyle w:val="title1"/>
                <w:rFonts w:eastAsia="仿宋_GB2312"/>
                <w:b w:val="0"/>
                <w:bCs w:val="0"/>
                <w:color w:val="auto"/>
                <w:szCs w:val="22"/>
              </w:rPr>
              <w:t>201910609538.5</w:t>
            </w:r>
            <w:r w:rsidRPr="00DC0F45">
              <w:rPr>
                <w:rStyle w:val="title1"/>
                <w:rFonts w:eastAsia="仿宋_GB2312" w:hint="eastAsia"/>
                <w:b w:val="0"/>
                <w:bCs w:val="0"/>
                <w:color w:val="auto"/>
                <w:szCs w:val="22"/>
              </w:rPr>
              <w:t>；谢晔源，杨勇，李继红，王宇，段军，黄晓明，陆翌，王朝亮，倪晓军；南京南瑞继保电气有限公司，国网浙江省电力有限公司，国网浙江省电力有限公司电力科学研究院；</w:t>
            </w:r>
          </w:p>
          <w:p w14:paraId="03210C43" w14:textId="56BB906B" w:rsidR="00B54206" w:rsidRPr="00DC0F45" w:rsidRDefault="00B54206" w:rsidP="00B54206">
            <w:pPr>
              <w:spacing w:line="400" w:lineRule="exact"/>
              <w:jc w:val="left"/>
              <w:rPr>
                <w:rStyle w:val="title1"/>
                <w:rFonts w:eastAsia="仿宋_GB2312"/>
                <w:b w:val="0"/>
                <w:bCs w:val="0"/>
                <w:color w:val="auto"/>
                <w:szCs w:val="22"/>
              </w:rPr>
            </w:pPr>
            <w:r w:rsidRPr="00DC0F45">
              <w:rPr>
                <w:rStyle w:val="title1"/>
                <w:rFonts w:eastAsia="仿宋_GB2312" w:hint="eastAsia"/>
                <w:b w:val="0"/>
                <w:bCs w:val="0"/>
                <w:color w:val="auto"/>
                <w:szCs w:val="22"/>
              </w:rPr>
              <w:t>4</w:t>
            </w:r>
            <w:r w:rsidRPr="00DC0F45">
              <w:rPr>
                <w:rStyle w:val="title1"/>
                <w:rFonts w:eastAsia="仿宋_GB2312" w:hint="eastAsia"/>
                <w:b w:val="0"/>
                <w:bCs w:val="0"/>
                <w:color w:val="auto"/>
                <w:szCs w:val="22"/>
              </w:rPr>
              <w:t>、一种柔性多状态开关交流故障穿越方法；</w:t>
            </w:r>
            <w:r w:rsidRPr="00DC0F45">
              <w:rPr>
                <w:rStyle w:val="title1"/>
                <w:rFonts w:eastAsia="仿宋_GB2312"/>
                <w:b w:val="0"/>
                <w:bCs w:val="0"/>
                <w:color w:val="auto"/>
                <w:szCs w:val="22"/>
              </w:rPr>
              <w:t>ZL201710700264.1</w:t>
            </w:r>
            <w:r w:rsidRPr="00DC0F45">
              <w:rPr>
                <w:rStyle w:val="title1"/>
                <w:rFonts w:eastAsia="仿宋_GB2312" w:hint="eastAsia"/>
                <w:b w:val="0"/>
                <w:bCs w:val="0"/>
                <w:color w:val="auto"/>
                <w:szCs w:val="22"/>
              </w:rPr>
              <w:t>；许烽，陆翌，裘鹏，陈骞，虞海泓，陆承宇，楼伯良；国网浙江省电力有限公司电力科学研究院，国家电网公司；</w:t>
            </w:r>
          </w:p>
          <w:p w14:paraId="49CCA408" w14:textId="145F2584" w:rsidR="00B54206" w:rsidRPr="00DC0F45" w:rsidRDefault="00B54206" w:rsidP="00B54206">
            <w:pPr>
              <w:spacing w:line="400" w:lineRule="exact"/>
              <w:jc w:val="left"/>
              <w:rPr>
                <w:rStyle w:val="title1"/>
                <w:rFonts w:eastAsia="仿宋_GB2312"/>
                <w:b w:val="0"/>
                <w:bCs w:val="0"/>
                <w:color w:val="auto"/>
                <w:szCs w:val="22"/>
              </w:rPr>
            </w:pPr>
            <w:r w:rsidRPr="00DC0F45">
              <w:rPr>
                <w:rStyle w:val="title1"/>
                <w:rFonts w:eastAsia="仿宋_GB2312" w:hint="eastAsia"/>
                <w:b w:val="0"/>
                <w:bCs w:val="0"/>
                <w:color w:val="auto"/>
                <w:szCs w:val="22"/>
              </w:rPr>
              <w:t>5</w:t>
            </w:r>
            <w:r w:rsidRPr="00DC0F45">
              <w:rPr>
                <w:rStyle w:val="title1"/>
                <w:rFonts w:eastAsia="仿宋_GB2312" w:hint="eastAsia"/>
                <w:b w:val="0"/>
                <w:bCs w:val="0"/>
                <w:color w:val="auto"/>
                <w:szCs w:val="22"/>
              </w:rPr>
              <w:t>、一种无变压器的智能软开关及其交流故障穿越方法和系统；</w:t>
            </w:r>
            <w:r w:rsidRPr="00DC0F45">
              <w:rPr>
                <w:rStyle w:val="title1"/>
                <w:rFonts w:eastAsia="仿宋_GB2312"/>
                <w:b w:val="0"/>
                <w:bCs w:val="0"/>
                <w:color w:val="auto"/>
                <w:szCs w:val="22"/>
              </w:rPr>
              <w:t>ZL201710700264.1</w:t>
            </w:r>
            <w:r w:rsidRPr="00DC0F45">
              <w:rPr>
                <w:rStyle w:val="title1"/>
                <w:rFonts w:eastAsia="仿宋_GB2312" w:hint="eastAsia"/>
                <w:b w:val="0"/>
                <w:bCs w:val="0"/>
                <w:color w:val="auto"/>
                <w:szCs w:val="22"/>
              </w:rPr>
              <w:t>；许烽，陆翌，裘鹏，陈骞，虞海泓，陆承宇，楼伯良；国网浙江省电力有限公司电力科学研究院，国家电网公司；</w:t>
            </w:r>
          </w:p>
          <w:p w14:paraId="20B263D1" w14:textId="1A2484F2" w:rsidR="00B54206" w:rsidRPr="00DC0F45" w:rsidRDefault="00B54206" w:rsidP="00B54206">
            <w:pPr>
              <w:spacing w:line="400" w:lineRule="exact"/>
              <w:jc w:val="left"/>
              <w:rPr>
                <w:rStyle w:val="title1"/>
                <w:rFonts w:eastAsia="仿宋_GB2312"/>
                <w:b w:val="0"/>
                <w:bCs w:val="0"/>
                <w:color w:val="auto"/>
                <w:szCs w:val="22"/>
              </w:rPr>
            </w:pPr>
            <w:r w:rsidRPr="00DC0F45">
              <w:rPr>
                <w:rStyle w:val="title1"/>
                <w:rFonts w:eastAsia="仿宋_GB2312" w:hint="eastAsia"/>
                <w:b w:val="0"/>
                <w:bCs w:val="0"/>
                <w:color w:val="auto"/>
                <w:szCs w:val="22"/>
              </w:rPr>
              <w:t>6</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配电网柔性开关设备关键技术及其发展趋势；</w:t>
            </w:r>
            <w:r w:rsidRPr="00DC0F45">
              <w:rPr>
                <w:rStyle w:val="title1"/>
                <w:rFonts w:eastAsia="仿宋_GB2312" w:hint="eastAsia"/>
                <w:b w:val="0"/>
                <w:bCs w:val="0"/>
                <w:color w:val="auto"/>
                <w:szCs w:val="22"/>
              </w:rPr>
              <w:t>杨欢，蔡云旖，屈子森，邓焰，陆翌，赵荣祥；</w:t>
            </w:r>
            <w:r w:rsidRPr="00DC0F45">
              <w:rPr>
                <w:rStyle w:val="title1"/>
                <w:rFonts w:eastAsia="仿宋_GB2312"/>
                <w:b w:val="0"/>
                <w:bCs w:val="0"/>
                <w:color w:val="auto"/>
                <w:szCs w:val="22"/>
              </w:rPr>
              <w:t>浙江大学，国网浙江省电力有限公司电力科学研究院；电力系统自动化</w:t>
            </w:r>
            <w:r w:rsidR="002777FB" w:rsidRPr="00DC0F45">
              <w:rPr>
                <w:rStyle w:val="title1"/>
                <w:rFonts w:eastAsia="仿宋_GB2312"/>
                <w:b w:val="0"/>
                <w:bCs w:val="0"/>
                <w:color w:val="auto"/>
                <w:szCs w:val="22"/>
              </w:rPr>
              <w:t>；</w:t>
            </w:r>
          </w:p>
          <w:p w14:paraId="390B28DD" w14:textId="3E9BE733" w:rsidR="002777FB" w:rsidRPr="00DC0F45" w:rsidRDefault="002777FB" w:rsidP="00B54206">
            <w:pPr>
              <w:spacing w:line="400" w:lineRule="exact"/>
              <w:jc w:val="left"/>
              <w:rPr>
                <w:rStyle w:val="title1"/>
                <w:rFonts w:eastAsia="仿宋_GB2312"/>
                <w:b w:val="0"/>
                <w:bCs w:val="0"/>
                <w:color w:val="auto"/>
                <w:szCs w:val="22"/>
              </w:rPr>
            </w:pPr>
            <w:r w:rsidRPr="00DC0F45">
              <w:rPr>
                <w:rStyle w:val="title1"/>
                <w:rFonts w:eastAsia="仿宋_GB2312" w:hint="eastAsia"/>
                <w:b w:val="0"/>
                <w:bCs w:val="0"/>
                <w:color w:val="auto"/>
                <w:szCs w:val="22"/>
              </w:rPr>
              <w:t>7</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Multi-Objective operation optimization of active distribution network based on three-terminal flexible multi-state switch</w:t>
            </w:r>
            <w:r w:rsidRPr="00DC0F45">
              <w:rPr>
                <w:rStyle w:val="title1"/>
                <w:rFonts w:eastAsia="仿宋_GB2312"/>
                <w:b w:val="0"/>
                <w:bCs w:val="0"/>
                <w:color w:val="auto"/>
                <w:szCs w:val="22"/>
              </w:rPr>
              <w:t>；张国荣，汪云琴</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彭博</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陆翌</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裘鹏</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许烽</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王朝亮；合肥工业大学，国网浙江省电力有限公司电力科学研究院；</w:t>
            </w:r>
            <w:r w:rsidRPr="00DC0F45">
              <w:rPr>
                <w:rStyle w:val="title1"/>
                <w:rFonts w:eastAsia="仿宋_GB2312"/>
                <w:b w:val="0"/>
                <w:bCs w:val="0"/>
                <w:color w:val="auto"/>
                <w:szCs w:val="22"/>
              </w:rPr>
              <w:t xml:space="preserve">Journal of Renewable and Sustainable </w:t>
            </w:r>
            <w:r w:rsidRPr="00DC0F45">
              <w:rPr>
                <w:rStyle w:val="title1"/>
                <w:rFonts w:eastAsia="仿宋_GB2312"/>
                <w:b w:val="0"/>
                <w:bCs w:val="0"/>
                <w:color w:val="auto"/>
                <w:szCs w:val="22"/>
              </w:rPr>
              <w:lastRenderedPageBreak/>
              <w:t>Energy</w:t>
            </w:r>
            <w:r w:rsidRPr="00DC0F45">
              <w:rPr>
                <w:rStyle w:val="title1"/>
                <w:rFonts w:eastAsia="仿宋_GB2312"/>
                <w:b w:val="0"/>
                <w:bCs w:val="0"/>
                <w:color w:val="auto"/>
                <w:szCs w:val="22"/>
              </w:rPr>
              <w:t>；</w:t>
            </w:r>
          </w:p>
          <w:p w14:paraId="157F207B" w14:textId="7C3BBB55" w:rsidR="002777FB" w:rsidRPr="00DC0F45" w:rsidRDefault="002777FB" w:rsidP="00B54206">
            <w:pPr>
              <w:spacing w:line="400" w:lineRule="exact"/>
              <w:jc w:val="left"/>
              <w:rPr>
                <w:rStyle w:val="title1"/>
                <w:rFonts w:eastAsia="仿宋_GB2312"/>
                <w:b w:val="0"/>
                <w:bCs w:val="0"/>
                <w:color w:val="auto"/>
                <w:szCs w:val="22"/>
              </w:rPr>
            </w:pPr>
            <w:r w:rsidRPr="00DC0F45">
              <w:rPr>
                <w:rStyle w:val="title1"/>
                <w:rFonts w:eastAsia="仿宋_GB2312" w:hint="eastAsia"/>
                <w:b w:val="0"/>
                <w:bCs w:val="0"/>
                <w:color w:val="auto"/>
                <w:szCs w:val="22"/>
              </w:rPr>
              <w:t>8</w:t>
            </w:r>
            <w:r w:rsidRPr="00DC0F45">
              <w:rPr>
                <w:rStyle w:val="title1"/>
                <w:rFonts w:eastAsia="仿宋_GB2312"/>
                <w:b w:val="0"/>
                <w:bCs w:val="0"/>
                <w:color w:val="auto"/>
                <w:szCs w:val="22"/>
              </w:rPr>
              <w:t>、基于无变压器型电压源换流器的柔性多状态开关零序抑制策略；</w:t>
            </w:r>
            <w:r w:rsidRPr="00DC0F45">
              <w:rPr>
                <w:rStyle w:val="title1"/>
                <w:rFonts w:eastAsia="仿宋_GB2312" w:hint="eastAsia"/>
                <w:b w:val="0"/>
                <w:bCs w:val="0"/>
                <w:color w:val="auto"/>
                <w:szCs w:val="22"/>
              </w:rPr>
              <w:t>许烽，陆翌，黄晓明，陆承宇，裘鹏；国网浙江省电力有限公司电力科学研究院；电力系统</w:t>
            </w:r>
            <w:r w:rsidRPr="00DC0F45">
              <w:rPr>
                <w:rStyle w:val="title1"/>
                <w:rFonts w:eastAsia="仿宋_GB2312"/>
                <w:b w:val="0"/>
                <w:bCs w:val="0"/>
                <w:color w:val="auto"/>
                <w:szCs w:val="22"/>
              </w:rPr>
              <w:t>自动化；</w:t>
            </w:r>
          </w:p>
          <w:p w14:paraId="6E75130F" w14:textId="15B6083D" w:rsidR="002777FB" w:rsidRPr="00DC0F45" w:rsidRDefault="002777FB" w:rsidP="00B54206">
            <w:pPr>
              <w:spacing w:line="400" w:lineRule="exact"/>
              <w:jc w:val="left"/>
              <w:rPr>
                <w:rStyle w:val="title1"/>
                <w:rFonts w:eastAsia="仿宋_GB2312"/>
                <w:b w:val="0"/>
                <w:bCs w:val="0"/>
                <w:color w:val="auto"/>
                <w:szCs w:val="22"/>
              </w:rPr>
            </w:pPr>
            <w:r w:rsidRPr="00DC0F45">
              <w:rPr>
                <w:rStyle w:val="title1"/>
                <w:rFonts w:eastAsia="仿宋_GB2312" w:hint="eastAsia"/>
                <w:b w:val="0"/>
                <w:bCs w:val="0"/>
                <w:color w:val="auto"/>
                <w:szCs w:val="22"/>
              </w:rPr>
              <w:t>9</w:t>
            </w:r>
            <w:r w:rsidRPr="00DC0F45">
              <w:rPr>
                <w:rStyle w:val="title1"/>
                <w:rFonts w:eastAsia="仿宋_GB2312"/>
                <w:b w:val="0"/>
                <w:bCs w:val="0"/>
                <w:color w:val="auto"/>
                <w:szCs w:val="22"/>
              </w:rPr>
              <w:t>、</w:t>
            </w:r>
            <w:r w:rsidRPr="00DC0F45">
              <w:rPr>
                <w:rStyle w:val="title1"/>
                <w:rFonts w:eastAsia="仿宋_GB2312"/>
                <w:b w:val="0"/>
                <w:bCs w:val="0"/>
                <w:color w:val="auto"/>
                <w:szCs w:val="22"/>
              </w:rPr>
              <w:t>An Advanced Fault Control of Transformerless Modular Multilevel Converters in AC/DC Hybrid Distribution Networks under the Singlephase Grounding Fault</w:t>
            </w:r>
            <w:r w:rsidRPr="00DC0F45">
              <w:rPr>
                <w:rStyle w:val="title1"/>
                <w:rFonts w:eastAsia="仿宋_GB2312"/>
                <w:b w:val="0"/>
                <w:bCs w:val="0"/>
                <w:color w:val="auto"/>
                <w:szCs w:val="22"/>
              </w:rPr>
              <w:t>；李昱泽，裴雪军</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杨敏</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林湘宁</w:t>
            </w:r>
            <w:r w:rsidRPr="00DC0F45">
              <w:rPr>
                <w:rStyle w:val="title1"/>
                <w:rFonts w:eastAsia="仿宋_GB2312" w:hint="eastAsia"/>
                <w:b w:val="0"/>
                <w:bCs w:val="0"/>
                <w:color w:val="auto"/>
                <w:szCs w:val="22"/>
              </w:rPr>
              <w:t>，</w:t>
            </w:r>
            <w:r w:rsidRPr="00DC0F45">
              <w:rPr>
                <w:rStyle w:val="title1"/>
                <w:rFonts w:eastAsia="仿宋_GB2312"/>
                <w:b w:val="0"/>
                <w:bCs w:val="0"/>
                <w:color w:val="auto"/>
                <w:szCs w:val="22"/>
              </w:rPr>
              <w:t>李正天；华中科技大学；</w:t>
            </w:r>
            <w:r w:rsidRPr="00DC0F45">
              <w:rPr>
                <w:rStyle w:val="title1"/>
                <w:rFonts w:eastAsia="仿宋_GB2312"/>
                <w:b w:val="0"/>
                <w:bCs w:val="0"/>
                <w:color w:val="auto"/>
                <w:szCs w:val="22"/>
              </w:rPr>
              <w:t>IEEE Transactions on Power Delivery</w:t>
            </w:r>
            <w:r w:rsidRPr="00DC0F45">
              <w:rPr>
                <w:rStyle w:val="title1"/>
                <w:rFonts w:eastAsia="仿宋_GB2312"/>
                <w:b w:val="0"/>
                <w:bCs w:val="0"/>
                <w:color w:val="auto"/>
                <w:szCs w:val="22"/>
              </w:rPr>
              <w:t>；</w:t>
            </w:r>
          </w:p>
          <w:p w14:paraId="3D57A88A" w14:textId="35628F1E" w:rsidR="00B54206" w:rsidRPr="002777FB" w:rsidRDefault="002777FB" w:rsidP="002777FB">
            <w:pPr>
              <w:spacing w:line="400" w:lineRule="exact"/>
              <w:jc w:val="left"/>
              <w:rPr>
                <w:rStyle w:val="title1"/>
                <w:rFonts w:eastAsia="仿宋_GB2312"/>
                <w:b w:val="0"/>
                <w:bCs w:val="0"/>
                <w:color w:val="auto"/>
                <w:sz w:val="28"/>
              </w:rPr>
            </w:pPr>
            <w:r w:rsidRPr="00DC0F45">
              <w:rPr>
                <w:rStyle w:val="title1"/>
                <w:rFonts w:eastAsia="仿宋_GB2312" w:hint="eastAsia"/>
                <w:b w:val="0"/>
                <w:bCs w:val="0"/>
                <w:color w:val="auto"/>
                <w:szCs w:val="22"/>
              </w:rPr>
              <w:t>10</w:t>
            </w:r>
            <w:r w:rsidRPr="00DC0F45">
              <w:rPr>
                <w:rStyle w:val="title1"/>
                <w:rFonts w:eastAsia="仿宋_GB2312"/>
                <w:b w:val="0"/>
                <w:bCs w:val="0"/>
                <w:color w:val="auto"/>
                <w:szCs w:val="22"/>
              </w:rPr>
              <w:t>、基于模糊逻辑的柔性多状态开关新型协调控制策略；</w:t>
            </w:r>
            <w:r w:rsidRPr="00DC0F45">
              <w:rPr>
                <w:rStyle w:val="title1"/>
                <w:rFonts w:eastAsia="仿宋_GB2312" w:hint="eastAsia"/>
                <w:b w:val="0"/>
                <w:bCs w:val="0"/>
                <w:color w:val="auto"/>
                <w:szCs w:val="22"/>
              </w:rPr>
              <w:t>李梦菲，杨欢，赵荣祥，董宁波，陆翌，王朝亮；</w:t>
            </w:r>
            <w:r w:rsidRPr="00DC0F45">
              <w:rPr>
                <w:rStyle w:val="title1"/>
                <w:rFonts w:eastAsia="仿宋_GB2312"/>
                <w:b w:val="0"/>
                <w:bCs w:val="0"/>
                <w:color w:val="auto"/>
                <w:szCs w:val="22"/>
              </w:rPr>
              <w:t>浙江大学，国网浙江省电力有限公司电力科学研究院；电力系统自动化</w:t>
            </w:r>
            <w:r w:rsidRPr="00DC0F45">
              <w:rPr>
                <w:rStyle w:val="title1"/>
                <w:rFonts w:eastAsia="仿宋_GB2312" w:hint="eastAsia"/>
                <w:b w:val="0"/>
                <w:bCs w:val="0"/>
                <w:color w:val="auto"/>
                <w:szCs w:val="22"/>
              </w:rPr>
              <w:t>。</w:t>
            </w:r>
          </w:p>
        </w:tc>
      </w:tr>
      <w:tr w:rsidR="00F75DEB" w14:paraId="4D7E7EA1" w14:textId="77777777" w:rsidTr="007547DA">
        <w:trPr>
          <w:trHeight w:val="983"/>
          <w:jc w:val="center"/>
        </w:trPr>
        <w:tc>
          <w:tcPr>
            <w:tcW w:w="1234" w:type="dxa"/>
            <w:tcBorders>
              <w:right w:val="single" w:sz="4" w:space="0" w:color="auto"/>
            </w:tcBorders>
            <w:vAlign w:val="center"/>
          </w:tcPr>
          <w:p w14:paraId="264B5767" w14:textId="77777777" w:rsidR="00F75DEB" w:rsidRDefault="00E37734">
            <w:pPr>
              <w:spacing w:line="440" w:lineRule="exact"/>
              <w:jc w:val="center"/>
              <w:rPr>
                <w:rFonts w:eastAsia="仿宋_GB2312"/>
                <w:bCs/>
                <w:sz w:val="28"/>
                <w:szCs w:val="24"/>
              </w:rPr>
            </w:pPr>
            <w:r>
              <w:rPr>
                <w:rFonts w:eastAsia="仿宋_GB2312"/>
                <w:bCs/>
                <w:sz w:val="28"/>
                <w:szCs w:val="24"/>
              </w:rPr>
              <w:lastRenderedPageBreak/>
              <w:t>主要完成人</w:t>
            </w:r>
          </w:p>
        </w:tc>
        <w:tc>
          <w:tcPr>
            <w:tcW w:w="7272" w:type="dxa"/>
            <w:tcBorders>
              <w:left w:val="single" w:sz="4" w:space="0" w:color="auto"/>
            </w:tcBorders>
            <w:vAlign w:val="center"/>
          </w:tcPr>
          <w:p w14:paraId="3364CF5A" w14:textId="269412C2" w:rsidR="00F75DEB" w:rsidRPr="00DC0F45" w:rsidRDefault="002777FB"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陆翌</w:t>
            </w:r>
            <w:r w:rsidR="00E37734"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排名1，教高</w:t>
            </w:r>
            <w:r w:rsidR="00E37734"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国网浙江省电力有限公司电力科学研究院</w:t>
            </w:r>
            <w:r w:rsidR="00E37734" w:rsidRPr="00DC0F45">
              <w:rPr>
                <w:rStyle w:val="title1"/>
                <w:rFonts w:ascii="仿宋_GB2312" w:eastAsia="仿宋_GB2312" w:hint="eastAsia"/>
                <w:b w:val="0"/>
                <w:bCs w:val="0"/>
                <w:color w:val="auto"/>
                <w:szCs w:val="22"/>
              </w:rPr>
              <w:t>；</w:t>
            </w:r>
          </w:p>
          <w:p w14:paraId="3D738DBB" w14:textId="664923C3" w:rsidR="00F75DEB" w:rsidRPr="00DC0F45" w:rsidRDefault="002777FB"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杨欢</w:t>
            </w:r>
            <w:r w:rsidR="00E37734"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排名2，教授</w:t>
            </w:r>
            <w:r w:rsidR="00E37734"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浙江大学</w:t>
            </w:r>
            <w:r w:rsidR="00E37734" w:rsidRPr="00DC0F45">
              <w:rPr>
                <w:rStyle w:val="title1"/>
                <w:rFonts w:ascii="仿宋_GB2312" w:eastAsia="仿宋_GB2312" w:hint="eastAsia"/>
                <w:b w:val="0"/>
                <w:bCs w:val="0"/>
                <w:color w:val="auto"/>
                <w:szCs w:val="22"/>
              </w:rPr>
              <w:t>；</w:t>
            </w:r>
          </w:p>
          <w:p w14:paraId="15111734" w14:textId="22110673" w:rsidR="00F75DEB" w:rsidRPr="00DC0F45" w:rsidRDefault="002777FB"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谢晔源</w:t>
            </w:r>
            <w:r w:rsidR="00E37734"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排名3，教高</w:t>
            </w:r>
            <w:r w:rsidR="00E37734"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南京南瑞继保电气有限公司</w:t>
            </w:r>
            <w:r w:rsidR="00E37734" w:rsidRPr="00DC0F45">
              <w:rPr>
                <w:rStyle w:val="title1"/>
                <w:rFonts w:ascii="仿宋_GB2312" w:eastAsia="仿宋_GB2312" w:hint="eastAsia"/>
                <w:b w:val="0"/>
                <w:bCs w:val="0"/>
                <w:color w:val="auto"/>
                <w:szCs w:val="22"/>
              </w:rPr>
              <w:t>；</w:t>
            </w:r>
          </w:p>
          <w:p w14:paraId="5E2529CC" w14:textId="0805CD51" w:rsidR="002777FB" w:rsidRPr="00DC0F45" w:rsidRDefault="00C41AF5"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裴雪军</w:t>
            </w:r>
            <w:r w:rsidR="002777FB" w:rsidRPr="00DC0F45">
              <w:rPr>
                <w:rStyle w:val="title1"/>
                <w:rFonts w:ascii="仿宋_GB2312" w:eastAsia="仿宋_GB2312" w:hint="eastAsia"/>
                <w:b w:val="0"/>
                <w:bCs w:val="0"/>
                <w:color w:val="auto"/>
                <w:szCs w:val="22"/>
              </w:rPr>
              <w:t>，排名</w:t>
            </w:r>
            <w:r w:rsidRPr="00DC0F45">
              <w:rPr>
                <w:rStyle w:val="title1"/>
                <w:rFonts w:ascii="仿宋_GB2312" w:eastAsia="仿宋_GB2312" w:hint="eastAsia"/>
                <w:b w:val="0"/>
                <w:bCs w:val="0"/>
                <w:color w:val="auto"/>
                <w:szCs w:val="22"/>
              </w:rPr>
              <w:t>4</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教授</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华中科技大学</w:t>
            </w:r>
            <w:r w:rsidR="002777FB" w:rsidRPr="00DC0F45">
              <w:rPr>
                <w:rStyle w:val="title1"/>
                <w:rFonts w:ascii="仿宋_GB2312" w:eastAsia="仿宋_GB2312" w:hint="eastAsia"/>
                <w:b w:val="0"/>
                <w:bCs w:val="0"/>
                <w:color w:val="auto"/>
                <w:szCs w:val="22"/>
              </w:rPr>
              <w:t>；</w:t>
            </w:r>
          </w:p>
          <w:p w14:paraId="52C16866" w14:textId="62C40A10" w:rsidR="002777FB" w:rsidRPr="00DC0F45" w:rsidRDefault="00C41AF5"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查晓明</w:t>
            </w:r>
            <w:r w:rsidR="002777FB" w:rsidRPr="00DC0F45">
              <w:rPr>
                <w:rStyle w:val="title1"/>
                <w:rFonts w:ascii="仿宋_GB2312" w:eastAsia="仿宋_GB2312" w:hint="eastAsia"/>
                <w:b w:val="0"/>
                <w:bCs w:val="0"/>
                <w:color w:val="auto"/>
                <w:szCs w:val="22"/>
              </w:rPr>
              <w:t>，排名</w:t>
            </w:r>
            <w:r w:rsidRPr="00DC0F45">
              <w:rPr>
                <w:rStyle w:val="title1"/>
                <w:rFonts w:ascii="仿宋_GB2312" w:eastAsia="仿宋_GB2312" w:hint="eastAsia"/>
                <w:b w:val="0"/>
                <w:bCs w:val="0"/>
                <w:color w:val="auto"/>
                <w:szCs w:val="22"/>
              </w:rPr>
              <w:t>5</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教授</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武汉大学</w:t>
            </w:r>
            <w:r w:rsidR="002777FB" w:rsidRPr="00DC0F45">
              <w:rPr>
                <w:rStyle w:val="title1"/>
                <w:rFonts w:ascii="仿宋_GB2312" w:eastAsia="仿宋_GB2312" w:hint="eastAsia"/>
                <w:b w:val="0"/>
                <w:bCs w:val="0"/>
                <w:color w:val="auto"/>
                <w:szCs w:val="22"/>
              </w:rPr>
              <w:t>；</w:t>
            </w:r>
          </w:p>
          <w:p w14:paraId="60CF0378" w14:textId="78315A0A" w:rsidR="002777FB" w:rsidRPr="00DC0F45" w:rsidRDefault="00C41AF5"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许烽</w:t>
            </w:r>
            <w:r w:rsidR="002777FB" w:rsidRPr="00DC0F45">
              <w:rPr>
                <w:rStyle w:val="title1"/>
                <w:rFonts w:ascii="仿宋_GB2312" w:eastAsia="仿宋_GB2312" w:hint="eastAsia"/>
                <w:b w:val="0"/>
                <w:bCs w:val="0"/>
                <w:color w:val="auto"/>
                <w:szCs w:val="22"/>
              </w:rPr>
              <w:t>，排名</w:t>
            </w:r>
            <w:r w:rsidRPr="00DC0F45">
              <w:rPr>
                <w:rStyle w:val="title1"/>
                <w:rFonts w:ascii="仿宋_GB2312" w:eastAsia="仿宋_GB2312" w:hint="eastAsia"/>
                <w:b w:val="0"/>
                <w:bCs w:val="0"/>
                <w:color w:val="auto"/>
                <w:szCs w:val="22"/>
              </w:rPr>
              <w:t>6</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高工</w:t>
            </w:r>
            <w:r w:rsidR="002777FB" w:rsidRPr="00DC0F45">
              <w:rPr>
                <w:rStyle w:val="title1"/>
                <w:rFonts w:ascii="仿宋_GB2312" w:eastAsia="仿宋_GB2312" w:hint="eastAsia"/>
                <w:b w:val="0"/>
                <w:bCs w:val="0"/>
                <w:color w:val="auto"/>
                <w:szCs w:val="22"/>
              </w:rPr>
              <w:t>，国网浙江省电力有限公司电力科学研究院；</w:t>
            </w:r>
          </w:p>
          <w:p w14:paraId="00C4FA73" w14:textId="797C3092" w:rsidR="002777FB" w:rsidRPr="00DC0F45" w:rsidRDefault="00C41AF5"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赵荣祥</w:t>
            </w:r>
            <w:r w:rsidR="002777FB" w:rsidRPr="00DC0F45">
              <w:rPr>
                <w:rStyle w:val="title1"/>
                <w:rFonts w:ascii="仿宋_GB2312" w:eastAsia="仿宋_GB2312" w:hint="eastAsia"/>
                <w:b w:val="0"/>
                <w:bCs w:val="0"/>
                <w:color w:val="auto"/>
                <w:szCs w:val="22"/>
              </w:rPr>
              <w:t>，排名</w:t>
            </w:r>
            <w:r w:rsidRPr="00DC0F45">
              <w:rPr>
                <w:rStyle w:val="title1"/>
                <w:rFonts w:ascii="仿宋_GB2312" w:eastAsia="仿宋_GB2312" w:hint="eastAsia"/>
                <w:b w:val="0"/>
                <w:bCs w:val="0"/>
                <w:color w:val="auto"/>
                <w:szCs w:val="22"/>
              </w:rPr>
              <w:t>7</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教授</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浙江大学</w:t>
            </w:r>
            <w:r w:rsidR="002777FB" w:rsidRPr="00DC0F45">
              <w:rPr>
                <w:rStyle w:val="title1"/>
                <w:rFonts w:ascii="仿宋_GB2312" w:eastAsia="仿宋_GB2312" w:hint="eastAsia"/>
                <w:b w:val="0"/>
                <w:bCs w:val="0"/>
                <w:color w:val="auto"/>
                <w:szCs w:val="22"/>
              </w:rPr>
              <w:t>；</w:t>
            </w:r>
          </w:p>
          <w:p w14:paraId="72407C94" w14:textId="7C5E9068" w:rsidR="002777FB" w:rsidRPr="00DC0F45" w:rsidRDefault="00C41AF5"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裘鹏</w:t>
            </w:r>
            <w:r w:rsidR="002777FB" w:rsidRPr="00DC0F45">
              <w:rPr>
                <w:rStyle w:val="title1"/>
                <w:rFonts w:ascii="仿宋_GB2312" w:eastAsia="仿宋_GB2312" w:hint="eastAsia"/>
                <w:b w:val="0"/>
                <w:bCs w:val="0"/>
                <w:color w:val="auto"/>
                <w:szCs w:val="22"/>
              </w:rPr>
              <w:t>，排名</w:t>
            </w:r>
            <w:r w:rsidR="00E671A7">
              <w:rPr>
                <w:rStyle w:val="title1"/>
                <w:rFonts w:ascii="仿宋_GB2312" w:eastAsia="仿宋_GB2312" w:hint="eastAsia"/>
                <w:b w:val="0"/>
                <w:bCs w:val="0"/>
                <w:color w:val="auto"/>
                <w:szCs w:val="22"/>
              </w:rPr>
              <w:t>8</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高工</w:t>
            </w:r>
            <w:r w:rsidR="002777FB" w:rsidRPr="00DC0F45">
              <w:rPr>
                <w:rStyle w:val="title1"/>
                <w:rFonts w:ascii="仿宋_GB2312" w:eastAsia="仿宋_GB2312" w:hint="eastAsia"/>
                <w:b w:val="0"/>
                <w:bCs w:val="0"/>
                <w:color w:val="auto"/>
                <w:szCs w:val="22"/>
              </w:rPr>
              <w:t>，国网浙江省电力有限公司电力科学研究院；</w:t>
            </w:r>
          </w:p>
          <w:p w14:paraId="2EF83330" w14:textId="6F59B2E7" w:rsidR="002777FB" w:rsidRPr="00DC0F45" w:rsidRDefault="00C41AF5"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丁超</w:t>
            </w:r>
            <w:r w:rsidR="002777FB" w:rsidRPr="00DC0F45">
              <w:rPr>
                <w:rStyle w:val="title1"/>
                <w:rFonts w:ascii="仿宋_GB2312" w:eastAsia="仿宋_GB2312" w:hint="eastAsia"/>
                <w:b w:val="0"/>
                <w:bCs w:val="0"/>
                <w:color w:val="auto"/>
                <w:szCs w:val="22"/>
              </w:rPr>
              <w:t>，排名</w:t>
            </w:r>
            <w:r w:rsidR="00E671A7">
              <w:rPr>
                <w:rStyle w:val="title1"/>
                <w:rFonts w:ascii="仿宋_GB2312" w:eastAsia="仿宋_GB2312" w:hint="eastAsia"/>
                <w:b w:val="0"/>
                <w:bCs w:val="0"/>
                <w:color w:val="auto"/>
                <w:szCs w:val="22"/>
              </w:rPr>
              <w:t>9</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工程师</w:t>
            </w:r>
            <w:r w:rsidR="002777FB" w:rsidRPr="00DC0F45">
              <w:rPr>
                <w:rStyle w:val="title1"/>
                <w:rFonts w:ascii="仿宋_GB2312" w:eastAsia="仿宋_GB2312" w:hint="eastAsia"/>
                <w:b w:val="0"/>
                <w:bCs w:val="0"/>
                <w:color w:val="auto"/>
                <w:szCs w:val="22"/>
              </w:rPr>
              <w:t>，国网浙江省电力有限公司电力科学研究院；</w:t>
            </w:r>
          </w:p>
          <w:p w14:paraId="02D08C96" w14:textId="4387E9F0" w:rsidR="002777FB" w:rsidRDefault="00C41AF5"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霍群海</w:t>
            </w:r>
            <w:r w:rsidR="002777FB" w:rsidRPr="00DC0F45">
              <w:rPr>
                <w:rStyle w:val="title1"/>
                <w:rFonts w:ascii="仿宋_GB2312" w:eastAsia="仿宋_GB2312" w:hint="eastAsia"/>
                <w:b w:val="0"/>
                <w:bCs w:val="0"/>
                <w:color w:val="auto"/>
                <w:szCs w:val="22"/>
              </w:rPr>
              <w:t>，排名1</w:t>
            </w:r>
            <w:r w:rsidR="00E671A7">
              <w:rPr>
                <w:rStyle w:val="title1"/>
                <w:rFonts w:ascii="仿宋_GB2312" w:eastAsia="仿宋_GB2312" w:hint="eastAsia"/>
                <w:b w:val="0"/>
                <w:bCs w:val="0"/>
                <w:color w:val="auto"/>
                <w:szCs w:val="22"/>
              </w:rPr>
              <w:t>0</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教授</w:t>
            </w:r>
            <w:r w:rsidR="002777FB"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中国科学院电工研究所</w:t>
            </w:r>
            <w:r w:rsidR="002777FB" w:rsidRPr="00DC0F45">
              <w:rPr>
                <w:rStyle w:val="title1"/>
                <w:rFonts w:ascii="仿宋_GB2312" w:eastAsia="仿宋_GB2312" w:hint="eastAsia"/>
                <w:b w:val="0"/>
                <w:bCs w:val="0"/>
                <w:color w:val="auto"/>
                <w:szCs w:val="22"/>
              </w:rPr>
              <w:t>；</w:t>
            </w:r>
          </w:p>
          <w:p w14:paraId="43C2C698" w14:textId="7BEAAE01" w:rsidR="00E671A7" w:rsidRPr="00DC0F45" w:rsidRDefault="00E671A7" w:rsidP="00E671A7">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张国荣，排名</w:t>
            </w:r>
            <w:r>
              <w:rPr>
                <w:rStyle w:val="title1"/>
                <w:rFonts w:ascii="仿宋_GB2312" w:eastAsia="仿宋_GB2312" w:hint="eastAsia"/>
                <w:b w:val="0"/>
                <w:bCs w:val="0"/>
                <w:color w:val="auto"/>
                <w:szCs w:val="22"/>
              </w:rPr>
              <w:t>11</w:t>
            </w:r>
            <w:r w:rsidRPr="00DC0F45">
              <w:rPr>
                <w:rStyle w:val="title1"/>
                <w:rFonts w:ascii="仿宋_GB2312" w:eastAsia="仿宋_GB2312" w:hint="eastAsia"/>
                <w:b w:val="0"/>
                <w:bCs w:val="0"/>
                <w:color w:val="auto"/>
                <w:szCs w:val="22"/>
              </w:rPr>
              <w:t>，教授，合肥工业大学；</w:t>
            </w:r>
          </w:p>
          <w:p w14:paraId="6971041E" w14:textId="0DDC2DEB" w:rsidR="00C41AF5" w:rsidRPr="00DC0F45" w:rsidRDefault="00C41AF5"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裴军，排名12，高工，正泰集团股份有限公司；</w:t>
            </w:r>
          </w:p>
          <w:p w14:paraId="4BB3D851" w14:textId="0797D093" w:rsidR="00F75DEB" w:rsidRPr="00DC0F45" w:rsidRDefault="00E837D7" w:rsidP="00DC0F45">
            <w:pPr>
              <w:spacing w:line="400" w:lineRule="exact"/>
              <w:rPr>
                <w:rStyle w:val="title1"/>
                <w:b w:val="0"/>
                <w:bCs w:val="0"/>
                <w:color w:val="auto"/>
                <w:szCs w:val="22"/>
              </w:rPr>
            </w:pPr>
            <w:r w:rsidRPr="00DC0F45">
              <w:rPr>
                <w:rStyle w:val="title1"/>
                <w:rFonts w:ascii="仿宋_GB2312" w:eastAsia="仿宋_GB2312" w:hint="eastAsia"/>
                <w:b w:val="0"/>
                <w:bCs w:val="0"/>
                <w:color w:val="auto"/>
                <w:szCs w:val="22"/>
              </w:rPr>
              <w:t>丁敬</w:t>
            </w:r>
            <w:r w:rsidR="00C41AF5" w:rsidRPr="00DC0F45">
              <w:rPr>
                <w:rStyle w:val="title1"/>
                <w:rFonts w:ascii="仿宋_GB2312" w:eastAsia="仿宋_GB2312" w:hint="eastAsia"/>
                <w:b w:val="0"/>
                <w:bCs w:val="0"/>
                <w:color w:val="auto"/>
                <w:szCs w:val="22"/>
              </w:rPr>
              <w:t>，排名1</w:t>
            </w:r>
            <w:r w:rsidRPr="00DC0F45">
              <w:rPr>
                <w:rStyle w:val="title1"/>
                <w:rFonts w:ascii="仿宋_GB2312" w:eastAsia="仿宋_GB2312" w:hint="eastAsia"/>
                <w:b w:val="0"/>
                <w:bCs w:val="0"/>
                <w:color w:val="auto"/>
                <w:szCs w:val="22"/>
              </w:rPr>
              <w:t>3</w:t>
            </w:r>
            <w:r w:rsidR="00C41AF5"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高工</w:t>
            </w:r>
            <w:r w:rsidR="00C41AF5" w:rsidRPr="00DC0F45">
              <w:rPr>
                <w:rStyle w:val="title1"/>
                <w:rFonts w:ascii="仿宋_GB2312" w:eastAsia="仿宋_GB2312" w:hint="eastAsia"/>
                <w:b w:val="0"/>
                <w:bCs w:val="0"/>
                <w:color w:val="auto"/>
                <w:szCs w:val="22"/>
              </w:rPr>
              <w:t>，</w:t>
            </w:r>
            <w:r w:rsidRPr="00DC0F45">
              <w:rPr>
                <w:rStyle w:val="title1"/>
                <w:rFonts w:ascii="仿宋_GB2312" w:eastAsia="仿宋_GB2312" w:hint="eastAsia"/>
                <w:b w:val="0"/>
                <w:bCs w:val="0"/>
                <w:color w:val="auto"/>
                <w:szCs w:val="22"/>
              </w:rPr>
              <w:t>国网浙江省电力有限公司杭州供电公司</w:t>
            </w:r>
            <w:r w:rsidR="00C41AF5" w:rsidRPr="00DC0F45">
              <w:rPr>
                <w:rStyle w:val="title1"/>
                <w:rFonts w:ascii="仿宋_GB2312" w:eastAsia="仿宋_GB2312" w:hint="eastAsia"/>
                <w:b w:val="0"/>
                <w:bCs w:val="0"/>
                <w:color w:val="auto"/>
                <w:szCs w:val="22"/>
              </w:rPr>
              <w:t>；</w:t>
            </w:r>
          </w:p>
        </w:tc>
      </w:tr>
      <w:tr w:rsidR="00F75DEB" w14:paraId="31E98F32" w14:textId="77777777" w:rsidTr="007547DA">
        <w:trPr>
          <w:trHeight w:val="1986"/>
          <w:jc w:val="center"/>
        </w:trPr>
        <w:tc>
          <w:tcPr>
            <w:tcW w:w="1234" w:type="dxa"/>
            <w:tcBorders>
              <w:right w:val="single" w:sz="4" w:space="0" w:color="auto"/>
            </w:tcBorders>
            <w:vAlign w:val="center"/>
          </w:tcPr>
          <w:p w14:paraId="08CCD337" w14:textId="77777777" w:rsidR="00F75DEB" w:rsidRDefault="00E37734">
            <w:pPr>
              <w:spacing w:line="440" w:lineRule="exact"/>
              <w:jc w:val="center"/>
              <w:rPr>
                <w:rFonts w:eastAsia="仿宋"/>
                <w:bCs/>
                <w:sz w:val="24"/>
                <w:szCs w:val="24"/>
              </w:rPr>
            </w:pPr>
            <w:r>
              <w:rPr>
                <w:rFonts w:eastAsia="仿宋"/>
                <w:bCs/>
                <w:sz w:val="28"/>
                <w:szCs w:val="24"/>
              </w:rPr>
              <w:t>主要完成单位</w:t>
            </w:r>
          </w:p>
        </w:tc>
        <w:tc>
          <w:tcPr>
            <w:tcW w:w="7272" w:type="dxa"/>
            <w:tcBorders>
              <w:left w:val="single" w:sz="4" w:space="0" w:color="auto"/>
            </w:tcBorders>
            <w:vAlign w:val="center"/>
          </w:tcPr>
          <w:p w14:paraId="34CF8799" w14:textId="51265230" w:rsidR="00F75DEB" w:rsidRPr="00DC0F45" w:rsidRDefault="00E37734"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1.</w:t>
            </w:r>
            <w:r w:rsidR="00E837D7" w:rsidRPr="00DC0F45">
              <w:rPr>
                <w:rStyle w:val="title1"/>
                <w:rFonts w:ascii="仿宋_GB2312" w:eastAsia="仿宋_GB2312" w:hint="eastAsia"/>
                <w:b w:val="0"/>
                <w:bCs w:val="0"/>
                <w:color w:val="auto"/>
                <w:szCs w:val="22"/>
              </w:rPr>
              <w:t xml:space="preserve"> 单位名称：国网浙江省电力有限公司电力科学研究院；</w:t>
            </w:r>
          </w:p>
          <w:p w14:paraId="1891CF47" w14:textId="6CDE32C3" w:rsidR="00F75DEB" w:rsidRPr="00DC0F45" w:rsidRDefault="00E37734"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2.</w:t>
            </w:r>
            <w:r w:rsidR="00E837D7" w:rsidRPr="00DC0F45">
              <w:rPr>
                <w:rStyle w:val="title1"/>
                <w:rFonts w:ascii="仿宋_GB2312" w:eastAsia="仿宋_GB2312" w:hint="eastAsia"/>
                <w:b w:val="0"/>
                <w:bCs w:val="0"/>
                <w:color w:val="auto"/>
                <w:szCs w:val="22"/>
              </w:rPr>
              <w:t xml:space="preserve"> 单位名称：浙江大学；</w:t>
            </w:r>
          </w:p>
          <w:p w14:paraId="2CC99057" w14:textId="234E44B3" w:rsidR="00F75DEB" w:rsidRPr="00DC0F45" w:rsidRDefault="00E37734"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3.</w:t>
            </w:r>
            <w:r w:rsidR="00E837D7" w:rsidRPr="00DC0F45">
              <w:rPr>
                <w:rStyle w:val="title1"/>
                <w:rFonts w:ascii="仿宋_GB2312" w:eastAsia="仿宋_GB2312" w:hint="eastAsia"/>
                <w:b w:val="0"/>
                <w:bCs w:val="0"/>
                <w:color w:val="auto"/>
                <w:szCs w:val="22"/>
              </w:rPr>
              <w:t xml:space="preserve"> 单位名称：南京南瑞继保电气有限公司；</w:t>
            </w:r>
          </w:p>
          <w:p w14:paraId="05B09BF4" w14:textId="710584C1" w:rsidR="00E837D7" w:rsidRPr="00DC0F45" w:rsidRDefault="00E837D7"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4. 单位名称：华中科技大学；</w:t>
            </w:r>
          </w:p>
          <w:p w14:paraId="635BA446" w14:textId="074B3D4C" w:rsidR="00E837D7" w:rsidRPr="00DC0F45" w:rsidRDefault="00E837D7"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5. 单位名称：武汉大学；</w:t>
            </w:r>
          </w:p>
          <w:p w14:paraId="4DB9F9F4" w14:textId="5417EF55" w:rsidR="00E837D7" w:rsidRPr="00DC0F45" w:rsidRDefault="00E837D7" w:rsidP="00DC0F45">
            <w:pPr>
              <w:spacing w:line="400" w:lineRule="exact"/>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6. 单位名称：中国科学院电工研究所；</w:t>
            </w:r>
          </w:p>
          <w:p w14:paraId="72B6EE63" w14:textId="6173023F" w:rsidR="00E837D7" w:rsidRPr="00E671A7" w:rsidRDefault="00E837D7" w:rsidP="00DC0F45">
            <w:pPr>
              <w:spacing w:line="400" w:lineRule="exact"/>
              <w:rPr>
                <w:rStyle w:val="title1"/>
                <w:rFonts w:ascii="仿宋_GB2312" w:eastAsia="仿宋_GB2312"/>
                <w:b w:val="0"/>
                <w:bCs w:val="0"/>
                <w:color w:val="auto"/>
                <w:szCs w:val="22"/>
              </w:rPr>
            </w:pPr>
            <w:r w:rsidRPr="00E671A7">
              <w:rPr>
                <w:rStyle w:val="title1"/>
                <w:rFonts w:ascii="仿宋_GB2312" w:eastAsia="仿宋_GB2312" w:hint="eastAsia"/>
                <w:b w:val="0"/>
                <w:bCs w:val="0"/>
                <w:color w:val="auto"/>
                <w:szCs w:val="22"/>
              </w:rPr>
              <w:t>7. 单位名称：正泰集团股份有限公司；</w:t>
            </w:r>
          </w:p>
          <w:p w14:paraId="6EE4499E" w14:textId="0B4F985B" w:rsidR="00E837D7" w:rsidRPr="00E671A7" w:rsidRDefault="00E837D7" w:rsidP="00DC0F45">
            <w:pPr>
              <w:spacing w:line="400" w:lineRule="exact"/>
              <w:rPr>
                <w:rStyle w:val="title1"/>
                <w:rFonts w:ascii="仿宋_GB2312" w:eastAsia="仿宋_GB2312"/>
                <w:b w:val="0"/>
                <w:bCs w:val="0"/>
                <w:color w:val="auto"/>
                <w:szCs w:val="22"/>
              </w:rPr>
            </w:pPr>
            <w:r w:rsidRPr="00E671A7">
              <w:rPr>
                <w:rStyle w:val="title1"/>
                <w:rFonts w:ascii="仿宋_GB2312" w:eastAsia="仿宋_GB2312" w:hint="eastAsia"/>
                <w:b w:val="0"/>
                <w:bCs w:val="0"/>
                <w:color w:val="auto"/>
                <w:szCs w:val="22"/>
              </w:rPr>
              <w:t>8. 单位名称：国网浙江省电力有限公司杭州供电公司；</w:t>
            </w:r>
          </w:p>
          <w:p w14:paraId="4BB32043" w14:textId="56D14A9D" w:rsidR="00F75DEB" w:rsidRPr="00DC0F45" w:rsidRDefault="00E837D7" w:rsidP="00DC0F45">
            <w:pPr>
              <w:spacing w:line="400" w:lineRule="exact"/>
              <w:rPr>
                <w:rStyle w:val="title1"/>
                <w:rFonts w:ascii="仿宋_GB2312" w:eastAsia="仿宋_GB2312"/>
                <w:b w:val="0"/>
                <w:bCs w:val="0"/>
                <w:color w:val="auto"/>
                <w:szCs w:val="22"/>
              </w:rPr>
            </w:pPr>
            <w:r w:rsidRPr="00E671A7">
              <w:rPr>
                <w:rStyle w:val="title1"/>
                <w:rFonts w:ascii="仿宋_GB2312" w:eastAsia="仿宋_GB2312" w:hint="eastAsia"/>
                <w:b w:val="0"/>
                <w:bCs w:val="0"/>
                <w:color w:val="auto"/>
                <w:szCs w:val="22"/>
              </w:rPr>
              <w:t>9. 单位名称：</w:t>
            </w:r>
            <w:r w:rsidR="00E671A7" w:rsidRPr="00E671A7">
              <w:rPr>
                <w:rStyle w:val="title1"/>
                <w:rFonts w:ascii="仿宋_GB2312" w:eastAsia="仿宋_GB2312" w:hint="eastAsia"/>
                <w:b w:val="0"/>
                <w:bCs w:val="0"/>
                <w:color w:val="auto"/>
                <w:szCs w:val="22"/>
              </w:rPr>
              <w:t>许继电气股份有限公司</w:t>
            </w:r>
          </w:p>
        </w:tc>
      </w:tr>
      <w:tr w:rsidR="00F75DEB" w14:paraId="3DBCCE4E" w14:textId="77777777" w:rsidTr="007547DA">
        <w:trPr>
          <w:trHeight w:val="692"/>
          <w:jc w:val="center"/>
        </w:trPr>
        <w:tc>
          <w:tcPr>
            <w:tcW w:w="1234" w:type="dxa"/>
            <w:vAlign w:val="center"/>
          </w:tcPr>
          <w:p w14:paraId="6827375F" w14:textId="77777777" w:rsidR="00F75DEB" w:rsidRDefault="00E37734">
            <w:pPr>
              <w:jc w:val="center"/>
              <w:rPr>
                <w:rStyle w:val="title1"/>
                <w:rFonts w:eastAsia="仿宋_GB2312"/>
                <w:b w:val="0"/>
                <w:color w:val="auto"/>
                <w:sz w:val="28"/>
                <w:szCs w:val="28"/>
              </w:rPr>
            </w:pPr>
            <w:r>
              <w:rPr>
                <w:rStyle w:val="title1"/>
                <w:rFonts w:eastAsia="仿宋_GB2312"/>
                <w:b w:val="0"/>
                <w:color w:val="auto"/>
                <w:sz w:val="28"/>
                <w:szCs w:val="28"/>
              </w:rPr>
              <w:t>提名单</w:t>
            </w:r>
            <w:r>
              <w:rPr>
                <w:rStyle w:val="title1"/>
                <w:rFonts w:eastAsia="仿宋_GB2312"/>
                <w:b w:val="0"/>
                <w:color w:val="auto"/>
                <w:sz w:val="28"/>
                <w:szCs w:val="28"/>
              </w:rPr>
              <w:lastRenderedPageBreak/>
              <w:t>位</w:t>
            </w:r>
          </w:p>
        </w:tc>
        <w:tc>
          <w:tcPr>
            <w:tcW w:w="7272" w:type="dxa"/>
            <w:vAlign w:val="center"/>
          </w:tcPr>
          <w:p w14:paraId="438418EB" w14:textId="4691DC6A" w:rsidR="00F75DEB" w:rsidRPr="00DC0F45" w:rsidRDefault="00E837D7" w:rsidP="00DC0F45">
            <w:pPr>
              <w:spacing w:line="400" w:lineRule="exact"/>
              <w:jc w:val="center"/>
              <w:rPr>
                <w:rStyle w:val="title1"/>
                <w:rFonts w:ascii="仿宋_GB2312" w:eastAsia="仿宋_GB2312"/>
                <w:b w:val="0"/>
                <w:color w:val="auto"/>
                <w:sz w:val="28"/>
                <w:szCs w:val="28"/>
              </w:rPr>
            </w:pPr>
            <w:r w:rsidRPr="00DC0F45">
              <w:rPr>
                <w:rStyle w:val="title1"/>
                <w:rFonts w:ascii="仿宋_GB2312" w:eastAsia="仿宋_GB2312" w:hint="eastAsia"/>
                <w:b w:val="0"/>
                <w:color w:val="auto"/>
                <w:sz w:val="28"/>
                <w:szCs w:val="28"/>
              </w:rPr>
              <w:lastRenderedPageBreak/>
              <w:t>浙江省电力学会</w:t>
            </w:r>
          </w:p>
        </w:tc>
      </w:tr>
      <w:tr w:rsidR="00F75DEB" w14:paraId="47D6A771" w14:textId="77777777" w:rsidTr="007547DA">
        <w:trPr>
          <w:trHeight w:val="3683"/>
          <w:jc w:val="center"/>
        </w:trPr>
        <w:tc>
          <w:tcPr>
            <w:tcW w:w="1234" w:type="dxa"/>
            <w:vAlign w:val="center"/>
          </w:tcPr>
          <w:p w14:paraId="0F436580" w14:textId="77777777" w:rsidR="00F75DEB" w:rsidRDefault="00E37734">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7272" w:type="dxa"/>
            <w:vAlign w:val="center"/>
          </w:tcPr>
          <w:p w14:paraId="651C236E" w14:textId="77777777" w:rsidR="00DC0F45" w:rsidRPr="00DC0F45" w:rsidRDefault="00DC0F45" w:rsidP="00DC0F45">
            <w:pPr>
              <w:spacing w:line="400" w:lineRule="exact"/>
              <w:ind w:firstLineChars="200" w:firstLine="480"/>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该项目在传统配电网面临新能源接入规模化、系统协调控制复杂化、用户用电需求多样化等众多挑战的背景下，依托国家重点研发计划、国家自然科学基金等项目，开展柔性多状态开关核心技术研究和关键设备研制，攻克了核心装置与系统、突破了调控与自愈关键技术、构建了接入模式体系、实现了关键设备测试验证，并依托杭州大江东柔性多状态开关示范工程，解决了分布式电源消纳、冲击性负荷增长问题，提升了供电可靠性。</w:t>
            </w:r>
          </w:p>
          <w:p w14:paraId="03881472" w14:textId="77777777" w:rsidR="00DC0F45" w:rsidRPr="00DC0F45" w:rsidRDefault="00DC0F45" w:rsidP="00DC0F45">
            <w:pPr>
              <w:spacing w:line="400" w:lineRule="exact"/>
              <w:ind w:firstLineChars="200" w:firstLine="480"/>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项目取得了多项原创性研发成果，核心装备荣获日内瓦国际发明展金奖，立项IEEE标准1项。项目提出的高效变流拓扑、紧凑化柔开装置等核心技术用至湖州、温州、嘉兴、绍兴等省内城市以及天津、山东、湖北等国内十余个省市，并推广至荷兰、日本、柬埔寨等海外地区，经济社会效益显著。</w:t>
            </w:r>
          </w:p>
          <w:p w14:paraId="168518F5" w14:textId="77777777" w:rsidR="00DC0F45" w:rsidRPr="00DC0F45" w:rsidRDefault="00DC0F45" w:rsidP="00DC0F45">
            <w:pPr>
              <w:spacing w:line="400" w:lineRule="exact"/>
              <w:ind w:firstLineChars="200" w:firstLine="480"/>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项目为柔性多状态开关技术从理论走向应用提供了一套系统的解决方案，极大地促进电网发展和用户用电方式转变，显著提升配电网承载力和灵活性，有助于推动新型电力系统建设和“双碳”目标实现。</w:t>
            </w:r>
          </w:p>
          <w:p w14:paraId="279986D7" w14:textId="25B7A0DA" w:rsidR="00F75DEB" w:rsidRPr="00DC0F45" w:rsidRDefault="00DC0F45" w:rsidP="00DC0F45">
            <w:pPr>
              <w:spacing w:line="400" w:lineRule="exact"/>
              <w:ind w:firstLineChars="200" w:firstLine="480"/>
              <w:rPr>
                <w:rStyle w:val="title1"/>
                <w:rFonts w:ascii="仿宋_GB2312" w:eastAsia="仿宋_GB2312"/>
                <w:b w:val="0"/>
                <w:bCs w:val="0"/>
                <w:color w:val="auto"/>
                <w:szCs w:val="22"/>
              </w:rPr>
            </w:pPr>
            <w:r w:rsidRPr="00DC0F45">
              <w:rPr>
                <w:rStyle w:val="title1"/>
                <w:rFonts w:ascii="仿宋_GB2312" w:eastAsia="仿宋_GB2312" w:hint="eastAsia"/>
                <w:b w:val="0"/>
                <w:bCs w:val="0"/>
                <w:color w:val="auto"/>
                <w:szCs w:val="22"/>
              </w:rPr>
              <w:t xml:space="preserve">因此，提名该成果为省科学技术进步奖 </w:t>
            </w:r>
            <w:r>
              <w:rPr>
                <w:rStyle w:val="title1"/>
                <w:rFonts w:ascii="仿宋_GB2312" w:eastAsia="仿宋_GB2312" w:hint="eastAsia"/>
                <w:b w:val="0"/>
                <w:bCs w:val="0"/>
                <w:color w:val="auto"/>
                <w:szCs w:val="22"/>
              </w:rPr>
              <w:t>一</w:t>
            </w:r>
            <w:r w:rsidRPr="00DC0F45">
              <w:rPr>
                <w:rStyle w:val="title1"/>
                <w:rFonts w:ascii="仿宋_GB2312" w:eastAsia="仿宋_GB2312" w:hint="eastAsia"/>
                <w:b w:val="0"/>
                <w:bCs w:val="0"/>
                <w:color w:val="auto"/>
                <w:szCs w:val="22"/>
              </w:rPr>
              <w:t>等奖。</w:t>
            </w:r>
          </w:p>
        </w:tc>
      </w:tr>
    </w:tbl>
    <w:p w14:paraId="10E282E1" w14:textId="77777777" w:rsidR="00F75DEB" w:rsidRDefault="00F75DEB">
      <w:pPr>
        <w:adjustRightInd w:val="0"/>
        <w:snapToGrid w:val="0"/>
        <w:spacing w:line="560" w:lineRule="exact"/>
        <w:rPr>
          <w:rFonts w:eastAsia="仿宋_GB2312"/>
          <w:sz w:val="32"/>
          <w:szCs w:val="32"/>
        </w:rPr>
      </w:pPr>
    </w:p>
    <w:sectPr w:rsidR="00F75DEB">
      <w:headerReference w:type="even" r:id="rId8"/>
      <w:headerReference w:type="default" r:id="rId9"/>
      <w:headerReference w:type="firs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8E17AD" w14:textId="77777777" w:rsidR="003E0248" w:rsidRDefault="003E0248">
      <w:r>
        <w:separator/>
      </w:r>
    </w:p>
  </w:endnote>
  <w:endnote w:type="continuationSeparator" w:id="0">
    <w:p w14:paraId="4651E3F3" w14:textId="77777777" w:rsidR="003E0248" w:rsidRDefault="003E0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4D42D115-DF68-4C95-B4C0-97B0EB0F3E7C}"/>
    <w:embedBold r:id="rId2" w:fontKey="{6BC774AD-C61A-4472-8C44-0D19FDFB1C08}"/>
  </w:font>
  <w:font w:name="Calibri">
    <w:panose1 w:val="020F0502020204030204"/>
    <w:charset w:val="00"/>
    <w:family w:val="swiss"/>
    <w:pitch w:val="variable"/>
    <w:sig w:usb0="E4002EFF" w:usb1="C200247B" w:usb2="00000009" w:usb3="00000000" w:csb0="000001FF" w:csb1="00000000"/>
    <w:embedRegular r:id="rId3" w:fontKey="{6352F083-8CBF-4D10-A17D-62E2EDB7A8B8}"/>
  </w:font>
  <w:font w:name="仿宋_GB2312">
    <w:charset w:val="86"/>
    <w:family w:val="modern"/>
    <w:pitch w:val="fixed"/>
    <w:sig w:usb0="00000001" w:usb1="080E0000" w:usb2="00000010" w:usb3="00000000" w:csb0="00040000" w:csb1="00000000"/>
    <w:embedRegular r:id="rId4" w:subsetted="1" w:fontKey="{F0DAF19C-2099-4415-90D6-9990784D1392}"/>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00" w:usb3="00000000" w:csb0="00040000" w:csb1="00000000"/>
  </w:font>
  <w:font w:name="方正小标宋简体">
    <w:altName w:val="微软雅黑"/>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4E0FF56D-2A88-495A-ACAE-5A1B57BF72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4A38D" w14:textId="77777777" w:rsidR="003E0248" w:rsidRDefault="003E0248">
      <w:r>
        <w:separator/>
      </w:r>
    </w:p>
  </w:footnote>
  <w:footnote w:type="continuationSeparator" w:id="0">
    <w:p w14:paraId="796C1F57" w14:textId="77777777" w:rsidR="003E0248" w:rsidRDefault="003E02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40519" w14:textId="77777777" w:rsidR="00F75DEB" w:rsidRDefault="00F75DEB">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8FA2B" w14:textId="77777777" w:rsidR="00F75DEB" w:rsidRDefault="00F75DEB">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C3213" w14:textId="77777777" w:rsidR="00F75DEB" w:rsidRDefault="00F75DEB">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663658194">
    <w:abstractNumId w:val="0"/>
  </w:num>
  <w:num w:numId="2" w16cid:durableId="1311598944">
    <w:abstractNumId w:val="2"/>
  </w:num>
  <w:num w:numId="3" w16cid:durableId="975793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hideSpellingErrors/>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70B3"/>
    <w:rsid w:val="000C632A"/>
    <w:rsid w:val="000F1229"/>
    <w:rsid w:val="000F2CC3"/>
    <w:rsid w:val="000F6066"/>
    <w:rsid w:val="000F6517"/>
    <w:rsid w:val="000F6B39"/>
    <w:rsid w:val="000F7732"/>
    <w:rsid w:val="001039E9"/>
    <w:rsid w:val="00104F03"/>
    <w:rsid w:val="0012430D"/>
    <w:rsid w:val="001276E2"/>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5A0E"/>
    <w:rsid w:val="0021734C"/>
    <w:rsid w:val="002242B0"/>
    <w:rsid w:val="002247F4"/>
    <w:rsid w:val="00230FE9"/>
    <w:rsid w:val="0023223F"/>
    <w:rsid w:val="00244749"/>
    <w:rsid w:val="00247A49"/>
    <w:rsid w:val="00251808"/>
    <w:rsid w:val="002579D1"/>
    <w:rsid w:val="002745F8"/>
    <w:rsid w:val="002777FB"/>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5DC"/>
    <w:rsid w:val="003A466E"/>
    <w:rsid w:val="003A5D0E"/>
    <w:rsid w:val="003A60A7"/>
    <w:rsid w:val="003B0906"/>
    <w:rsid w:val="003B2A50"/>
    <w:rsid w:val="003B3345"/>
    <w:rsid w:val="003C1234"/>
    <w:rsid w:val="003C4124"/>
    <w:rsid w:val="003E0248"/>
    <w:rsid w:val="003E6BFB"/>
    <w:rsid w:val="003F0278"/>
    <w:rsid w:val="003F0C13"/>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8527E"/>
    <w:rsid w:val="004929AC"/>
    <w:rsid w:val="00492EAC"/>
    <w:rsid w:val="004A6419"/>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5F6197"/>
    <w:rsid w:val="00600FA4"/>
    <w:rsid w:val="00605720"/>
    <w:rsid w:val="00610DDF"/>
    <w:rsid w:val="00611BDC"/>
    <w:rsid w:val="006177DC"/>
    <w:rsid w:val="00623BD2"/>
    <w:rsid w:val="00626265"/>
    <w:rsid w:val="006269F8"/>
    <w:rsid w:val="00642EBC"/>
    <w:rsid w:val="00643B2E"/>
    <w:rsid w:val="00646AD1"/>
    <w:rsid w:val="00670053"/>
    <w:rsid w:val="00673E71"/>
    <w:rsid w:val="006823DB"/>
    <w:rsid w:val="006901B7"/>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47DA"/>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2CE1"/>
    <w:rsid w:val="007C5AC5"/>
    <w:rsid w:val="007D26E7"/>
    <w:rsid w:val="007D58D1"/>
    <w:rsid w:val="007D68D7"/>
    <w:rsid w:val="007E17CF"/>
    <w:rsid w:val="007F5A15"/>
    <w:rsid w:val="007F619E"/>
    <w:rsid w:val="0080157D"/>
    <w:rsid w:val="00813788"/>
    <w:rsid w:val="00820175"/>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10F03"/>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92218"/>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0D97"/>
    <w:rsid w:val="00B127DF"/>
    <w:rsid w:val="00B14566"/>
    <w:rsid w:val="00B237EB"/>
    <w:rsid w:val="00B24D94"/>
    <w:rsid w:val="00B268E1"/>
    <w:rsid w:val="00B269D7"/>
    <w:rsid w:val="00B303C2"/>
    <w:rsid w:val="00B362C3"/>
    <w:rsid w:val="00B43F7F"/>
    <w:rsid w:val="00B54206"/>
    <w:rsid w:val="00B63A00"/>
    <w:rsid w:val="00B651CC"/>
    <w:rsid w:val="00B73F27"/>
    <w:rsid w:val="00B74C14"/>
    <w:rsid w:val="00B92BAD"/>
    <w:rsid w:val="00B9520A"/>
    <w:rsid w:val="00B979F5"/>
    <w:rsid w:val="00BA07A7"/>
    <w:rsid w:val="00BA3056"/>
    <w:rsid w:val="00BB47F3"/>
    <w:rsid w:val="00BD0ED0"/>
    <w:rsid w:val="00BE7259"/>
    <w:rsid w:val="00C10571"/>
    <w:rsid w:val="00C1122C"/>
    <w:rsid w:val="00C24E7B"/>
    <w:rsid w:val="00C3578C"/>
    <w:rsid w:val="00C36E42"/>
    <w:rsid w:val="00C41AF5"/>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A234A"/>
    <w:rsid w:val="00CB7617"/>
    <w:rsid w:val="00CC2CF9"/>
    <w:rsid w:val="00CC55CE"/>
    <w:rsid w:val="00CD3458"/>
    <w:rsid w:val="00CE7048"/>
    <w:rsid w:val="00CF0ED4"/>
    <w:rsid w:val="00CF10A0"/>
    <w:rsid w:val="00D043A5"/>
    <w:rsid w:val="00D06294"/>
    <w:rsid w:val="00D07109"/>
    <w:rsid w:val="00D07E3F"/>
    <w:rsid w:val="00D10B13"/>
    <w:rsid w:val="00D170C8"/>
    <w:rsid w:val="00D20CA5"/>
    <w:rsid w:val="00D22F7F"/>
    <w:rsid w:val="00D23039"/>
    <w:rsid w:val="00D27104"/>
    <w:rsid w:val="00D35DA8"/>
    <w:rsid w:val="00D37AD4"/>
    <w:rsid w:val="00D41A51"/>
    <w:rsid w:val="00D4719D"/>
    <w:rsid w:val="00D47863"/>
    <w:rsid w:val="00D51301"/>
    <w:rsid w:val="00D619CB"/>
    <w:rsid w:val="00D66E92"/>
    <w:rsid w:val="00D70C96"/>
    <w:rsid w:val="00D75966"/>
    <w:rsid w:val="00D76DA8"/>
    <w:rsid w:val="00D76EB9"/>
    <w:rsid w:val="00D97840"/>
    <w:rsid w:val="00DC0F45"/>
    <w:rsid w:val="00DC0F80"/>
    <w:rsid w:val="00DC1C67"/>
    <w:rsid w:val="00DD7D0E"/>
    <w:rsid w:val="00DF02D4"/>
    <w:rsid w:val="00DF2AD8"/>
    <w:rsid w:val="00DF7FCB"/>
    <w:rsid w:val="00E066BD"/>
    <w:rsid w:val="00E1736F"/>
    <w:rsid w:val="00E17FF5"/>
    <w:rsid w:val="00E26009"/>
    <w:rsid w:val="00E3162A"/>
    <w:rsid w:val="00E37734"/>
    <w:rsid w:val="00E37C85"/>
    <w:rsid w:val="00E407C9"/>
    <w:rsid w:val="00E46BD6"/>
    <w:rsid w:val="00E5280E"/>
    <w:rsid w:val="00E5401A"/>
    <w:rsid w:val="00E55EDB"/>
    <w:rsid w:val="00E56172"/>
    <w:rsid w:val="00E60002"/>
    <w:rsid w:val="00E63C4E"/>
    <w:rsid w:val="00E671A7"/>
    <w:rsid w:val="00E730DF"/>
    <w:rsid w:val="00E74D76"/>
    <w:rsid w:val="00E754A7"/>
    <w:rsid w:val="00E81909"/>
    <w:rsid w:val="00E837D7"/>
    <w:rsid w:val="00E83D4E"/>
    <w:rsid w:val="00E83D6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5DEB"/>
    <w:rsid w:val="00F765BA"/>
    <w:rsid w:val="00F81F40"/>
    <w:rsid w:val="00F90DFB"/>
    <w:rsid w:val="00F91089"/>
    <w:rsid w:val="00F94DE6"/>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BBC5716"/>
  <w15:docId w15:val="{48FE9C2D-9F7F-4B33-8445-D66A8DA39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1916</Characters>
  <Application>Microsoft Office Word</Application>
  <DocSecurity>0</DocSecurity>
  <Lines>15</Lines>
  <Paragraphs>4</Paragraphs>
  <ScaleCrop>false</ScaleCrop>
  <Company>Microsoft</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qiwen chen</cp:lastModifiedBy>
  <cp:revision>2</cp:revision>
  <cp:lastPrinted>2022-01-27T01:53:00Z</cp:lastPrinted>
  <dcterms:created xsi:type="dcterms:W3CDTF">2024-08-08T03:43:00Z</dcterms:created>
  <dcterms:modified xsi:type="dcterms:W3CDTF">2024-08-08T03:43:00Z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7415A875B6C34A36A16A6087D0DEB524</vt:lpwstr>
  </property>
</Properties>
</file>