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F088" w14:textId="77777777" w:rsidR="004A425E" w:rsidRPr="00375E8F" w:rsidRDefault="004A425E" w:rsidP="004A425E">
      <w:pPr>
        <w:jc w:val="center"/>
        <w:rPr>
          <w:rStyle w:val="title1"/>
          <w:rFonts w:eastAsia="方正小标宋简体"/>
          <w:b w:val="0"/>
          <w:bCs w:val="0"/>
          <w:color w:val="auto"/>
          <w:sz w:val="36"/>
          <w:szCs w:val="36"/>
        </w:rPr>
      </w:pPr>
      <w:r w:rsidRPr="00375E8F">
        <w:rPr>
          <w:rStyle w:val="title1"/>
          <w:rFonts w:eastAsia="方正小标宋简体"/>
          <w:b w:val="0"/>
          <w:bCs w:val="0"/>
          <w:color w:val="auto"/>
          <w:sz w:val="36"/>
          <w:szCs w:val="36"/>
        </w:rPr>
        <w:t>浙江省科学技术奖公示信息表</w:t>
      </w:r>
    </w:p>
    <w:p w14:paraId="7F507834" w14:textId="77777777" w:rsidR="004A425E" w:rsidRPr="00375E8F" w:rsidRDefault="004A425E" w:rsidP="004A425E">
      <w:pPr>
        <w:spacing w:line="440" w:lineRule="exact"/>
        <w:rPr>
          <w:rFonts w:eastAsia="仿宋_GB2312"/>
          <w:sz w:val="28"/>
          <w:szCs w:val="24"/>
        </w:rPr>
      </w:pPr>
      <w:r w:rsidRPr="00375E8F">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492"/>
      </w:tblGrid>
      <w:tr w:rsidR="00375E8F" w:rsidRPr="00375E8F" w14:paraId="3A0A9EC8" w14:textId="77777777" w:rsidTr="00A37A81">
        <w:trPr>
          <w:trHeight w:val="647"/>
        </w:trPr>
        <w:tc>
          <w:tcPr>
            <w:tcW w:w="2014" w:type="dxa"/>
            <w:vAlign w:val="center"/>
          </w:tcPr>
          <w:p w14:paraId="4D206B2F" w14:textId="77777777" w:rsidR="004A425E" w:rsidRPr="00375E8F" w:rsidRDefault="004A425E" w:rsidP="00A37A81">
            <w:pPr>
              <w:jc w:val="center"/>
              <w:rPr>
                <w:rStyle w:val="title1"/>
                <w:rFonts w:eastAsia="仿宋_GB2312"/>
                <w:b w:val="0"/>
                <w:bCs w:val="0"/>
                <w:color w:val="auto"/>
                <w:sz w:val="28"/>
              </w:rPr>
            </w:pPr>
            <w:r w:rsidRPr="00375E8F">
              <w:rPr>
                <w:rStyle w:val="title1"/>
                <w:rFonts w:eastAsia="仿宋_GB2312"/>
                <w:b w:val="0"/>
                <w:bCs w:val="0"/>
                <w:color w:val="auto"/>
                <w:sz w:val="28"/>
              </w:rPr>
              <w:t>成果名称</w:t>
            </w:r>
          </w:p>
        </w:tc>
        <w:tc>
          <w:tcPr>
            <w:tcW w:w="6492" w:type="dxa"/>
            <w:vAlign w:val="center"/>
          </w:tcPr>
          <w:p w14:paraId="6FBCD37F" w14:textId="77777777" w:rsidR="004A425E" w:rsidRPr="00375E8F" w:rsidRDefault="004A425E" w:rsidP="00A37A81">
            <w:pPr>
              <w:jc w:val="center"/>
              <w:rPr>
                <w:rStyle w:val="title1"/>
                <w:rFonts w:eastAsia="仿宋_GB2312"/>
                <w:b w:val="0"/>
                <w:bCs w:val="0"/>
                <w:color w:val="auto"/>
                <w:sz w:val="28"/>
              </w:rPr>
            </w:pPr>
            <w:r w:rsidRPr="00375E8F">
              <w:rPr>
                <w:rStyle w:val="title1"/>
                <w:rFonts w:eastAsia="仿宋_GB2312" w:hint="eastAsia"/>
                <w:b w:val="0"/>
                <w:bCs w:val="0"/>
                <w:color w:val="auto"/>
                <w:sz w:val="28"/>
              </w:rPr>
              <w:t>电动自行车交通安全智能主动防控关键技术与应用示范</w:t>
            </w:r>
          </w:p>
        </w:tc>
      </w:tr>
      <w:tr w:rsidR="00375E8F" w:rsidRPr="00375E8F" w14:paraId="6DBF3744" w14:textId="77777777" w:rsidTr="00A37A81">
        <w:trPr>
          <w:trHeight w:val="561"/>
        </w:trPr>
        <w:tc>
          <w:tcPr>
            <w:tcW w:w="2014" w:type="dxa"/>
            <w:vAlign w:val="center"/>
          </w:tcPr>
          <w:p w14:paraId="447A2B02" w14:textId="77777777" w:rsidR="004A425E" w:rsidRPr="00375E8F" w:rsidRDefault="004A425E" w:rsidP="00A37A81">
            <w:pPr>
              <w:jc w:val="center"/>
              <w:rPr>
                <w:rStyle w:val="title1"/>
                <w:rFonts w:eastAsia="仿宋_GB2312"/>
                <w:b w:val="0"/>
                <w:bCs w:val="0"/>
                <w:color w:val="auto"/>
                <w:sz w:val="28"/>
              </w:rPr>
            </w:pPr>
            <w:r w:rsidRPr="00375E8F">
              <w:rPr>
                <w:rStyle w:val="title1"/>
                <w:rFonts w:eastAsia="仿宋_GB2312"/>
                <w:b w:val="0"/>
                <w:bCs w:val="0"/>
                <w:color w:val="auto"/>
                <w:sz w:val="28"/>
              </w:rPr>
              <w:t>提名等级</w:t>
            </w:r>
          </w:p>
        </w:tc>
        <w:tc>
          <w:tcPr>
            <w:tcW w:w="6492" w:type="dxa"/>
            <w:vAlign w:val="center"/>
          </w:tcPr>
          <w:p w14:paraId="1DD0C917" w14:textId="77777777" w:rsidR="004A425E" w:rsidRPr="00375E8F" w:rsidRDefault="004A425E" w:rsidP="00A37A81">
            <w:pPr>
              <w:jc w:val="center"/>
              <w:rPr>
                <w:rStyle w:val="title1"/>
                <w:rFonts w:eastAsia="仿宋_GB2312"/>
                <w:b w:val="0"/>
                <w:bCs w:val="0"/>
                <w:color w:val="auto"/>
                <w:sz w:val="28"/>
              </w:rPr>
            </w:pPr>
            <w:r w:rsidRPr="00375E8F">
              <w:rPr>
                <w:rStyle w:val="title1"/>
                <w:rFonts w:eastAsia="仿宋_GB2312" w:hint="eastAsia"/>
                <w:b w:val="0"/>
                <w:bCs w:val="0"/>
                <w:color w:val="auto"/>
                <w:sz w:val="28"/>
              </w:rPr>
              <w:t>二等奖</w:t>
            </w:r>
          </w:p>
        </w:tc>
      </w:tr>
      <w:tr w:rsidR="00375E8F" w:rsidRPr="00375E8F" w14:paraId="34EFEFC2" w14:textId="77777777" w:rsidTr="00A37A81">
        <w:trPr>
          <w:trHeight w:val="2461"/>
        </w:trPr>
        <w:tc>
          <w:tcPr>
            <w:tcW w:w="2014" w:type="dxa"/>
            <w:vAlign w:val="center"/>
          </w:tcPr>
          <w:p w14:paraId="5BB82995" w14:textId="77777777" w:rsidR="004A425E" w:rsidRPr="00375E8F" w:rsidRDefault="004A425E" w:rsidP="00A37A81">
            <w:pPr>
              <w:spacing w:line="440" w:lineRule="exact"/>
              <w:jc w:val="center"/>
              <w:rPr>
                <w:rFonts w:eastAsia="仿宋_GB2312"/>
                <w:sz w:val="28"/>
                <w:szCs w:val="24"/>
              </w:rPr>
            </w:pPr>
            <w:r w:rsidRPr="00375E8F">
              <w:rPr>
                <w:rFonts w:eastAsia="仿宋_GB2312"/>
                <w:sz w:val="28"/>
                <w:szCs w:val="24"/>
              </w:rPr>
              <w:t>提名书</w:t>
            </w:r>
          </w:p>
          <w:p w14:paraId="432018F6" w14:textId="77777777" w:rsidR="004A425E" w:rsidRPr="00375E8F" w:rsidRDefault="004A425E" w:rsidP="00A37A81">
            <w:pPr>
              <w:spacing w:line="440" w:lineRule="exact"/>
              <w:jc w:val="center"/>
              <w:rPr>
                <w:rFonts w:eastAsia="仿宋_GB2312"/>
                <w:sz w:val="28"/>
                <w:szCs w:val="24"/>
              </w:rPr>
            </w:pPr>
            <w:r w:rsidRPr="00375E8F">
              <w:rPr>
                <w:rFonts w:eastAsia="仿宋_GB2312"/>
                <w:sz w:val="28"/>
                <w:szCs w:val="24"/>
              </w:rPr>
              <w:t>相关内容</w:t>
            </w:r>
          </w:p>
        </w:tc>
        <w:tc>
          <w:tcPr>
            <w:tcW w:w="6492" w:type="dxa"/>
            <w:vAlign w:val="center"/>
          </w:tcPr>
          <w:p w14:paraId="416A7B6B" w14:textId="77777777" w:rsidR="004A425E" w:rsidRPr="00375E8F" w:rsidRDefault="004A425E" w:rsidP="00A37A81">
            <w:pPr>
              <w:spacing w:line="440" w:lineRule="exact"/>
              <w:jc w:val="left"/>
              <w:rPr>
                <w:rFonts w:eastAsia="仿宋_GB2312"/>
                <w:sz w:val="24"/>
                <w:szCs w:val="24"/>
              </w:rPr>
            </w:pPr>
            <w:r w:rsidRPr="00375E8F">
              <w:rPr>
                <w:rFonts w:eastAsia="仿宋_GB2312"/>
                <w:sz w:val="24"/>
                <w:szCs w:val="24"/>
              </w:rPr>
              <w:t xml:space="preserve">[1] </w:t>
            </w:r>
            <w:r w:rsidRPr="00375E8F">
              <w:rPr>
                <w:rFonts w:eastAsia="仿宋_GB2312" w:hint="eastAsia"/>
                <w:sz w:val="24"/>
                <w:szCs w:val="24"/>
              </w:rPr>
              <w:t>混合自行车交通流：运行特性、安全风险与微观建模，浙江大学出版社，</w:t>
            </w:r>
            <w:r w:rsidRPr="00375E8F">
              <w:rPr>
                <w:rFonts w:eastAsia="仿宋_GB2312" w:hint="eastAsia"/>
                <w:sz w:val="24"/>
                <w:szCs w:val="24"/>
              </w:rPr>
              <w:t>2</w:t>
            </w:r>
            <w:r w:rsidRPr="00375E8F">
              <w:rPr>
                <w:rFonts w:eastAsia="仿宋_GB2312"/>
                <w:sz w:val="24"/>
                <w:szCs w:val="24"/>
              </w:rPr>
              <w:t>023</w:t>
            </w:r>
          </w:p>
          <w:p w14:paraId="2D0DA0D9"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2] Potential risk and its influencing factors for separated bicycle paths, Accident Analysis and Prevention, 2016, 87, 59-67.</w:t>
            </w:r>
          </w:p>
          <w:p w14:paraId="7EE06AA9"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3] Speeding behavior and speed limits for heterogeneous bicycle flow. Traffic Injury Prevention, 2019, 20(7), 759-763</w:t>
            </w:r>
          </w:p>
          <w:p w14:paraId="0268E0B1"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4] Lane Width based Cellular Automata Model for Mixed Bicycle Traffic Flow. Computer - Aided Civil and Infrastructure Engineering, 2019, 34(8), 696-712</w:t>
            </w:r>
          </w:p>
          <w:p w14:paraId="0C808D31"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5] Image inpainting via Smooth Tucker decomposition and Low-rank Hankel constraint. International Journal of Computers and Applications, 2023, 45(6), 421-432.</w:t>
            </w:r>
          </w:p>
          <w:p w14:paraId="3AB54EB2"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 xml:space="preserve">6] </w:t>
            </w:r>
            <w:r w:rsidRPr="00375E8F">
              <w:rPr>
                <w:rFonts w:eastAsia="仿宋_GB2312" w:hint="eastAsia"/>
                <w:sz w:val="24"/>
                <w:szCs w:val="24"/>
              </w:rPr>
              <w:t>基于</w:t>
            </w:r>
            <w:r w:rsidRPr="00375E8F">
              <w:rPr>
                <w:rFonts w:eastAsia="仿宋_GB2312" w:hint="eastAsia"/>
                <w:sz w:val="24"/>
                <w:szCs w:val="24"/>
              </w:rPr>
              <w:t>RF-RFECV</w:t>
            </w:r>
            <w:r w:rsidRPr="00375E8F">
              <w:rPr>
                <w:rFonts w:eastAsia="仿宋_GB2312" w:hint="eastAsia"/>
                <w:sz w:val="24"/>
                <w:szCs w:val="24"/>
              </w:rPr>
              <w:t>的交通安全视频宣传效果评价方法，</w:t>
            </w:r>
            <w:r w:rsidRPr="00375E8F">
              <w:rPr>
                <w:rFonts w:eastAsia="仿宋_GB2312"/>
                <w:sz w:val="24"/>
                <w:szCs w:val="24"/>
              </w:rPr>
              <w:t>ZL202310056502.5</w:t>
            </w:r>
          </w:p>
          <w:p w14:paraId="5898CE7B" w14:textId="77777777" w:rsidR="004A425E" w:rsidRPr="00375E8F" w:rsidRDefault="004A425E" w:rsidP="00A37A81">
            <w:pPr>
              <w:spacing w:line="440" w:lineRule="exact"/>
              <w:jc w:val="left"/>
              <w:rPr>
                <w:rFonts w:eastAsia="仿宋_GB2312"/>
                <w:sz w:val="24"/>
                <w:szCs w:val="24"/>
              </w:rPr>
            </w:pPr>
            <w:r w:rsidRPr="00375E8F">
              <w:rPr>
                <w:rFonts w:eastAsia="仿宋_GB2312"/>
                <w:sz w:val="24"/>
                <w:szCs w:val="24"/>
              </w:rPr>
              <w:t>[7]</w:t>
            </w:r>
            <w:r w:rsidRPr="00375E8F">
              <w:rPr>
                <w:rFonts w:eastAsia="仿宋_GB2312" w:hint="eastAsia"/>
                <w:sz w:val="24"/>
                <w:szCs w:val="24"/>
              </w:rPr>
              <w:t xml:space="preserve"> </w:t>
            </w:r>
            <w:r w:rsidRPr="00375E8F">
              <w:rPr>
                <w:rFonts w:eastAsia="仿宋_GB2312" w:hint="eastAsia"/>
                <w:sz w:val="24"/>
                <w:szCs w:val="24"/>
              </w:rPr>
              <w:t>一种道路交叉口综合通透度检测方法、系统，</w:t>
            </w:r>
            <w:r w:rsidRPr="00375E8F">
              <w:rPr>
                <w:rFonts w:eastAsia="仿宋_GB2312"/>
                <w:sz w:val="24"/>
                <w:szCs w:val="24"/>
              </w:rPr>
              <w:t>ZL202310044948.6</w:t>
            </w:r>
          </w:p>
          <w:p w14:paraId="79362EB4"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8]</w:t>
            </w:r>
            <w:r w:rsidRPr="00375E8F">
              <w:rPr>
                <w:rFonts w:eastAsia="仿宋_GB2312" w:hint="eastAsia"/>
                <w:sz w:val="24"/>
                <w:szCs w:val="24"/>
              </w:rPr>
              <w:t xml:space="preserve"> </w:t>
            </w:r>
            <w:r w:rsidRPr="00375E8F">
              <w:rPr>
                <w:rFonts w:eastAsia="仿宋_GB2312" w:hint="eastAsia"/>
                <w:sz w:val="24"/>
                <w:szCs w:val="24"/>
              </w:rPr>
              <w:t>一种电动自行车动力控制车把及其控制方法，</w:t>
            </w:r>
            <w:r w:rsidRPr="00375E8F">
              <w:rPr>
                <w:rFonts w:eastAsia="仿宋_GB2312" w:hint="eastAsia"/>
                <w:sz w:val="24"/>
                <w:szCs w:val="24"/>
              </w:rPr>
              <w:t>ZL202110104018.6</w:t>
            </w:r>
          </w:p>
          <w:p w14:paraId="2EAAB06B"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 xml:space="preserve">9] </w:t>
            </w:r>
            <w:r w:rsidRPr="00375E8F">
              <w:rPr>
                <w:rFonts w:eastAsia="仿宋_GB2312" w:hint="eastAsia"/>
                <w:sz w:val="24"/>
                <w:szCs w:val="24"/>
              </w:rPr>
              <w:t>一种高效的交通状态标注方法，</w:t>
            </w:r>
            <w:r w:rsidRPr="00375E8F">
              <w:rPr>
                <w:rFonts w:eastAsia="仿宋_GB2312" w:hint="eastAsia"/>
                <w:sz w:val="24"/>
                <w:szCs w:val="24"/>
              </w:rPr>
              <w:t>ZL201410441547.5</w:t>
            </w:r>
          </w:p>
          <w:p w14:paraId="653ECA9E"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w:t>
            </w:r>
            <w:r w:rsidRPr="00375E8F">
              <w:rPr>
                <w:rFonts w:eastAsia="仿宋_GB2312"/>
                <w:sz w:val="24"/>
                <w:szCs w:val="24"/>
              </w:rPr>
              <w:t xml:space="preserve">10] </w:t>
            </w:r>
            <w:r w:rsidRPr="00375E8F">
              <w:rPr>
                <w:rFonts w:eastAsia="仿宋_GB2312" w:hint="eastAsia"/>
                <w:sz w:val="24"/>
                <w:szCs w:val="24"/>
              </w:rPr>
              <w:t>大华城市交通安全综合画像平台软件</w:t>
            </w:r>
            <w:r w:rsidRPr="00375E8F">
              <w:rPr>
                <w:rFonts w:eastAsia="仿宋_GB2312" w:hint="eastAsia"/>
                <w:sz w:val="24"/>
                <w:szCs w:val="24"/>
              </w:rPr>
              <w:t>V1.0</w:t>
            </w:r>
            <w:r w:rsidRPr="00375E8F">
              <w:rPr>
                <w:rFonts w:eastAsia="仿宋_GB2312" w:hint="eastAsia"/>
                <w:sz w:val="24"/>
                <w:szCs w:val="24"/>
              </w:rPr>
              <w:t>，</w:t>
            </w:r>
            <w:proofErr w:type="gramStart"/>
            <w:r w:rsidRPr="00375E8F">
              <w:rPr>
                <w:rFonts w:eastAsia="仿宋_GB2312" w:hint="eastAsia"/>
                <w:sz w:val="24"/>
                <w:szCs w:val="24"/>
              </w:rPr>
              <w:t>软著登字</w:t>
            </w:r>
            <w:proofErr w:type="gramEnd"/>
            <w:r w:rsidRPr="00375E8F">
              <w:rPr>
                <w:rFonts w:eastAsia="仿宋_GB2312" w:hint="eastAsia"/>
                <w:sz w:val="24"/>
                <w:szCs w:val="24"/>
              </w:rPr>
              <w:t>第</w:t>
            </w:r>
            <w:r w:rsidRPr="00375E8F">
              <w:rPr>
                <w:rFonts w:eastAsia="仿宋_GB2312" w:hint="eastAsia"/>
                <w:sz w:val="24"/>
                <w:szCs w:val="24"/>
              </w:rPr>
              <w:t>11707517</w:t>
            </w:r>
            <w:r w:rsidRPr="00375E8F">
              <w:rPr>
                <w:rFonts w:eastAsia="仿宋_GB2312" w:hint="eastAsia"/>
                <w:sz w:val="24"/>
                <w:szCs w:val="24"/>
              </w:rPr>
              <w:t>号</w:t>
            </w:r>
          </w:p>
        </w:tc>
      </w:tr>
      <w:tr w:rsidR="00375E8F" w:rsidRPr="00375E8F" w14:paraId="4406386E" w14:textId="77777777" w:rsidTr="00A37A81">
        <w:trPr>
          <w:trHeight w:val="1958"/>
        </w:trPr>
        <w:tc>
          <w:tcPr>
            <w:tcW w:w="2014" w:type="dxa"/>
            <w:tcBorders>
              <w:right w:val="single" w:sz="4" w:space="0" w:color="auto"/>
            </w:tcBorders>
            <w:vAlign w:val="center"/>
          </w:tcPr>
          <w:p w14:paraId="73CDAF94" w14:textId="77777777" w:rsidR="004A425E" w:rsidRPr="00375E8F" w:rsidRDefault="004A425E" w:rsidP="00A37A81">
            <w:pPr>
              <w:spacing w:line="440" w:lineRule="exact"/>
              <w:jc w:val="center"/>
              <w:rPr>
                <w:rFonts w:eastAsia="仿宋_GB2312"/>
                <w:sz w:val="28"/>
                <w:szCs w:val="24"/>
              </w:rPr>
            </w:pPr>
            <w:r w:rsidRPr="00375E8F">
              <w:rPr>
                <w:rFonts w:eastAsia="仿宋_GB2312"/>
                <w:sz w:val="28"/>
                <w:szCs w:val="24"/>
              </w:rPr>
              <w:lastRenderedPageBreak/>
              <w:t>主要完成人</w:t>
            </w:r>
          </w:p>
        </w:tc>
        <w:tc>
          <w:tcPr>
            <w:tcW w:w="6492" w:type="dxa"/>
            <w:tcBorders>
              <w:left w:val="single" w:sz="4" w:space="0" w:color="auto"/>
            </w:tcBorders>
            <w:vAlign w:val="center"/>
          </w:tcPr>
          <w:p w14:paraId="34D5B342"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徐程</w:t>
            </w:r>
            <w:r w:rsidRPr="00375E8F">
              <w:rPr>
                <w:rFonts w:eastAsia="仿宋_GB2312"/>
                <w:sz w:val="24"/>
                <w:szCs w:val="24"/>
              </w:rPr>
              <w:t>，排名</w:t>
            </w:r>
            <w:r w:rsidRPr="00375E8F">
              <w:rPr>
                <w:rFonts w:eastAsia="仿宋_GB2312"/>
                <w:sz w:val="24"/>
                <w:szCs w:val="24"/>
              </w:rPr>
              <w:t>1</w:t>
            </w:r>
            <w:r w:rsidRPr="00375E8F">
              <w:rPr>
                <w:rFonts w:eastAsia="仿宋_GB2312"/>
                <w:sz w:val="24"/>
                <w:szCs w:val="24"/>
              </w:rPr>
              <w:t>，</w:t>
            </w:r>
            <w:r w:rsidRPr="00375E8F">
              <w:rPr>
                <w:rFonts w:eastAsia="仿宋_GB2312" w:hint="eastAsia"/>
                <w:sz w:val="24"/>
                <w:szCs w:val="24"/>
              </w:rPr>
              <w:t>副教授</w:t>
            </w:r>
            <w:r w:rsidRPr="00375E8F">
              <w:rPr>
                <w:rFonts w:eastAsia="仿宋_GB2312"/>
                <w:sz w:val="24"/>
                <w:szCs w:val="24"/>
              </w:rPr>
              <w:t>，</w:t>
            </w:r>
            <w:r w:rsidRPr="00375E8F">
              <w:rPr>
                <w:rFonts w:eastAsia="仿宋_GB2312" w:hint="eastAsia"/>
                <w:sz w:val="24"/>
                <w:szCs w:val="24"/>
              </w:rPr>
              <w:t>浙江警察学院</w:t>
            </w:r>
          </w:p>
          <w:p w14:paraId="054AB370"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金盛</w:t>
            </w:r>
            <w:r w:rsidRPr="00375E8F">
              <w:rPr>
                <w:rFonts w:eastAsia="仿宋_GB2312"/>
                <w:sz w:val="24"/>
                <w:szCs w:val="24"/>
              </w:rPr>
              <w:t>，排名</w:t>
            </w:r>
            <w:r w:rsidRPr="00375E8F">
              <w:rPr>
                <w:rFonts w:eastAsia="仿宋_GB2312"/>
                <w:sz w:val="24"/>
                <w:szCs w:val="24"/>
              </w:rPr>
              <w:t>2</w:t>
            </w:r>
            <w:r w:rsidRPr="00375E8F">
              <w:rPr>
                <w:rFonts w:eastAsia="仿宋_GB2312"/>
                <w:sz w:val="24"/>
                <w:szCs w:val="24"/>
              </w:rPr>
              <w:t>，</w:t>
            </w:r>
            <w:r w:rsidRPr="00375E8F">
              <w:rPr>
                <w:rFonts w:eastAsia="仿宋_GB2312" w:hint="eastAsia"/>
                <w:sz w:val="24"/>
                <w:szCs w:val="24"/>
              </w:rPr>
              <w:t>教授</w:t>
            </w:r>
            <w:r w:rsidRPr="00375E8F">
              <w:rPr>
                <w:rFonts w:eastAsia="仿宋_GB2312"/>
                <w:sz w:val="24"/>
                <w:szCs w:val="24"/>
              </w:rPr>
              <w:t>，</w:t>
            </w:r>
            <w:r w:rsidRPr="00375E8F">
              <w:rPr>
                <w:rFonts w:eastAsia="仿宋_GB2312" w:hint="eastAsia"/>
                <w:sz w:val="24"/>
                <w:szCs w:val="24"/>
              </w:rPr>
              <w:t>浙江大学</w:t>
            </w:r>
          </w:p>
          <w:p w14:paraId="1DD2759B"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蔡竞，排名</w:t>
            </w:r>
            <w:r w:rsidRPr="00375E8F">
              <w:rPr>
                <w:rFonts w:eastAsia="仿宋_GB2312"/>
                <w:sz w:val="24"/>
                <w:szCs w:val="24"/>
              </w:rPr>
              <w:t>3</w:t>
            </w:r>
            <w:r w:rsidRPr="00375E8F">
              <w:rPr>
                <w:rFonts w:eastAsia="仿宋_GB2312" w:hint="eastAsia"/>
                <w:sz w:val="24"/>
                <w:szCs w:val="24"/>
              </w:rPr>
              <w:t>，副教授，浙江警察学院</w:t>
            </w:r>
          </w:p>
          <w:p w14:paraId="2DF66B57"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李强伟</w:t>
            </w:r>
            <w:r w:rsidRPr="00375E8F">
              <w:rPr>
                <w:rFonts w:eastAsia="仿宋_GB2312"/>
                <w:sz w:val="24"/>
                <w:szCs w:val="24"/>
              </w:rPr>
              <w:t>，排名</w:t>
            </w:r>
            <w:r w:rsidRPr="00375E8F">
              <w:rPr>
                <w:rFonts w:eastAsia="仿宋_GB2312"/>
                <w:sz w:val="24"/>
                <w:szCs w:val="24"/>
              </w:rPr>
              <w:t>4</w:t>
            </w:r>
            <w:r w:rsidRPr="00375E8F">
              <w:rPr>
                <w:rFonts w:eastAsia="仿宋_GB2312"/>
                <w:sz w:val="24"/>
                <w:szCs w:val="24"/>
              </w:rPr>
              <w:t>，</w:t>
            </w:r>
            <w:r w:rsidRPr="00375E8F">
              <w:rPr>
                <w:rFonts w:eastAsia="仿宋_GB2312" w:hint="eastAsia"/>
                <w:sz w:val="24"/>
                <w:szCs w:val="24"/>
              </w:rPr>
              <w:t>副教授</w:t>
            </w:r>
            <w:r w:rsidRPr="00375E8F">
              <w:rPr>
                <w:rFonts w:eastAsia="仿宋_GB2312"/>
                <w:sz w:val="24"/>
                <w:szCs w:val="24"/>
              </w:rPr>
              <w:t>，</w:t>
            </w:r>
            <w:r w:rsidRPr="00375E8F">
              <w:rPr>
                <w:rFonts w:eastAsia="仿宋_GB2312" w:hint="eastAsia"/>
                <w:sz w:val="24"/>
                <w:szCs w:val="24"/>
              </w:rPr>
              <w:t>浙江警察学院</w:t>
            </w:r>
          </w:p>
          <w:p w14:paraId="6180ACA3"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周淼，排名</w:t>
            </w:r>
            <w:r w:rsidRPr="00375E8F">
              <w:rPr>
                <w:rFonts w:eastAsia="仿宋_GB2312"/>
                <w:sz w:val="24"/>
                <w:szCs w:val="24"/>
              </w:rPr>
              <w:t>5</w:t>
            </w:r>
            <w:r w:rsidRPr="00375E8F">
              <w:rPr>
                <w:rFonts w:eastAsia="仿宋_GB2312" w:hint="eastAsia"/>
                <w:sz w:val="24"/>
                <w:szCs w:val="24"/>
              </w:rPr>
              <w:t>，无，浙江大华技术股份有限公司</w:t>
            </w:r>
          </w:p>
          <w:p w14:paraId="206BE6B9" w14:textId="77777777" w:rsidR="004A425E" w:rsidRPr="00375E8F" w:rsidRDefault="004A425E" w:rsidP="00A37A81">
            <w:pPr>
              <w:spacing w:line="440" w:lineRule="exact"/>
              <w:rPr>
                <w:rFonts w:eastAsia="仿宋_GB2312"/>
                <w:sz w:val="24"/>
                <w:szCs w:val="24"/>
              </w:rPr>
            </w:pPr>
            <w:proofErr w:type="gramStart"/>
            <w:r w:rsidRPr="00375E8F">
              <w:rPr>
                <w:rFonts w:eastAsia="仿宋_GB2312" w:hint="eastAsia"/>
                <w:sz w:val="24"/>
                <w:szCs w:val="24"/>
              </w:rPr>
              <w:t>温晓岳</w:t>
            </w:r>
            <w:proofErr w:type="gramEnd"/>
            <w:r w:rsidRPr="00375E8F">
              <w:rPr>
                <w:rFonts w:eastAsia="仿宋_GB2312" w:hint="eastAsia"/>
                <w:sz w:val="24"/>
                <w:szCs w:val="24"/>
              </w:rPr>
              <w:t>，排名</w:t>
            </w:r>
            <w:r w:rsidRPr="00375E8F">
              <w:rPr>
                <w:rFonts w:eastAsia="仿宋_GB2312"/>
                <w:sz w:val="24"/>
                <w:szCs w:val="24"/>
              </w:rPr>
              <w:t>6</w:t>
            </w:r>
            <w:r w:rsidRPr="00375E8F">
              <w:rPr>
                <w:rFonts w:eastAsia="仿宋_GB2312" w:hint="eastAsia"/>
                <w:sz w:val="24"/>
                <w:szCs w:val="24"/>
              </w:rPr>
              <w:t>，正高级工程师，银</w:t>
            </w:r>
            <w:proofErr w:type="gramStart"/>
            <w:r w:rsidRPr="00375E8F">
              <w:rPr>
                <w:rFonts w:eastAsia="仿宋_GB2312" w:hint="eastAsia"/>
                <w:sz w:val="24"/>
                <w:szCs w:val="24"/>
              </w:rPr>
              <w:t>江技术</w:t>
            </w:r>
            <w:proofErr w:type="gramEnd"/>
            <w:r w:rsidRPr="00375E8F">
              <w:rPr>
                <w:rFonts w:eastAsia="仿宋_GB2312" w:hint="eastAsia"/>
                <w:sz w:val="24"/>
                <w:szCs w:val="24"/>
              </w:rPr>
              <w:t>股份有限公司</w:t>
            </w:r>
          </w:p>
          <w:p w14:paraId="667F0432" w14:textId="77777777" w:rsidR="004A425E" w:rsidRPr="00375E8F" w:rsidRDefault="004A425E" w:rsidP="00A37A81">
            <w:pPr>
              <w:spacing w:line="440" w:lineRule="exact"/>
              <w:rPr>
                <w:rFonts w:eastAsia="仿宋_GB2312"/>
                <w:sz w:val="24"/>
                <w:szCs w:val="24"/>
              </w:rPr>
            </w:pPr>
            <w:proofErr w:type="gramStart"/>
            <w:r w:rsidRPr="00375E8F">
              <w:rPr>
                <w:rFonts w:eastAsia="仿宋_GB2312" w:hint="eastAsia"/>
                <w:sz w:val="24"/>
                <w:szCs w:val="24"/>
              </w:rPr>
              <w:t>付凤杰</w:t>
            </w:r>
            <w:proofErr w:type="gramEnd"/>
            <w:r w:rsidRPr="00375E8F">
              <w:rPr>
                <w:rFonts w:eastAsia="仿宋_GB2312" w:hint="eastAsia"/>
                <w:sz w:val="24"/>
                <w:szCs w:val="24"/>
              </w:rPr>
              <w:t>，排名</w:t>
            </w:r>
            <w:r w:rsidRPr="00375E8F">
              <w:rPr>
                <w:rFonts w:eastAsia="仿宋_GB2312"/>
                <w:sz w:val="24"/>
                <w:szCs w:val="24"/>
              </w:rPr>
              <w:t>7</w:t>
            </w:r>
            <w:r w:rsidRPr="00375E8F">
              <w:rPr>
                <w:rFonts w:eastAsia="仿宋_GB2312" w:hint="eastAsia"/>
                <w:sz w:val="24"/>
                <w:szCs w:val="24"/>
              </w:rPr>
              <w:t>，讲师，浙江警察学院</w:t>
            </w:r>
          </w:p>
          <w:p w14:paraId="31D0ECD3" w14:textId="77777777" w:rsidR="004A425E" w:rsidRPr="00375E8F" w:rsidRDefault="004A425E" w:rsidP="00A37A81">
            <w:pPr>
              <w:spacing w:line="440" w:lineRule="exact"/>
              <w:rPr>
                <w:rFonts w:eastAsia="仿宋_GB2312"/>
                <w:sz w:val="24"/>
                <w:szCs w:val="24"/>
              </w:rPr>
            </w:pPr>
            <w:r w:rsidRPr="00375E8F">
              <w:rPr>
                <w:rFonts w:eastAsia="仿宋_GB2312" w:hint="eastAsia"/>
                <w:sz w:val="24"/>
                <w:szCs w:val="24"/>
              </w:rPr>
              <w:t>刘强，排名</w:t>
            </w:r>
            <w:r w:rsidRPr="00375E8F">
              <w:rPr>
                <w:rFonts w:eastAsia="仿宋_GB2312"/>
                <w:sz w:val="24"/>
                <w:szCs w:val="24"/>
              </w:rPr>
              <w:t>8</w:t>
            </w:r>
            <w:r w:rsidRPr="00375E8F">
              <w:rPr>
                <w:rFonts w:eastAsia="仿宋_GB2312" w:hint="eastAsia"/>
                <w:sz w:val="24"/>
                <w:szCs w:val="24"/>
              </w:rPr>
              <w:t>，副教授，浙江警察学院</w:t>
            </w:r>
          </w:p>
          <w:p w14:paraId="371A1B64" w14:textId="77777777" w:rsidR="004A425E" w:rsidRPr="00375E8F" w:rsidRDefault="004A425E" w:rsidP="00A37A81">
            <w:pPr>
              <w:spacing w:line="440" w:lineRule="exact"/>
              <w:rPr>
                <w:rFonts w:eastAsia="仿宋_GB2312"/>
                <w:sz w:val="24"/>
                <w:szCs w:val="24"/>
              </w:rPr>
            </w:pPr>
            <w:proofErr w:type="gramStart"/>
            <w:r w:rsidRPr="00375E8F">
              <w:rPr>
                <w:rFonts w:eastAsia="仿宋_GB2312" w:hint="eastAsia"/>
                <w:sz w:val="24"/>
                <w:szCs w:val="24"/>
              </w:rPr>
              <w:t>毛永波</w:t>
            </w:r>
            <w:proofErr w:type="gramEnd"/>
            <w:r w:rsidRPr="00375E8F">
              <w:rPr>
                <w:rFonts w:eastAsia="仿宋_GB2312" w:hint="eastAsia"/>
                <w:sz w:val="24"/>
                <w:szCs w:val="24"/>
              </w:rPr>
              <w:t>，排名</w:t>
            </w:r>
            <w:r w:rsidRPr="00375E8F">
              <w:rPr>
                <w:rFonts w:eastAsia="仿宋_GB2312"/>
                <w:sz w:val="24"/>
                <w:szCs w:val="24"/>
              </w:rPr>
              <w:t>9</w:t>
            </w:r>
            <w:r w:rsidRPr="00375E8F">
              <w:rPr>
                <w:rFonts w:eastAsia="仿宋_GB2312" w:hint="eastAsia"/>
                <w:sz w:val="24"/>
                <w:szCs w:val="24"/>
              </w:rPr>
              <w:t>，讲师，浙江警察学院</w:t>
            </w:r>
          </w:p>
          <w:p w14:paraId="7F99A2C4" w14:textId="77777777" w:rsidR="004A425E" w:rsidRPr="00375E8F" w:rsidRDefault="004A425E" w:rsidP="00A37A81">
            <w:pPr>
              <w:spacing w:line="440" w:lineRule="exact"/>
              <w:rPr>
                <w:rFonts w:eastAsia="仿宋_GB2312"/>
                <w:sz w:val="24"/>
                <w:szCs w:val="24"/>
              </w:rPr>
            </w:pPr>
          </w:p>
        </w:tc>
      </w:tr>
      <w:tr w:rsidR="00375E8F" w:rsidRPr="00375E8F" w14:paraId="5C8A931D" w14:textId="77777777" w:rsidTr="00A37A81">
        <w:trPr>
          <w:trHeight w:val="1986"/>
        </w:trPr>
        <w:tc>
          <w:tcPr>
            <w:tcW w:w="2014" w:type="dxa"/>
            <w:tcBorders>
              <w:right w:val="single" w:sz="4" w:space="0" w:color="auto"/>
            </w:tcBorders>
            <w:vAlign w:val="center"/>
          </w:tcPr>
          <w:p w14:paraId="3DAFBE49" w14:textId="77777777" w:rsidR="004A425E" w:rsidRPr="00375E8F" w:rsidRDefault="004A425E" w:rsidP="00A37A81">
            <w:pPr>
              <w:spacing w:line="440" w:lineRule="exact"/>
              <w:jc w:val="center"/>
              <w:rPr>
                <w:rFonts w:eastAsia="仿宋"/>
                <w:sz w:val="24"/>
                <w:szCs w:val="24"/>
              </w:rPr>
            </w:pPr>
            <w:r w:rsidRPr="00375E8F">
              <w:rPr>
                <w:rFonts w:eastAsia="仿宋"/>
                <w:sz w:val="28"/>
                <w:szCs w:val="24"/>
              </w:rPr>
              <w:t>主要完成单位</w:t>
            </w:r>
          </w:p>
        </w:tc>
        <w:tc>
          <w:tcPr>
            <w:tcW w:w="6492" w:type="dxa"/>
            <w:tcBorders>
              <w:left w:val="single" w:sz="4" w:space="0" w:color="auto"/>
            </w:tcBorders>
            <w:vAlign w:val="center"/>
          </w:tcPr>
          <w:p w14:paraId="1A23C6B2" w14:textId="77777777" w:rsidR="004A425E" w:rsidRPr="00375E8F" w:rsidRDefault="004A425E" w:rsidP="00A37A81">
            <w:pPr>
              <w:spacing w:line="440" w:lineRule="exact"/>
              <w:jc w:val="left"/>
              <w:rPr>
                <w:rFonts w:eastAsia="仿宋_GB2312"/>
                <w:sz w:val="24"/>
                <w:szCs w:val="24"/>
              </w:rPr>
            </w:pPr>
            <w:r w:rsidRPr="00375E8F">
              <w:rPr>
                <w:rFonts w:eastAsia="仿宋_GB2312"/>
                <w:sz w:val="24"/>
                <w:szCs w:val="24"/>
              </w:rPr>
              <w:t xml:space="preserve">1. </w:t>
            </w:r>
            <w:r w:rsidRPr="00375E8F">
              <w:rPr>
                <w:rFonts w:eastAsia="仿宋_GB2312" w:hint="eastAsia"/>
                <w:sz w:val="24"/>
                <w:szCs w:val="24"/>
              </w:rPr>
              <w:t>浙江警察学院</w:t>
            </w:r>
          </w:p>
          <w:p w14:paraId="698A5BC6" w14:textId="77777777" w:rsidR="004A425E" w:rsidRPr="00375E8F" w:rsidRDefault="004A425E" w:rsidP="00A37A81">
            <w:pPr>
              <w:spacing w:line="440" w:lineRule="exact"/>
              <w:jc w:val="left"/>
              <w:rPr>
                <w:rFonts w:eastAsia="仿宋_GB2312"/>
                <w:sz w:val="24"/>
                <w:szCs w:val="24"/>
              </w:rPr>
            </w:pPr>
            <w:r w:rsidRPr="00375E8F">
              <w:rPr>
                <w:rFonts w:eastAsia="仿宋_GB2312"/>
                <w:sz w:val="24"/>
                <w:szCs w:val="24"/>
              </w:rPr>
              <w:t xml:space="preserve">2. </w:t>
            </w:r>
            <w:r w:rsidRPr="00375E8F">
              <w:rPr>
                <w:rFonts w:eastAsia="仿宋_GB2312" w:hint="eastAsia"/>
                <w:sz w:val="24"/>
                <w:szCs w:val="24"/>
              </w:rPr>
              <w:t>浙江大学</w:t>
            </w:r>
          </w:p>
          <w:p w14:paraId="7BEFB536" w14:textId="77777777" w:rsidR="004A425E" w:rsidRPr="00375E8F" w:rsidRDefault="004A425E" w:rsidP="00A37A81">
            <w:pPr>
              <w:spacing w:line="440" w:lineRule="exact"/>
              <w:jc w:val="left"/>
              <w:rPr>
                <w:rFonts w:eastAsia="仿宋_GB2312"/>
                <w:sz w:val="24"/>
                <w:szCs w:val="24"/>
              </w:rPr>
            </w:pPr>
            <w:r w:rsidRPr="00375E8F">
              <w:rPr>
                <w:rFonts w:eastAsia="仿宋_GB2312"/>
                <w:sz w:val="24"/>
                <w:szCs w:val="24"/>
              </w:rPr>
              <w:t xml:space="preserve">3. </w:t>
            </w:r>
            <w:r w:rsidRPr="00375E8F">
              <w:rPr>
                <w:rFonts w:eastAsia="仿宋_GB2312" w:hint="eastAsia"/>
                <w:sz w:val="24"/>
                <w:szCs w:val="24"/>
              </w:rPr>
              <w:t>浙江大华技术股份有限公司</w:t>
            </w:r>
          </w:p>
          <w:p w14:paraId="3607C33E" w14:textId="77777777" w:rsidR="004A425E" w:rsidRPr="00375E8F" w:rsidRDefault="004A425E" w:rsidP="00A37A81">
            <w:pPr>
              <w:spacing w:line="440" w:lineRule="exact"/>
              <w:jc w:val="left"/>
              <w:rPr>
                <w:rFonts w:eastAsia="仿宋_GB2312"/>
                <w:sz w:val="24"/>
                <w:szCs w:val="24"/>
              </w:rPr>
            </w:pPr>
            <w:r w:rsidRPr="00375E8F">
              <w:rPr>
                <w:rFonts w:eastAsia="仿宋_GB2312" w:hint="eastAsia"/>
                <w:sz w:val="24"/>
                <w:szCs w:val="24"/>
              </w:rPr>
              <w:t>4</w:t>
            </w:r>
            <w:r w:rsidRPr="00375E8F">
              <w:rPr>
                <w:rFonts w:eastAsia="仿宋_GB2312"/>
                <w:sz w:val="24"/>
                <w:szCs w:val="24"/>
              </w:rPr>
              <w:t xml:space="preserve">. </w:t>
            </w:r>
            <w:r w:rsidRPr="00375E8F">
              <w:rPr>
                <w:rFonts w:eastAsia="仿宋_GB2312" w:hint="eastAsia"/>
                <w:sz w:val="24"/>
                <w:szCs w:val="24"/>
              </w:rPr>
              <w:t>银</w:t>
            </w:r>
            <w:proofErr w:type="gramStart"/>
            <w:r w:rsidRPr="00375E8F">
              <w:rPr>
                <w:rFonts w:eastAsia="仿宋_GB2312" w:hint="eastAsia"/>
                <w:sz w:val="24"/>
                <w:szCs w:val="24"/>
              </w:rPr>
              <w:t>江技术</w:t>
            </w:r>
            <w:proofErr w:type="gramEnd"/>
            <w:r w:rsidRPr="00375E8F">
              <w:rPr>
                <w:rFonts w:eastAsia="仿宋_GB2312" w:hint="eastAsia"/>
                <w:sz w:val="24"/>
                <w:szCs w:val="24"/>
              </w:rPr>
              <w:t>股份有限公司</w:t>
            </w:r>
          </w:p>
          <w:p w14:paraId="62D9E748" w14:textId="77777777" w:rsidR="004A425E" w:rsidRPr="00375E8F" w:rsidRDefault="004A425E" w:rsidP="00A37A81">
            <w:pPr>
              <w:spacing w:line="440" w:lineRule="exact"/>
              <w:jc w:val="left"/>
              <w:rPr>
                <w:rFonts w:eastAsia="仿宋_GB2312"/>
                <w:sz w:val="24"/>
                <w:szCs w:val="24"/>
              </w:rPr>
            </w:pPr>
          </w:p>
        </w:tc>
      </w:tr>
      <w:tr w:rsidR="00375E8F" w:rsidRPr="00375E8F" w14:paraId="6A2B79BB" w14:textId="77777777" w:rsidTr="00A37A81">
        <w:trPr>
          <w:trHeight w:val="692"/>
        </w:trPr>
        <w:tc>
          <w:tcPr>
            <w:tcW w:w="2014" w:type="dxa"/>
            <w:vAlign w:val="center"/>
          </w:tcPr>
          <w:p w14:paraId="4B3AB732" w14:textId="77777777" w:rsidR="004A425E" w:rsidRPr="00375E8F" w:rsidRDefault="004A425E" w:rsidP="00A37A81">
            <w:pPr>
              <w:jc w:val="center"/>
              <w:rPr>
                <w:rStyle w:val="title1"/>
                <w:rFonts w:eastAsia="仿宋_GB2312"/>
                <w:b w:val="0"/>
                <w:bCs w:val="0"/>
                <w:color w:val="auto"/>
                <w:sz w:val="28"/>
                <w:szCs w:val="28"/>
              </w:rPr>
            </w:pPr>
            <w:r w:rsidRPr="00375E8F">
              <w:rPr>
                <w:rStyle w:val="title1"/>
                <w:rFonts w:eastAsia="仿宋_GB2312"/>
                <w:b w:val="0"/>
                <w:bCs w:val="0"/>
                <w:color w:val="auto"/>
                <w:sz w:val="28"/>
                <w:szCs w:val="28"/>
              </w:rPr>
              <w:t>提名单位</w:t>
            </w:r>
          </w:p>
        </w:tc>
        <w:tc>
          <w:tcPr>
            <w:tcW w:w="6492" w:type="dxa"/>
            <w:vAlign w:val="center"/>
          </w:tcPr>
          <w:p w14:paraId="2692D614" w14:textId="77777777" w:rsidR="004A425E" w:rsidRPr="00375E8F" w:rsidRDefault="004A425E" w:rsidP="00A37A81">
            <w:pPr>
              <w:spacing w:line="440" w:lineRule="exact"/>
              <w:rPr>
                <w:rStyle w:val="title1"/>
                <w:b w:val="0"/>
                <w:bCs w:val="0"/>
                <w:color w:val="auto"/>
                <w:szCs w:val="22"/>
              </w:rPr>
            </w:pPr>
            <w:r w:rsidRPr="00375E8F">
              <w:rPr>
                <w:rFonts w:eastAsia="仿宋_GB2312" w:hint="eastAsia"/>
                <w:sz w:val="24"/>
                <w:szCs w:val="22"/>
              </w:rPr>
              <w:t>浙江省公安厅</w:t>
            </w:r>
          </w:p>
        </w:tc>
      </w:tr>
      <w:tr w:rsidR="00375E8F" w:rsidRPr="00375E8F" w14:paraId="2A4CC019" w14:textId="77777777" w:rsidTr="00A37A81">
        <w:trPr>
          <w:trHeight w:val="3683"/>
        </w:trPr>
        <w:tc>
          <w:tcPr>
            <w:tcW w:w="2014" w:type="dxa"/>
            <w:vAlign w:val="center"/>
          </w:tcPr>
          <w:p w14:paraId="20E9EB2E" w14:textId="77777777" w:rsidR="004A425E" w:rsidRPr="00375E8F" w:rsidRDefault="004A425E" w:rsidP="00A37A81">
            <w:pPr>
              <w:jc w:val="center"/>
              <w:rPr>
                <w:rStyle w:val="title1"/>
                <w:rFonts w:eastAsia="仿宋_GB2312"/>
                <w:b w:val="0"/>
                <w:bCs w:val="0"/>
                <w:color w:val="auto"/>
                <w:sz w:val="28"/>
                <w:szCs w:val="28"/>
              </w:rPr>
            </w:pPr>
            <w:r w:rsidRPr="00375E8F">
              <w:rPr>
                <w:rStyle w:val="title1"/>
                <w:rFonts w:eastAsia="仿宋_GB2312"/>
                <w:b w:val="0"/>
                <w:bCs w:val="0"/>
                <w:color w:val="auto"/>
                <w:sz w:val="28"/>
                <w:szCs w:val="28"/>
              </w:rPr>
              <w:t>提名意见</w:t>
            </w:r>
          </w:p>
        </w:tc>
        <w:tc>
          <w:tcPr>
            <w:tcW w:w="6492" w:type="dxa"/>
            <w:vAlign w:val="center"/>
          </w:tcPr>
          <w:p w14:paraId="48EFFAEF" w14:textId="77777777" w:rsidR="004A425E" w:rsidRPr="00375E8F" w:rsidRDefault="004A425E" w:rsidP="00A37A81">
            <w:pPr>
              <w:spacing w:line="312" w:lineRule="auto"/>
              <w:ind w:firstLineChars="200" w:firstLine="488"/>
              <w:rPr>
                <w:rFonts w:eastAsia="仿宋_GB2312"/>
                <w:spacing w:val="2"/>
                <w:sz w:val="24"/>
              </w:rPr>
            </w:pPr>
            <w:bookmarkStart w:id="0" w:name="_Hlk173659195"/>
            <w:r w:rsidRPr="00375E8F">
              <w:rPr>
                <w:rFonts w:eastAsia="仿宋_GB2312"/>
                <w:spacing w:val="2"/>
                <w:sz w:val="24"/>
              </w:rPr>
              <w:t>该成果在国家、省部级和地方</w:t>
            </w:r>
            <w:r w:rsidRPr="00375E8F">
              <w:rPr>
                <w:rFonts w:eastAsia="仿宋_GB2312"/>
                <w:spacing w:val="2"/>
                <w:sz w:val="24"/>
              </w:rPr>
              <w:t>10</w:t>
            </w:r>
            <w:r w:rsidRPr="00375E8F">
              <w:rPr>
                <w:rFonts w:eastAsia="仿宋_GB2312"/>
                <w:spacing w:val="2"/>
                <w:sz w:val="24"/>
              </w:rPr>
              <w:t>余项目支持下，历经</w:t>
            </w:r>
            <w:r w:rsidRPr="00375E8F">
              <w:rPr>
                <w:rFonts w:eastAsia="仿宋_GB2312"/>
                <w:spacing w:val="2"/>
                <w:sz w:val="24"/>
              </w:rPr>
              <w:t>10</w:t>
            </w:r>
            <w:r w:rsidRPr="00375E8F">
              <w:rPr>
                <w:rFonts w:eastAsia="仿宋_GB2312" w:hint="eastAsia"/>
                <w:spacing w:val="2"/>
                <w:sz w:val="24"/>
              </w:rPr>
              <w:t>余</w:t>
            </w:r>
            <w:r w:rsidRPr="00375E8F">
              <w:rPr>
                <w:rFonts w:eastAsia="仿宋_GB2312"/>
                <w:spacing w:val="2"/>
                <w:sz w:val="24"/>
              </w:rPr>
              <w:t>年的理论研究与技术攻关，围绕</w:t>
            </w:r>
            <w:r w:rsidRPr="00375E8F">
              <w:rPr>
                <w:rFonts w:eastAsia="仿宋_GB2312" w:hint="eastAsia"/>
                <w:spacing w:val="2"/>
                <w:sz w:val="24"/>
              </w:rPr>
              <w:t>电动自行车交通安全主动防控的基础理论、关键技术与装备平台开展系统研发。面向慢行交通安全提升的目标，解析了以混合电动自行车为核心的城市道路慢行交通系统运行机理，构建了电动自行车交通安全智能主动防控与协同管</w:t>
            </w:r>
            <w:proofErr w:type="gramStart"/>
            <w:r w:rsidRPr="00375E8F">
              <w:rPr>
                <w:rFonts w:eastAsia="仿宋_GB2312" w:hint="eastAsia"/>
                <w:spacing w:val="2"/>
                <w:sz w:val="24"/>
              </w:rPr>
              <w:t>控关键</w:t>
            </w:r>
            <w:proofErr w:type="gramEnd"/>
            <w:r w:rsidRPr="00375E8F">
              <w:rPr>
                <w:rFonts w:eastAsia="仿宋_GB2312" w:hint="eastAsia"/>
                <w:spacing w:val="2"/>
                <w:sz w:val="24"/>
              </w:rPr>
              <w:t>技术体系，在此基础上研发了基于身份识别的电动自行车交通安全管控装备与系统平台，形成了以</w:t>
            </w:r>
            <w:proofErr w:type="gramStart"/>
            <w:r w:rsidRPr="00375E8F">
              <w:rPr>
                <w:rFonts w:eastAsia="仿宋_GB2312" w:hint="eastAsia"/>
                <w:spacing w:val="2"/>
                <w:sz w:val="24"/>
              </w:rPr>
              <w:t>数智治理</w:t>
            </w:r>
            <w:proofErr w:type="gramEnd"/>
            <w:r w:rsidRPr="00375E8F">
              <w:rPr>
                <w:rFonts w:eastAsia="仿宋_GB2312" w:hint="eastAsia"/>
                <w:spacing w:val="2"/>
                <w:sz w:val="24"/>
              </w:rPr>
              <w:t>为核心的电动自行车交通安全主动防控新模式。</w:t>
            </w:r>
            <w:r w:rsidRPr="00375E8F">
              <w:rPr>
                <w:rFonts w:eastAsia="仿宋_GB2312"/>
                <w:spacing w:val="2"/>
                <w:sz w:val="24"/>
              </w:rPr>
              <w:t>整体技术体系与</w:t>
            </w:r>
            <w:r w:rsidRPr="00375E8F">
              <w:rPr>
                <w:rFonts w:eastAsia="仿宋_GB2312" w:hint="eastAsia"/>
                <w:spacing w:val="2"/>
                <w:sz w:val="24"/>
              </w:rPr>
              <w:t>交通管理</w:t>
            </w:r>
            <w:r w:rsidRPr="00375E8F">
              <w:rPr>
                <w:rFonts w:eastAsia="仿宋_GB2312"/>
                <w:spacing w:val="2"/>
                <w:sz w:val="24"/>
              </w:rPr>
              <w:t>模式已经</w:t>
            </w:r>
            <w:r w:rsidRPr="00375E8F">
              <w:rPr>
                <w:rFonts w:eastAsia="仿宋_GB2312" w:hint="eastAsia"/>
                <w:spacing w:val="2"/>
                <w:sz w:val="24"/>
              </w:rPr>
              <w:t>成功</w:t>
            </w:r>
            <w:r w:rsidRPr="00375E8F">
              <w:rPr>
                <w:rFonts w:eastAsia="仿宋_GB2312"/>
                <w:spacing w:val="2"/>
                <w:sz w:val="24"/>
              </w:rPr>
              <w:t>应用于杭州</w:t>
            </w:r>
            <w:r w:rsidRPr="00375E8F">
              <w:rPr>
                <w:rFonts w:eastAsia="仿宋_GB2312" w:hint="eastAsia"/>
                <w:spacing w:val="2"/>
                <w:sz w:val="24"/>
              </w:rPr>
              <w:t>、深圳、昆明、郑州等</w:t>
            </w:r>
            <w:r w:rsidRPr="00375E8F">
              <w:rPr>
                <w:rFonts w:eastAsia="仿宋_GB2312"/>
                <w:spacing w:val="2"/>
                <w:sz w:val="24"/>
              </w:rPr>
              <w:t>50</w:t>
            </w:r>
            <w:r w:rsidRPr="00375E8F">
              <w:rPr>
                <w:rFonts w:eastAsia="仿宋_GB2312" w:hint="eastAsia"/>
                <w:spacing w:val="2"/>
                <w:sz w:val="24"/>
              </w:rPr>
              <w:t>余城市，服务超过六千万电动自行车骑行人，有效提升了慢行交通运行效率和安全性，电动自行车交通事故死亡率显著降低，取得了重大的社会经济效益。</w:t>
            </w:r>
          </w:p>
          <w:p w14:paraId="397A77A5" w14:textId="77777777" w:rsidR="004A425E" w:rsidRPr="00375E8F" w:rsidRDefault="004A425E" w:rsidP="00A37A81">
            <w:pPr>
              <w:spacing w:line="312" w:lineRule="auto"/>
              <w:ind w:firstLineChars="200" w:firstLine="488"/>
              <w:rPr>
                <w:rStyle w:val="title1"/>
                <w:b w:val="0"/>
                <w:bCs w:val="0"/>
                <w:color w:val="auto"/>
              </w:rPr>
            </w:pPr>
            <w:r w:rsidRPr="00375E8F">
              <w:rPr>
                <w:rFonts w:eastAsia="仿宋_GB2312"/>
                <w:spacing w:val="2"/>
                <w:sz w:val="24"/>
              </w:rPr>
              <w:t>该成果在</w:t>
            </w:r>
            <w:r w:rsidRPr="00375E8F">
              <w:rPr>
                <w:rFonts w:eastAsia="仿宋_GB2312" w:hint="eastAsia"/>
                <w:spacing w:val="2"/>
                <w:sz w:val="24"/>
              </w:rPr>
              <w:t>基础</w:t>
            </w:r>
            <w:r w:rsidRPr="00375E8F">
              <w:rPr>
                <w:rFonts w:eastAsia="仿宋_GB2312"/>
                <w:spacing w:val="2"/>
                <w:sz w:val="24"/>
              </w:rPr>
              <w:t>理论、技术开发</w:t>
            </w:r>
            <w:r w:rsidRPr="00375E8F">
              <w:rPr>
                <w:rFonts w:eastAsia="仿宋_GB2312" w:hint="eastAsia"/>
                <w:spacing w:val="2"/>
                <w:sz w:val="24"/>
              </w:rPr>
              <w:t>与</w:t>
            </w:r>
            <w:r w:rsidRPr="00375E8F">
              <w:rPr>
                <w:rFonts w:eastAsia="仿宋_GB2312"/>
                <w:spacing w:val="2"/>
                <w:sz w:val="24"/>
              </w:rPr>
              <w:t>集成应用等方面，创新程度高、研究难度大、应用效果好、推广前景广阔、原创性突出</w:t>
            </w:r>
            <w:r w:rsidRPr="00375E8F">
              <w:rPr>
                <w:rFonts w:eastAsia="仿宋_GB2312" w:hint="eastAsia"/>
                <w:spacing w:val="2"/>
                <w:sz w:val="24"/>
              </w:rPr>
              <w:t>、社会效益显著。</w:t>
            </w:r>
            <w:r w:rsidRPr="00375E8F">
              <w:rPr>
                <w:rFonts w:eastAsia="仿宋_GB2312"/>
                <w:spacing w:val="2"/>
                <w:sz w:val="24"/>
              </w:rPr>
              <w:t>结合研究</w:t>
            </w:r>
            <w:r w:rsidRPr="00375E8F">
              <w:rPr>
                <w:rFonts w:eastAsia="仿宋_GB2312" w:hint="eastAsia"/>
                <w:spacing w:val="2"/>
                <w:sz w:val="24"/>
              </w:rPr>
              <w:t>已出版专著</w:t>
            </w:r>
            <w:r w:rsidRPr="00375E8F">
              <w:rPr>
                <w:rFonts w:eastAsia="仿宋_GB2312" w:hint="eastAsia"/>
                <w:spacing w:val="2"/>
                <w:sz w:val="24"/>
              </w:rPr>
              <w:t>1</w:t>
            </w:r>
            <w:r w:rsidRPr="00375E8F">
              <w:rPr>
                <w:rFonts w:eastAsia="仿宋_GB2312" w:hint="eastAsia"/>
                <w:spacing w:val="2"/>
                <w:sz w:val="24"/>
              </w:rPr>
              <w:t>部，制定</w:t>
            </w:r>
            <w:r w:rsidRPr="00375E8F">
              <w:rPr>
                <w:rFonts w:eastAsia="仿宋_GB2312" w:hint="eastAsia"/>
                <w:spacing w:val="2"/>
                <w:sz w:val="24"/>
              </w:rPr>
              <w:t>3</w:t>
            </w:r>
            <w:r w:rsidRPr="00375E8F">
              <w:rPr>
                <w:rFonts w:eastAsia="仿宋_GB2312" w:hint="eastAsia"/>
                <w:spacing w:val="2"/>
                <w:sz w:val="24"/>
              </w:rPr>
              <w:t>项</w:t>
            </w:r>
            <w:r w:rsidRPr="00375E8F">
              <w:rPr>
                <w:rFonts w:eastAsia="仿宋_GB2312" w:hint="eastAsia"/>
                <w:spacing w:val="2"/>
                <w:sz w:val="24"/>
              </w:rPr>
              <w:lastRenderedPageBreak/>
              <w:t>团体标准，</w:t>
            </w:r>
            <w:r w:rsidRPr="00375E8F">
              <w:rPr>
                <w:rFonts w:eastAsia="仿宋_GB2312"/>
                <w:spacing w:val="2"/>
                <w:sz w:val="24"/>
              </w:rPr>
              <w:t>发表</w:t>
            </w:r>
            <w:r w:rsidRPr="00375E8F">
              <w:rPr>
                <w:rFonts w:eastAsia="仿宋_GB2312" w:hint="eastAsia"/>
                <w:spacing w:val="2"/>
                <w:sz w:val="24"/>
              </w:rPr>
              <w:t>高水平</w:t>
            </w:r>
            <w:r w:rsidRPr="00375E8F">
              <w:rPr>
                <w:rFonts w:eastAsia="仿宋_GB2312"/>
                <w:spacing w:val="2"/>
                <w:sz w:val="24"/>
              </w:rPr>
              <w:t>论文</w:t>
            </w:r>
            <w:r w:rsidRPr="00375E8F">
              <w:rPr>
                <w:rFonts w:eastAsia="仿宋_GB2312"/>
                <w:spacing w:val="2"/>
                <w:sz w:val="24"/>
              </w:rPr>
              <w:t>62</w:t>
            </w:r>
            <w:r w:rsidRPr="00375E8F">
              <w:rPr>
                <w:rFonts w:eastAsia="仿宋_GB2312"/>
                <w:spacing w:val="2"/>
                <w:sz w:val="24"/>
              </w:rPr>
              <w:t>篇、授权发明专利</w:t>
            </w:r>
            <w:r w:rsidRPr="00375E8F">
              <w:rPr>
                <w:rFonts w:eastAsia="仿宋_GB2312"/>
                <w:spacing w:val="2"/>
                <w:sz w:val="24"/>
              </w:rPr>
              <w:t>30</w:t>
            </w:r>
            <w:r w:rsidRPr="00375E8F">
              <w:rPr>
                <w:rFonts w:eastAsia="仿宋_GB2312"/>
                <w:spacing w:val="2"/>
                <w:sz w:val="24"/>
              </w:rPr>
              <w:t>件、</w:t>
            </w:r>
            <w:r w:rsidRPr="00375E8F">
              <w:rPr>
                <w:rFonts w:eastAsia="仿宋_GB2312" w:hint="eastAsia"/>
                <w:spacing w:val="2"/>
                <w:sz w:val="24"/>
              </w:rPr>
              <w:t>获得其他知识产权</w:t>
            </w:r>
            <w:r w:rsidRPr="00375E8F">
              <w:rPr>
                <w:rFonts w:eastAsia="仿宋_GB2312"/>
                <w:spacing w:val="2"/>
                <w:sz w:val="24"/>
              </w:rPr>
              <w:t>31</w:t>
            </w:r>
            <w:r w:rsidRPr="00375E8F">
              <w:rPr>
                <w:rFonts w:eastAsia="仿宋_GB2312"/>
                <w:spacing w:val="2"/>
                <w:sz w:val="24"/>
              </w:rPr>
              <w:t>件。该成果创新了交通</w:t>
            </w:r>
            <w:r w:rsidRPr="00375E8F">
              <w:rPr>
                <w:rFonts w:eastAsia="仿宋_GB2312" w:hint="eastAsia"/>
                <w:spacing w:val="2"/>
                <w:sz w:val="24"/>
              </w:rPr>
              <w:t>安全的全周期闭环</w:t>
            </w:r>
            <w:r w:rsidRPr="00375E8F">
              <w:rPr>
                <w:rFonts w:eastAsia="仿宋_GB2312"/>
                <w:spacing w:val="2"/>
                <w:sz w:val="24"/>
              </w:rPr>
              <w:t>治理模式，</w:t>
            </w:r>
            <w:r w:rsidRPr="00375E8F">
              <w:rPr>
                <w:rFonts w:eastAsia="仿宋_GB2312" w:hint="eastAsia"/>
                <w:spacing w:val="2"/>
                <w:sz w:val="24"/>
              </w:rPr>
              <w:t>构建了电动自行车主动交通安全防控的新路径，推动了交通管理</w:t>
            </w:r>
            <w:r w:rsidRPr="00375E8F">
              <w:rPr>
                <w:rFonts w:eastAsia="仿宋_GB2312"/>
                <w:spacing w:val="2"/>
                <w:sz w:val="24"/>
              </w:rPr>
              <w:t>行业科学技术进步</w:t>
            </w:r>
            <w:r w:rsidRPr="00375E8F">
              <w:rPr>
                <w:rFonts w:eastAsia="仿宋_GB2312" w:hint="eastAsia"/>
                <w:spacing w:val="2"/>
                <w:sz w:val="24"/>
              </w:rPr>
              <w:t>。</w:t>
            </w:r>
            <w:bookmarkEnd w:id="0"/>
          </w:p>
        </w:tc>
      </w:tr>
    </w:tbl>
    <w:p w14:paraId="5D7239AD" w14:textId="77777777" w:rsidR="004A425E" w:rsidRPr="00375E8F" w:rsidRDefault="004A425E" w:rsidP="004A425E">
      <w:pPr>
        <w:adjustRightInd w:val="0"/>
        <w:snapToGrid w:val="0"/>
        <w:spacing w:line="560" w:lineRule="exact"/>
        <w:rPr>
          <w:rFonts w:eastAsia="仿宋_GB2312"/>
          <w:sz w:val="32"/>
          <w:szCs w:val="32"/>
        </w:rPr>
      </w:pPr>
    </w:p>
    <w:p w14:paraId="0FD15369" w14:textId="77777777" w:rsidR="008F3A46" w:rsidRPr="00375E8F" w:rsidRDefault="008F3A46"/>
    <w:sectPr w:rsidR="008F3A46" w:rsidRPr="00375E8F">
      <w:headerReference w:type="even" r:id="rId6"/>
      <w:headerReference w:type="default" r:id="rId7"/>
      <w:foot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ED7B" w14:textId="77777777" w:rsidR="00C909AC" w:rsidRDefault="00C909AC" w:rsidP="004A425E">
      <w:r>
        <w:separator/>
      </w:r>
    </w:p>
  </w:endnote>
  <w:endnote w:type="continuationSeparator" w:id="0">
    <w:p w14:paraId="2FF6741C" w14:textId="77777777" w:rsidR="00C909AC" w:rsidRDefault="00C909AC" w:rsidP="004A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86816"/>
    </w:sdtPr>
    <w:sdtEndPr>
      <w:rPr>
        <w:sz w:val="21"/>
        <w:szCs w:val="21"/>
      </w:rPr>
    </w:sdtEndPr>
    <w:sdtContent>
      <w:p w14:paraId="4ACD13E0" w14:textId="77777777" w:rsidR="00E32C27" w:rsidRDefault="00C909AC">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14</w:t>
        </w:r>
        <w:r>
          <w:rPr>
            <w:sz w:val="21"/>
            <w:szCs w:val="21"/>
            <w:lang w:val="zh-CN"/>
          </w:rPr>
          <w:t>2</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4CF3" w14:textId="77777777" w:rsidR="00C909AC" w:rsidRDefault="00C909AC" w:rsidP="004A425E">
      <w:r>
        <w:separator/>
      </w:r>
    </w:p>
  </w:footnote>
  <w:footnote w:type="continuationSeparator" w:id="0">
    <w:p w14:paraId="72C8EFCB" w14:textId="77777777" w:rsidR="00C909AC" w:rsidRDefault="00C909AC" w:rsidP="004A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7D57" w14:textId="77777777" w:rsidR="00E32C27" w:rsidRDefault="00C909AC">
    <w:pPr>
      <w:pStyle w:val="a3"/>
      <w:ind w:left="36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B3A8" w14:textId="77777777" w:rsidR="00E32C27" w:rsidRDefault="00C909AC">
    <w:pPr>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37F9" w14:textId="77777777" w:rsidR="00E32C27" w:rsidRDefault="00C909AC">
    <w:pPr>
      <w:pStyle w:val="a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F"/>
    <w:rsid w:val="00375E8F"/>
    <w:rsid w:val="004A425E"/>
    <w:rsid w:val="0078125F"/>
    <w:rsid w:val="008F3A46"/>
    <w:rsid w:val="00C9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068EE4-8C58-4831-A337-478E07BD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2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A42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4A425E"/>
    <w:rPr>
      <w:sz w:val="18"/>
      <w:szCs w:val="18"/>
    </w:rPr>
  </w:style>
  <w:style w:type="paragraph" w:styleId="a5">
    <w:name w:val="footer"/>
    <w:basedOn w:val="a"/>
    <w:link w:val="a6"/>
    <w:uiPriority w:val="99"/>
    <w:unhideWhenUsed/>
    <w:qFormat/>
    <w:rsid w:val="004A42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A425E"/>
    <w:rPr>
      <w:sz w:val="18"/>
      <w:szCs w:val="18"/>
    </w:rPr>
  </w:style>
  <w:style w:type="character" w:customStyle="1" w:styleId="title1">
    <w:name w:val="title1"/>
    <w:qFormat/>
    <w:rsid w:val="004A425E"/>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Jin</dc:creator>
  <cp:keywords/>
  <dc:description/>
  <cp:lastModifiedBy>Sheng Jin</cp:lastModifiedBy>
  <cp:revision>3</cp:revision>
  <dcterms:created xsi:type="dcterms:W3CDTF">2024-08-04T09:45:00Z</dcterms:created>
  <dcterms:modified xsi:type="dcterms:W3CDTF">2024-08-04T09:46:00Z</dcterms:modified>
</cp:coreProperties>
</file>