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B5DF2">
      <w:pPr>
        <w:pStyle w:val="2"/>
        <w:spacing w:before="0" w:after="0" w:line="700" w:lineRule="exact"/>
        <w:ind w:left="880" w:hanging="880"/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_Toc47722399"/>
      <w:bookmarkStart w:id="1" w:name="_Toc15897"/>
      <w:bookmarkStart w:id="2" w:name="_Toc523884784"/>
      <w:r>
        <w:rPr>
          <w:rFonts w:hint="eastAsia" w:ascii="仿宋" w:hAnsi="仿宋" w:eastAsia="仿宋" w:cs="仿宋"/>
          <w:sz w:val="36"/>
          <w:szCs w:val="36"/>
        </w:rPr>
        <w:t>关于拟申报2023年度浙江省科学技术奖的公示</w:t>
      </w:r>
      <w:bookmarkEnd w:id="0"/>
      <w:bookmarkEnd w:id="1"/>
      <w:bookmarkEnd w:id="2"/>
    </w:p>
    <w:p w14:paraId="6B1258A2">
      <w:pPr>
        <w:spacing w:line="500" w:lineRule="exact"/>
        <w:ind w:left="643" w:hanging="643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56DD5E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按照浙江省科学技术厅《关于开展2023年度浙江省科学技术奖提名工作的通知》要求，现开始对我单位拟申报的浙江省科技奖励成果（成果名称：大规模电梯智能化运维动态监测关键技术及应用）予以公示（见附件），公示期为7天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（即自2024年8月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日至2024年8月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日）。</w:t>
      </w:r>
    </w:p>
    <w:p w14:paraId="75F1F28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在公示期内如有异议，可以来电或来信方式反映。凡匿名异议、超出期限异议的，不予受理。</w:t>
      </w:r>
    </w:p>
    <w:p w14:paraId="77E6920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联系部门：</w:t>
      </w:r>
    </w:p>
    <w:p w14:paraId="543CE34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 w14:paraId="654ECDE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联系方式：电话：     </w:t>
      </w:r>
      <w:bookmarkStart w:id="3" w:name="_GoBack"/>
      <w:bookmarkEnd w:id="3"/>
      <w:r>
        <w:rPr>
          <w:rFonts w:hint="eastAsia" w:ascii="仿宋" w:hAnsi="仿宋" w:eastAsia="仿宋" w:cs="仿宋"/>
          <w:sz w:val="32"/>
          <w:szCs w:val="32"/>
        </w:rPr>
        <w:t xml:space="preserve">          邮箱</w:t>
      </w:r>
    </w:p>
    <w:p w14:paraId="3925301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</w:p>
    <w:p w14:paraId="2B662F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2E7D7B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23AC8C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B62C3B1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XX单位</w:t>
      </w:r>
    </w:p>
    <w:p w14:paraId="7C378336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27445DDB">
      <w:pPr>
        <w:jc w:val="center"/>
        <w:rPr>
          <w:rStyle w:val="10"/>
          <w:rFonts w:hint="eastAsia" w:ascii="仿宋" w:hAnsi="仿宋" w:eastAsia="仿宋" w:cs="仿宋"/>
          <w:bCs w:val="0"/>
          <w:color w:val="auto"/>
          <w:sz w:val="36"/>
          <w:szCs w:val="36"/>
        </w:rPr>
      </w:pPr>
      <w:r>
        <w:rPr>
          <w:rStyle w:val="10"/>
          <w:rFonts w:hint="eastAsia" w:ascii="仿宋" w:hAnsi="仿宋" w:eastAsia="仿宋" w:cs="仿宋"/>
          <w:color w:val="auto"/>
          <w:sz w:val="36"/>
          <w:szCs w:val="36"/>
        </w:rPr>
        <w:t>浙江省科学技术奖公示信息表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</w:rPr>
        <w:t>（单位提名）</w:t>
      </w:r>
    </w:p>
    <w:p w14:paraId="7C9BEDE8">
      <w:pPr>
        <w:spacing w:line="440" w:lineRule="exact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提名奖项：科学技术进步奖</w:t>
      </w:r>
    </w:p>
    <w:tbl>
      <w:tblPr>
        <w:tblStyle w:val="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56DE9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649079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10"/>
                <w:rFonts w:hint="default" w:ascii="Times New Roman" w:hAnsi="Times New Roman" w:eastAsia="仿宋" w:cs="Times New Roman"/>
                <w:b w:val="0"/>
                <w:color w:val="auto"/>
                <w:sz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color w:val="auto"/>
                <w:sz w:val="28"/>
                <w:highlight w:val="none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78EDBC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大规模电梯智能化运维动态监测关键技术及应用</w:t>
            </w:r>
          </w:p>
        </w:tc>
      </w:tr>
      <w:tr w14:paraId="7DC8F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72D1C1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10"/>
                <w:rFonts w:hint="default" w:ascii="Times New Roman" w:hAnsi="Times New Roman" w:eastAsia="仿宋" w:cs="Times New Roman"/>
                <w:b w:val="0"/>
                <w:color w:val="auto"/>
                <w:sz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color w:val="auto"/>
                <w:sz w:val="28"/>
                <w:highlight w:val="none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1E7101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二等奖</w:t>
            </w:r>
          </w:p>
        </w:tc>
      </w:tr>
      <w:tr w14:paraId="24C8F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43DC79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4"/>
                <w:highlight w:val="none"/>
              </w:rPr>
              <w:t>提名书</w:t>
            </w:r>
          </w:p>
          <w:p w14:paraId="5B6C61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4"/>
                <w:highlight w:val="none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148143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发明专利：</w:t>
            </w:r>
          </w:p>
          <w:p w14:paraId="042D4E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1.一种基于物联网的隔离型电梯运行安全监测系统和方法，ZL201610838260.5，张巍,林创鲁,叶亮,王伟雄，广州特种设备检测研究院。</w:t>
            </w:r>
          </w:p>
          <w:p w14:paraId="535779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2.电梯人体感应传感器数据异常特征提取方法、装置，ZL202410551419.X，来见坤,周洋,周含奕,李榛，浙江新再灵科技股份有限公司。</w:t>
            </w:r>
          </w:p>
          <w:p w14:paraId="23271C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3.一种基于物联网的电梯智能屏远程控制管理方法，ZL202310474139.9，来见坤，浙江新再灵科技股份有限公司。</w:t>
            </w:r>
          </w:p>
          <w:p w14:paraId="41A61D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4.基于大数据的电梯维保质量评价方法、系统和存储介质，ZL202110608622.2，张巍,李刚,林创鲁,欧阳徕,葛友明,叶亮,李丽宁,罗永通,莫绍孟,劳伟文，广州特种设备检测研究院。</w:t>
            </w:r>
          </w:p>
          <w:p w14:paraId="20E20D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论文：</w:t>
            </w:r>
          </w:p>
          <w:p w14:paraId="76305F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zh-CN" w:eastAsia="zh-CN"/>
              </w:rPr>
              <w:t>Guanzhong Tian，Liang Liu，JongHyok Ri，Yong Liu，Yiran Sun，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ObjectFusion: An object detection and segmentation framework with RGB-D SLAM and convolutional neural networks[J]. Neurocomputing.</w:t>
            </w:r>
          </w:p>
          <w:p w14:paraId="2DD0F4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zh-CN" w:eastAsia="zh-CN"/>
              </w:rPr>
              <w:t>Dongyang Li，Jianyi Yang，Yong Liu，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Research on state recognition technology of elevator traction machine based on modulation feature extraction[J]. Sensors.</w:t>
            </w:r>
          </w:p>
          <w:p w14:paraId="79308A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zh-CN" w:eastAsia="zh-CN"/>
              </w:rPr>
              <w:t>Dongyang Li，Jianyi Yang，Zaisheng Pan，Nanyang Li，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Traction Machine State Recognition Method Based on DPCA Algorithm and Convolution Neural Network[J]. Sensors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.</w:t>
            </w:r>
          </w:p>
          <w:p w14:paraId="6193B35E">
            <w:pPr>
              <w:spacing w:beforeLines="0" w:afterLines="0" w:line="40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zh-CN" w:eastAsia="zh-CN"/>
              </w:rPr>
              <w:t>Peng Shao，Xiaozhou Tang，Bo Zheng，Dongyang Li，Shu Chen，Huipin Lin，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High-Order Sliding Mode Magnetometer for Excitation Fault Detection of Elevator Traction Synchronous Motor under the Background of Industrial Engineering[J]. Sustainability, 2023.</w:t>
            </w:r>
          </w:p>
          <w:p w14:paraId="43BA79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标准：</w:t>
            </w:r>
          </w:p>
          <w:p w14:paraId="4BEE3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电梯主参数及轿厢、井道、机房的型式与尺寸第1部分：I、II、皿、V类电梯，GB/T7025.1-2023，中华人民共和国国家标准，刘文超、陈俊、林建杰、常晓清、陈凤旺、梁燕君、许业华、孙健、李青、吴伟、张寿林、金治勇、董宇刚、张华军、唐跃林等，西子电梯科技有限公司、杭州优迈科技有限公司、上海市特种设备监督检验技术研究院、中国建筑科学研究院有限公司建筑机械化研究分院、迅达（中国）电梯有限公司、日立电梯（中国）有限公司、通力电梯有限公司、奥的斯电梯（中国）投资有限公司等。</w:t>
            </w:r>
          </w:p>
          <w:p w14:paraId="6E8E7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电梯透明维护保养第1部分：监管平台技术规范，DB33/T1370.1-2024，浙江省地方标准，李东洋、李伟忠、邵鹏、汪宏、褚晓敏、王启洲、徐峰、郑波、来见坤、李榛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等，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杭州市特种设备检测研究院、浙江新再灵科技股份有限公司、浙江鸿程计算机系统有限公司、杭州高新技术产业开发区（滨江）市场监督管理局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26AB1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35399F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4"/>
                <w:highlight w:val="none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E088F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李东洋，排名1，高级工程师，杭州市特种设备检验科学研究院；</w:t>
            </w:r>
          </w:p>
          <w:p w14:paraId="6F720D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来见坤，排名2，中级工程师，浙江新再灵科技股份有限公司；</w:t>
            </w:r>
          </w:p>
          <w:p w14:paraId="6195BC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刘文超，排名3，正高级工程师，西子电梯科技有限公司；</w:t>
            </w:r>
          </w:p>
          <w:p w14:paraId="7BE5A1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田冠中，排名4，助理研究员，浙江大学；</w:t>
            </w:r>
          </w:p>
          <w:p w14:paraId="6C5344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邵鹏，排名5，高级工程师，杭州市特种设备检验科学研究院；</w:t>
            </w:r>
          </w:p>
          <w:p w14:paraId="0A8647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张巍，排名6，正高级工程师，广州特种设备检测研究院；</w:t>
            </w:r>
          </w:p>
          <w:p w14:paraId="06F36B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李榛，排名7，无，浙江新再灵科技股份有限公司；</w:t>
            </w:r>
          </w:p>
          <w:p w14:paraId="224D15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汪宏，排名8，正高级工程师，杭州市特种设备检验科学研究院；</w:t>
            </w:r>
          </w:p>
          <w:p w14:paraId="4C7173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郑波，排名9，高级工程师，杭州市特种设备检验科学研究院；</w:t>
            </w:r>
          </w:p>
        </w:tc>
      </w:tr>
      <w:tr w14:paraId="7872B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166AC1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4"/>
                <w:highlight w:val="none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1F079D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1.单位名称：浙江新再灵科技股份有限公司</w:t>
            </w:r>
          </w:p>
          <w:p w14:paraId="7CD589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2.单位名称：杭州市特种设备检验科学研究院</w:t>
            </w:r>
          </w:p>
          <w:p w14:paraId="0008E1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3.单位名称：浙江大学</w:t>
            </w:r>
          </w:p>
          <w:p w14:paraId="048F89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4.单位名称：西子电梯科技有限公司</w:t>
            </w:r>
          </w:p>
          <w:p w14:paraId="0D8773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5.单位名称：广州特种设备检测研究院</w:t>
            </w:r>
          </w:p>
        </w:tc>
      </w:tr>
      <w:tr w14:paraId="0DAD7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24DF46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10"/>
                <w:rFonts w:hint="default" w:ascii="Times New Roman" w:hAnsi="Times New Roman" w:eastAsia="仿宋" w:cs="Times New Roman"/>
                <w:b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color w:val="auto"/>
                <w:sz w:val="28"/>
                <w:szCs w:val="28"/>
                <w:highlight w:val="none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0744EE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杭州市人民政府</w:t>
            </w:r>
          </w:p>
        </w:tc>
      </w:tr>
      <w:tr w14:paraId="40611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269" w:type="dxa"/>
            <w:vAlign w:val="center"/>
          </w:tcPr>
          <w:p w14:paraId="363597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10"/>
                <w:rFonts w:hint="default" w:ascii="Times New Roman" w:hAnsi="Times New Roman" w:eastAsia="仿宋" w:cs="Times New Roman"/>
                <w:b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color w:val="auto"/>
                <w:sz w:val="28"/>
                <w:szCs w:val="28"/>
                <w:highlight w:val="none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44DDDB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目前全国在用电梯故障频发、困人事件时有发生，给城市安全和人民生命财产带来了潜在威胁。然而，国内现存监测技术主要集中在技术运行安全性、故障处理效率以及紧急情况处理能力无法得到解决。</w:t>
            </w:r>
          </w:p>
          <w:p w14:paraId="12F769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针对上述问题，项目依托国家市监总局科技计划项目等项目，聚焦大规模电梯智能化运维动态监测，提出了电气隔离式的物联网架构方法，建立了多维度电梯数据采集模型，构建了基于多通道并发实时交互技术的低延时高频率数据采集策略；提出了多模态数据融合方法，建立了电梯运行状态特征识别模型与算法；提出了多尺度故障检测方法，提出了风险预警辅助决策方法，建立了大规模电梯接入的物联网云平台，构建了电梯异常海量数据库，实现了大规模部署下的电梯故障可视化监测及风险预警。</w:t>
            </w:r>
          </w:p>
          <w:p w14:paraId="4449B3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成果已通过验收，相关技术已授权发明专利93件，软件著作权66件，发表论文13篇，起草或参与标准10项，并在杭州西奥电梯、浙江欧姆龙电梯、广州广日电梯等企业中使用，服务于杭州、宁波、青岛等地方政府单位的管控工作中，实现国产化替代，经济效益和社会效益显著。</w:t>
            </w:r>
          </w:p>
          <w:p w14:paraId="48C66A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提名该成果为省科学技术进步奖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二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</w:rPr>
              <w:t>等奖。</w:t>
            </w:r>
          </w:p>
        </w:tc>
      </w:tr>
    </w:tbl>
    <w:p w14:paraId="39D4FD8E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05A78"/>
    <w:multiLevelType w:val="singleLevel"/>
    <w:tmpl w:val="DB505A78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zODdmZjUyZjM3MmE2NjllMWIwMTRlMjExNzBhNzIifQ=="/>
  </w:docVars>
  <w:rsids>
    <w:rsidRoot w:val="00172A27"/>
    <w:rsid w:val="0014779F"/>
    <w:rsid w:val="001F0F44"/>
    <w:rsid w:val="00AB2D84"/>
    <w:rsid w:val="00BC747E"/>
    <w:rsid w:val="00E13D8A"/>
    <w:rsid w:val="049E3BEA"/>
    <w:rsid w:val="04D96B7B"/>
    <w:rsid w:val="060557F7"/>
    <w:rsid w:val="06FD08ED"/>
    <w:rsid w:val="0F6459AD"/>
    <w:rsid w:val="13426C7A"/>
    <w:rsid w:val="15510782"/>
    <w:rsid w:val="16264527"/>
    <w:rsid w:val="1D0468BA"/>
    <w:rsid w:val="20D46617"/>
    <w:rsid w:val="21400B25"/>
    <w:rsid w:val="21583C6E"/>
    <w:rsid w:val="23F83815"/>
    <w:rsid w:val="24295CCE"/>
    <w:rsid w:val="2BB1068A"/>
    <w:rsid w:val="2C2A429A"/>
    <w:rsid w:val="2D102879"/>
    <w:rsid w:val="2F1E6B4B"/>
    <w:rsid w:val="31E919E8"/>
    <w:rsid w:val="332E5807"/>
    <w:rsid w:val="364F4412"/>
    <w:rsid w:val="39237490"/>
    <w:rsid w:val="3B230E19"/>
    <w:rsid w:val="3B4958D4"/>
    <w:rsid w:val="3D162477"/>
    <w:rsid w:val="40EB11DB"/>
    <w:rsid w:val="43947908"/>
    <w:rsid w:val="44F71E44"/>
    <w:rsid w:val="4B7324F9"/>
    <w:rsid w:val="4BB52B12"/>
    <w:rsid w:val="4BB943B0"/>
    <w:rsid w:val="4BDE5BC4"/>
    <w:rsid w:val="4C5B7215"/>
    <w:rsid w:val="4E9131BF"/>
    <w:rsid w:val="58946C5C"/>
    <w:rsid w:val="58A72F29"/>
    <w:rsid w:val="6065714D"/>
    <w:rsid w:val="61424B4E"/>
    <w:rsid w:val="62D43425"/>
    <w:rsid w:val="67D0240D"/>
    <w:rsid w:val="6CCF12DB"/>
    <w:rsid w:val="6DDA7E26"/>
    <w:rsid w:val="72003D77"/>
    <w:rsid w:val="7E47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1777</Words>
  <Characters>2445</Characters>
  <Lines>3</Lines>
  <Paragraphs>1</Paragraphs>
  <TotalTime>2</TotalTime>
  <ScaleCrop>false</ScaleCrop>
  <LinksUpToDate>false</LinksUpToDate>
  <CharactersWithSpaces>2552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2024-08-01T07:19:00Z</dcterms:created>
  <dc:creator>ASUS</dc:creator>
  <cp:lastModifiedBy>tian19881025@126.com</cp:lastModifiedBy>
  <dcterms:modified xsi:type="dcterms:W3CDTF">2024-08-09T06:42:44Z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4A309F5AE0CC450DA93750446A55E1CE_12</vt:lpwstr>
  </property>
</Properties>
</file>