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58D97">
      <w:pPr>
        <w:jc w:val="center"/>
        <w:rPr>
          <w:rFonts w:ascii="Times New Roman" w:hAnsi="Times New Roman" w:eastAsia="方正小标宋简体" w:cs="Times New Roman"/>
          <w:b/>
          <w:sz w:val="36"/>
          <w:szCs w:val="36"/>
        </w:rPr>
      </w:pPr>
      <w:r>
        <w:rPr>
          <w:rFonts w:ascii="Times New Roman" w:hAnsi="Times New Roman" w:eastAsia="方正小标宋简体" w:cs="Times New Roman"/>
          <w:bCs/>
          <w:sz w:val="36"/>
          <w:szCs w:val="36"/>
        </w:rPr>
        <w:t>浙江省科学技术奖公示信息表</w:t>
      </w:r>
      <w:r>
        <w:rPr>
          <w:rFonts w:ascii="Times New Roman" w:hAnsi="Times New Roman" w:eastAsia="仿宋_GB2312" w:cs="Times New Roman"/>
          <w:bCs/>
          <w:sz w:val="32"/>
          <w:szCs w:val="32"/>
        </w:rPr>
        <w:t>（单位提名）</w:t>
      </w:r>
    </w:p>
    <w:p w14:paraId="3D95AD1A">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提名奖项：自然科学奖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FF7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14:paraId="321E90B8">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237" w:type="dxa"/>
            <w:vAlign w:val="center"/>
          </w:tcPr>
          <w:p w14:paraId="59A2A741">
            <w:pPr>
              <w:jc w:val="center"/>
              <w:rPr>
                <w:rFonts w:hint="eastAsia" w:ascii="仿宋_GB2312" w:hAnsi="Times New Roman" w:eastAsia="仿宋_GB2312" w:cs="Times New Roman"/>
                <w:bCs/>
                <w:sz w:val="28"/>
                <w:szCs w:val="24"/>
              </w:rPr>
            </w:pPr>
            <w:bookmarkStart w:id="0" w:name="_GoBack"/>
            <w:r>
              <w:rPr>
                <w:rFonts w:hint="eastAsia" w:ascii="仿宋_GB2312" w:hAnsi="Times New Roman" w:eastAsia="仿宋_GB2312" w:cs="Times New Roman"/>
                <w:bCs/>
                <w:sz w:val="28"/>
                <w:szCs w:val="24"/>
              </w:rPr>
              <w:t>数据驱动的小波框架构造及稀疏恢复</w:t>
            </w:r>
            <w:bookmarkEnd w:id="0"/>
          </w:p>
        </w:tc>
      </w:tr>
      <w:tr w14:paraId="35CA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14:paraId="5ACE988C">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237" w:type="dxa"/>
            <w:vAlign w:val="center"/>
          </w:tcPr>
          <w:p w14:paraId="42BF0907">
            <w:pPr>
              <w:jc w:val="center"/>
              <w:rPr>
                <w:rFonts w:hint="eastAsia" w:ascii="仿宋_GB2312" w:hAnsi="Times New Roman" w:eastAsia="仿宋_GB2312" w:cs="Times New Roman"/>
                <w:bCs/>
                <w:sz w:val="28"/>
                <w:szCs w:val="24"/>
              </w:rPr>
            </w:pPr>
            <w:r>
              <w:rPr>
                <w:rFonts w:hint="eastAsia" w:ascii="仿宋_GB2312" w:hAnsi="Times New Roman" w:eastAsia="仿宋_GB2312" w:cs="Times New Roman"/>
                <w:bCs/>
                <w:sz w:val="28"/>
                <w:szCs w:val="24"/>
              </w:rPr>
              <w:t>二等奖</w:t>
            </w:r>
          </w:p>
        </w:tc>
      </w:tr>
      <w:tr w14:paraId="2EA5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269" w:type="dxa"/>
            <w:vAlign w:val="center"/>
          </w:tcPr>
          <w:p w14:paraId="274867C7">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1FC1F92A">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237" w:type="dxa"/>
            <w:vAlign w:val="center"/>
          </w:tcPr>
          <w:p w14:paraId="6F8078C0">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提名书的代表性论文专著目录、主要知识产权和标准规范目录</w:t>
            </w:r>
            <w:r>
              <w:rPr>
                <w:rFonts w:hint="eastAsia" w:ascii="Times New Roman" w:hAnsi="Times New Roman" w:eastAsia="仿宋_GB2312" w:cs="Times New Roman"/>
                <w:bCs/>
                <w:sz w:val="24"/>
                <w:szCs w:val="24"/>
              </w:rPr>
              <w:t>（详见</w:t>
            </w:r>
            <w:r>
              <w:rPr>
                <w:rFonts w:ascii="Times New Roman" w:hAnsi="Times New Roman" w:eastAsia="仿宋_GB2312" w:cs="Times New Roman"/>
                <w:bCs/>
                <w:sz w:val="24"/>
                <w:szCs w:val="24"/>
              </w:rPr>
              <w:t>附件</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w:t>
            </w:r>
          </w:p>
        </w:tc>
      </w:tr>
      <w:tr w14:paraId="1B25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14:paraId="18D2EE3C">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237" w:type="dxa"/>
            <w:tcBorders>
              <w:left w:val="single" w:color="auto" w:sz="4" w:space="0"/>
            </w:tcBorders>
            <w:vAlign w:val="center"/>
          </w:tcPr>
          <w:p w14:paraId="6F0A3BBA">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沈益，排名</w:t>
            </w:r>
            <w:r>
              <w:rPr>
                <w:rFonts w:ascii="Times New Roman" w:hAnsi="Times New Roman" w:eastAsia="仿宋_GB2312" w:cs="Times New Roman"/>
                <w:bCs/>
                <w:sz w:val="24"/>
                <w:szCs w:val="24"/>
              </w:rPr>
              <w:t>1，教授，浙江理工大学</w:t>
            </w:r>
          </w:p>
          <w:p w14:paraId="76A236CB">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李松，排名</w:t>
            </w:r>
            <w:r>
              <w:rPr>
                <w:rFonts w:ascii="Times New Roman" w:hAnsi="Times New Roman" w:eastAsia="仿宋_GB2312" w:cs="Times New Roman"/>
                <w:bCs/>
                <w:sz w:val="24"/>
                <w:szCs w:val="24"/>
              </w:rPr>
              <w:t>2，教授，浙江大学</w:t>
            </w:r>
          </w:p>
          <w:p w14:paraId="481CFD10">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莫群，排名</w:t>
            </w:r>
            <w:r>
              <w:rPr>
                <w:rFonts w:ascii="Times New Roman" w:hAnsi="Times New Roman" w:eastAsia="仿宋_GB2312" w:cs="Times New Roman"/>
                <w:bCs/>
                <w:sz w:val="24"/>
                <w:szCs w:val="24"/>
              </w:rPr>
              <w:t>3，副教授，浙江大学</w:t>
            </w:r>
          </w:p>
        </w:tc>
      </w:tr>
      <w:tr w14:paraId="4BA56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14:paraId="78FA7E57">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237" w:type="dxa"/>
            <w:tcBorders>
              <w:left w:val="single" w:color="auto" w:sz="4" w:space="0"/>
            </w:tcBorders>
            <w:vAlign w:val="center"/>
          </w:tcPr>
          <w:p w14:paraId="3CCDCC5D">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r>
              <w:rPr>
                <w:rFonts w:ascii="Times New Roman" w:hAnsi="Times New Roman" w:eastAsia="仿宋_GB2312" w:cs="Times New Roman"/>
                <w:bCs/>
                <w:sz w:val="24"/>
                <w:szCs w:val="24"/>
              </w:rPr>
              <w:tab/>
            </w:r>
            <w:r>
              <w:rPr>
                <w:rFonts w:ascii="Times New Roman" w:hAnsi="Times New Roman" w:eastAsia="仿宋_GB2312" w:cs="Times New Roman"/>
                <w:bCs/>
                <w:sz w:val="24"/>
                <w:szCs w:val="24"/>
              </w:rPr>
              <w:t>浙江理工大学</w:t>
            </w:r>
          </w:p>
          <w:p w14:paraId="3E25CFE5">
            <w:pPr>
              <w:spacing w:line="440" w:lineRule="exact"/>
              <w:jc w:val="left"/>
              <w:rPr>
                <w:rFonts w:ascii="Times New Roman" w:hAnsi="Times New Roman" w:eastAsia="仿宋" w:cs="Times New Roman"/>
                <w:bCs/>
                <w:sz w:val="24"/>
                <w:szCs w:val="24"/>
              </w:rPr>
            </w:pPr>
            <w:r>
              <w:rPr>
                <w:rFonts w:ascii="Times New Roman" w:hAnsi="Times New Roman" w:eastAsia="仿宋_GB2312" w:cs="Times New Roman"/>
                <w:bCs/>
                <w:sz w:val="24"/>
                <w:szCs w:val="24"/>
              </w:rPr>
              <w:t>2.</w:t>
            </w:r>
            <w:r>
              <w:rPr>
                <w:rFonts w:ascii="Times New Roman" w:hAnsi="Times New Roman" w:eastAsia="仿宋_GB2312" w:cs="Times New Roman"/>
                <w:bCs/>
                <w:sz w:val="24"/>
                <w:szCs w:val="24"/>
              </w:rPr>
              <w:tab/>
            </w:r>
            <w:r>
              <w:rPr>
                <w:rFonts w:ascii="Times New Roman" w:hAnsi="Times New Roman" w:eastAsia="仿宋_GB2312" w:cs="Times New Roman"/>
                <w:bCs/>
                <w:sz w:val="24"/>
                <w:szCs w:val="24"/>
              </w:rPr>
              <w:t>浙江大学</w:t>
            </w:r>
          </w:p>
        </w:tc>
      </w:tr>
      <w:tr w14:paraId="1E74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14:paraId="22B90335">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237" w:type="dxa"/>
            <w:vAlign w:val="center"/>
          </w:tcPr>
          <w:p w14:paraId="2EBCDCED">
            <w:pPr>
              <w:spacing w:line="440" w:lineRule="exact"/>
              <w:jc w:val="center"/>
              <w:rPr>
                <w:rFonts w:ascii="Times New Roman" w:hAnsi="Times New Roman" w:eastAsia="宋体" w:cs="Times New Roman"/>
                <w:bCs/>
                <w:sz w:val="24"/>
                <w:szCs w:val="24"/>
              </w:rPr>
            </w:pPr>
            <w:r>
              <w:rPr>
                <w:rFonts w:hint="eastAsia" w:ascii="Times New Roman" w:hAnsi="Times New Roman" w:eastAsia="仿宋_GB2312" w:cs="Times New Roman"/>
                <w:bCs/>
                <w:sz w:val="24"/>
                <w:szCs w:val="24"/>
              </w:rPr>
              <w:t>浙江省</w:t>
            </w:r>
            <w:r>
              <w:rPr>
                <w:rFonts w:ascii="Times New Roman" w:hAnsi="Times New Roman" w:eastAsia="仿宋_GB2312" w:cs="Times New Roman"/>
                <w:bCs/>
                <w:sz w:val="24"/>
                <w:szCs w:val="24"/>
              </w:rPr>
              <w:t>教育厅</w:t>
            </w:r>
          </w:p>
        </w:tc>
      </w:tr>
      <w:tr w14:paraId="22E7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14:paraId="69FB3F42">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237" w:type="dxa"/>
            <w:vAlign w:val="center"/>
          </w:tcPr>
          <w:p w14:paraId="66B6C813">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 xml:space="preserve">海量数据分析已成为学术界和工业界的热点，其中高维数据的稀疏表示与重构是应用数学，统计学，数字图像处理等领域的共同关心的问题。小波分析和压缩感知等理论从数学的角度研究如何通过最少量系数尽可能地刻画和恢复原始高维信息，其核心数学问题包括：数据的稀疏表示和特征刻画，模型的稳定性分析等。 </w:t>
            </w:r>
          </w:p>
          <w:p w14:paraId="0D267FD6">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该项目以稀疏表示与重构为切入点展开，利用非线性逼近、Fourier分析、经典小波框架理论，凸/非凸优化理论等相关数学理论为主要技术工具，取得了一系列研究成果：1. 提出并系统地研究了一类高维空间中的细分函数：拟箱样条；2. 针对框架下具有稀疏表示的恢复问题，给出了凸/非凸模型以及框架表示下的模型的稳定性分析；3. 将框架理论、稀疏表示等思想应用到图像去噪等实际问题中。</w:t>
            </w:r>
          </w:p>
          <w:p w14:paraId="1902DCAF">
            <w:pPr>
              <w:spacing w:line="360" w:lineRule="auto"/>
              <w:ind w:firstLine="480" w:firstLineChars="2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项目成果发展了小波分析、压缩感知等领域的数学理论，并对解决相关领域的应用问题，例如图像去噪，信号采样等产生了实质影响。</w:t>
            </w:r>
          </w:p>
          <w:p w14:paraId="21FA85AF">
            <w:pPr>
              <w:ind w:firstLine="480" w:firstLineChars="200"/>
              <w:rPr>
                <w:rFonts w:hint="eastAsia"/>
              </w:rPr>
            </w:pPr>
            <w:r>
              <w:rPr>
                <w:rFonts w:hint="eastAsia" w:ascii="Times New Roman" w:hAnsi="Times New Roman" w:eastAsia="仿宋_GB2312" w:cs="Times New Roman"/>
                <w:bCs/>
                <w:sz w:val="24"/>
                <w:szCs w:val="24"/>
              </w:rPr>
              <w:t>提名该成果为浙江省自然科学奖二等奖。</w:t>
            </w:r>
          </w:p>
        </w:tc>
      </w:tr>
    </w:tbl>
    <w:p w14:paraId="1D60DD98"/>
    <w:p w14:paraId="05B9F96F">
      <w:pPr>
        <w:sectPr>
          <w:pgSz w:w="11906" w:h="16838"/>
          <w:pgMar w:top="1440" w:right="1800" w:bottom="1440" w:left="1800" w:header="851" w:footer="992" w:gutter="0"/>
          <w:cols w:space="425" w:num="1"/>
          <w:docGrid w:type="lines" w:linePitch="312" w:charSpace="0"/>
        </w:sectPr>
      </w:pPr>
    </w:p>
    <w:p w14:paraId="34659DEE">
      <w:pPr>
        <w:rPr>
          <w:sz w:val="28"/>
          <w:szCs w:val="28"/>
        </w:rPr>
      </w:pPr>
      <w:r>
        <w:rPr>
          <w:rFonts w:hint="eastAsia"/>
          <w:sz w:val="28"/>
          <w:szCs w:val="28"/>
        </w:rPr>
        <w:t>附件：</w:t>
      </w:r>
    </w:p>
    <w:p w14:paraId="39687BD8">
      <w:pPr>
        <w:jc w:val="center"/>
        <w:rPr>
          <w:rFonts w:ascii="Times New Roman" w:hAnsi="Times New Roman" w:eastAsia="方正黑体简体" w:cs="Times New Roman"/>
          <w:sz w:val="32"/>
        </w:rPr>
      </w:pPr>
      <w:r>
        <w:rPr>
          <w:rFonts w:ascii="Times New Roman" w:hAnsi="Times New Roman" w:eastAsia="方正黑体简体" w:cs="Times New Roman"/>
          <w:sz w:val="32"/>
        </w:rPr>
        <w:t>代表性论文专著目录（不超过8篇）</w:t>
      </w:r>
    </w:p>
    <w:tbl>
      <w:tblPr>
        <w:tblStyle w:val="4"/>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536"/>
        <w:gridCol w:w="2347"/>
        <w:gridCol w:w="1243"/>
        <w:gridCol w:w="1050"/>
        <w:gridCol w:w="1222"/>
        <w:gridCol w:w="1264"/>
        <w:gridCol w:w="923"/>
        <w:gridCol w:w="921"/>
      </w:tblGrid>
      <w:tr w14:paraId="10A9D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7863D2C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899F6C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论文专著名称/刊名</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59E26D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年卷页码（xx年xx卷xx页）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F45A09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发表</w:t>
            </w:r>
          </w:p>
          <w:p w14:paraId="7D2E6C1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时间</w:t>
            </w:r>
          </w:p>
          <w:p w14:paraId="78F580C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（年、月）</w:t>
            </w:r>
          </w:p>
        </w:tc>
        <w:tc>
          <w:tcPr>
            <w:tcW w:w="10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D5A24A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通讯</w:t>
            </w:r>
          </w:p>
          <w:p w14:paraId="063C730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作者</w:t>
            </w:r>
          </w:p>
        </w:tc>
        <w:tc>
          <w:tcPr>
            <w:tcW w:w="122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815D07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w:t>
            </w:r>
          </w:p>
          <w:p w14:paraId="57EA9DB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作者</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EB29DA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所有作者（按排序）</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556CD6A">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他引</w:t>
            </w:r>
          </w:p>
          <w:p w14:paraId="6E13026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A4FC0F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检索数据库</w:t>
            </w:r>
          </w:p>
        </w:tc>
      </w:tr>
      <w:tr w14:paraId="5EADB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5FE6843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96A6C39">
            <w:pPr>
              <w:jc w:val="center"/>
              <w:rPr>
                <w:rFonts w:ascii="Times New Roman" w:hAnsi="Times New Roman" w:eastAsia="仿宋_GB2312" w:cs="Times New Roman"/>
                <w:szCs w:val="21"/>
              </w:rPr>
            </w:pPr>
            <w:r>
              <w:rPr>
                <w:rFonts w:ascii="Times New Roman" w:hAnsi="Times New Roman" w:eastAsia="仿宋_GB2312" w:cs="Times New Roman"/>
                <w:szCs w:val="21"/>
              </w:rPr>
              <w:t>Stable Recovery of Analysis based Approaches/Applied and Computational Harmonic Analysis</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2C69C6C">
            <w:pPr>
              <w:jc w:val="center"/>
              <w:rPr>
                <w:rFonts w:ascii="Times New Roman" w:hAnsi="Times New Roman" w:eastAsia="仿宋_GB2312" w:cs="Times New Roman"/>
                <w:szCs w:val="21"/>
              </w:rPr>
            </w:pPr>
            <w:r>
              <w:rPr>
                <w:rFonts w:ascii="Times New Roman" w:hAnsi="Times New Roman" w:eastAsia="仿宋_GB2312" w:cs="Times New Roman"/>
                <w:szCs w:val="21"/>
              </w:rPr>
              <w:t>2015年39卷161-172页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86BD3A5">
            <w:pPr>
              <w:jc w:val="center"/>
              <w:rPr>
                <w:rFonts w:ascii="Times New Roman" w:hAnsi="Times New Roman" w:eastAsia="仿宋_GB2312" w:cs="Times New Roman"/>
                <w:szCs w:val="21"/>
              </w:rPr>
            </w:pPr>
            <w:r>
              <w:rPr>
                <w:rFonts w:ascii="Times New Roman" w:hAnsi="Times New Roman" w:eastAsia="仿宋_GB2312" w:cs="Times New Roman"/>
                <w:szCs w:val="21"/>
              </w:rPr>
              <w:t>2015.07</w:t>
            </w:r>
          </w:p>
        </w:tc>
        <w:tc>
          <w:tcPr>
            <w:tcW w:w="10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BA336E2">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2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F7D630D">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84DD9BE">
            <w:pPr>
              <w:jc w:val="center"/>
              <w:rPr>
                <w:rFonts w:ascii="Times New Roman" w:hAnsi="Times New Roman" w:eastAsia="仿宋_GB2312" w:cs="Times New Roman"/>
                <w:sz w:val="24"/>
                <w:szCs w:val="24"/>
              </w:rPr>
            </w:pPr>
            <w:r>
              <w:rPr>
                <w:rFonts w:ascii="Times New Roman" w:hAnsi="Times New Roman" w:eastAsia="仿宋_GB2312" w:cs="Times New Roman"/>
                <w:sz w:val="18"/>
                <w:szCs w:val="18"/>
              </w:rPr>
              <w:t>Yi Shen, Bin Han</w:t>
            </w:r>
            <w:r>
              <w:rPr>
                <w:rFonts w:hint="eastAsia" w:ascii="Times New Roman" w:hAnsi="Times New Roman" w:eastAsia="仿宋_GB2312" w:cs="Times New Roman"/>
                <w:sz w:val="18"/>
                <w:szCs w:val="18"/>
              </w:rPr>
              <w:t xml:space="preserve">, </w:t>
            </w:r>
            <w:r>
              <w:rPr>
                <w:rFonts w:ascii="Times New Roman" w:hAnsi="Times New Roman" w:eastAsia="仿宋_GB2312" w:cs="Times New Roman"/>
                <w:sz w:val="18"/>
                <w:szCs w:val="18"/>
              </w:rPr>
              <w:t>Elena Braverman</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DA716C8">
            <w:pPr>
              <w:jc w:val="center"/>
              <w:rPr>
                <w:rFonts w:ascii="Times New Roman" w:hAnsi="Times New Roman" w:eastAsia="仿宋_GB2312" w:cs="Times New Roman"/>
                <w:sz w:val="24"/>
                <w:szCs w:val="24"/>
              </w:rPr>
            </w:pP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E21B872">
            <w:pPr>
              <w:jc w:val="center"/>
              <w:rPr>
                <w:rFonts w:ascii="Times New Roman" w:hAnsi="Times New Roman" w:eastAsia="仿宋_GB2312" w:cs="Times New Roman"/>
                <w:sz w:val="24"/>
                <w:szCs w:val="24"/>
              </w:rPr>
            </w:pPr>
          </w:p>
        </w:tc>
      </w:tr>
      <w:tr w14:paraId="304A3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48C53CB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1B5F4FE">
            <w:pPr>
              <w:jc w:val="center"/>
              <w:rPr>
                <w:rFonts w:ascii="Times New Roman" w:hAnsi="Times New Roman" w:eastAsia="仿宋_GB2312" w:cs="Times New Roman"/>
                <w:szCs w:val="21"/>
              </w:rPr>
            </w:pPr>
            <w:r>
              <w:rPr>
                <w:rFonts w:ascii="Times New Roman" w:hAnsi="Times New Roman" w:eastAsia="仿宋_GB2312" w:cs="Times New Roman"/>
                <w:szCs w:val="21"/>
              </w:rPr>
              <w:t>Restricted p-isometry property and its application for nonconvex compressive sensing/Advance in Computational Mathematics</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C8491EF">
            <w:pPr>
              <w:jc w:val="center"/>
              <w:rPr>
                <w:rFonts w:ascii="Times New Roman" w:hAnsi="Times New Roman" w:eastAsia="仿宋_GB2312" w:cs="Times New Roman"/>
                <w:szCs w:val="21"/>
              </w:rPr>
            </w:pPr>
            <w:r>
              <w:rPr>
                <w:rFonts w:ascii="Times New Roman" w:hAnsi="Times New Roman" w:eastAsia="仿宋_GB2312" w:cs="Times New Roman"/>
                <w:szCs w:val="21"/>
              </w:rPr>
              <w:t>2012年37卷441-452页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4DF599D">
            <w:pPr>
              <w:jc w:val="center"/>
              <w:rPr>
                <w:rFonts w:ascii="Times New Roman" w:hAnsi="Times New Roman" w:eastAsia="仿宋_GB2312" w:cs="Times New Roman"/>
                <w:szCs w:val="21"/>
              </w:rPr>
            </w:pPr>
            <w:r>
              <w:rPr>
                <w:rFonts w:ascii="Times New Roman" w:hAnsi="Times New Roman" w:eastAsia="仿宋_GB2312" w:cs="Times New Roman"/>
                <w:szCs w:val="21"/>
              </w:rPr>
              <w:t>2012.10</w:t>
            </w:r>
          </w:p>
        </w:tc>
        <w:tc>
          <w:tcPr>
            <w:tcW w:w="10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577DA311">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2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9E5A483">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9E4E731">
            <w:pPr>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Yi Shen</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 xml:space="preserve"> Song Li</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D862614">
            <w:pPr>
              <w:jc w:val="center"/>
              <w:rPr>
                <w:rFonts w:ascii="Times New Roman" w:hAnsi="Times New Roman" w:eastAsia="仿宋_GB2312" w:cs="Times New Roman"/>
                <w:sz w:val="24"/>
                <w:szCs w:val="24"/>
              </w:rPr>
            </w:pP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E6FC0F4">
            <w:pPr>
              <w:jc w:val="center"/>
              <w:rPr>
                <w:rFonts w:ascii="Times New Roman" w:hAnsi="Times New Roman" w:eastAsia="仿宋_GB2312" w:cs="Times New Roman"/>
                <w:sz w:val="24"/>
                <w:szCs w:val="24"/>
              </w:rPr>
            </w:pPr>
          </w:p>
        </w:tc>
      </w:tr>
      <w:tr w14:paraId="0CF93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2AE7645A">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p>
        </w:tc>
        <w:tc>
          <w:tcPr>
            <w:tcW w:w="4536" w:type="dxa"/>
            <w:tcBorders>
              <w:top w:val="single" w:color="auto" w:sz="4" w:space="0"/>
              <w:left w:val="single" w:color="auto" w:sz="4" w:space="0"/>
              <w:bottom w:val="single" w:color="auto" w:sz="4" w:space="0"/>
              <w:right w:val="single" w:color="auto" w:sz="4" w:space="0"/>
            </w:tcBorders>
            <w:vAlign w:val="center"/>
          </w:tcPr>
          <w:p w14:paraId="0A01AD16">
            <w:pPr>
              <w:jc w:val="center"/>
              <w:rPr>
                <w:rFonts w:ascii="Times New Roman" w:hAnsi="Times New Roman" w:eastAsia="仿宋_GB2312" w:cs="Times New Roman"/>
                <w:szCs w:val="21"/>
              </w:rPr>
            </w:pPr>
            <w:r>
              <w:rPr>
                <w:rFonts w:ascii="Times New Roman" w:hAnsi="Times New Roman" w:eastAsia="仿宋_GB2312" w:cs="Times New Roman"/>
                <w:szCs w:val="21"/>
              </w:rPr>
              <w:t>Adaptive Frame-Based Color Image Denoising/Applied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7D59D70A">
            <w:pPr>
              <w:jc w:val="center"/>
              <w:rPr>
                <w:rFonts w:ascii="Times New Roman" w:hAnsi="Times New Roman" w:eastAsia="仿宋_GB2312" w:cs="Times New Roman"/>
                <w:szCs w:val="21"/>
              </w:rPr>
            </w:pPr>
            <w:r>
              <w:rPr>
                <w:rFonts w:ascii="Times New Roman" w:hAnsi="Times New Roman" w:eastAsia="仿宋_GB2312" w:cs="Times New Roman"/>
                <w:szCs w:val="21"/>
              </w:rPr>
              <w:t>2016年41卷54-74页</w:t>
            </w:r>
          </w:p>
        </w:tc>
        <w:tc>
          <w:tcPr>
            <w:tcW w:w="1243" w:type="dxa"/>
            <w:tcBorders>
              <w:top w:val="single" w:color="auto" w:sz="4" w:space="0"/>
              <w:left w:val="single" w:color="auto" w:sz="4" w:space="0"/>
              <w:bottom w:val="single" w:color="auto" w:sz="4" w:space="0"/>
              <w:right w:val="single" w:color="auto" w:sz="4" w:space="0"/>
            </w:tcBorders>
            <w:vAlign w:val="center"/>
          </w:tcPr>
          <w:p w14:paraId="7A9BA7B8">
            <w:pPr>
              <w:jc w:val="center"/>
              <w:rPr>
                <w:rFonts w:ascii="Times New Roman" w:hAnsi="Times New Roman" w:eastAsia="仿宋_GB2312" w:cs="Times New Roman"/>
                <w:szCs w:val="21"/>
              </w:rPr>
            </w:pPr>
            <w:r>
              <w:rPr>
                <w:rFonts w:ascii="Times New Roman" w:hAnsi="Times New Roman" w:eastAsia="仿宋_GB2312" w:cs="Times New Roman"/>
                <w:szCs w:val="21"/>
              </w:rPr>
              <w:t>2016.07</w:t>
            </w:r>
          </w:p>
        </w:tc>
        <w:tc>
          <w:tcPr>
            <w:tcW w:w="1050" w:type="dxa"/>
            <w:tcBorders>
              <w:top w:val="single" w:color="auto" w:sz="4" w:space="0"/>
              <w:left w:val="single" w:color="auto" w:sz="4" w:space="0"/>
              <w:bottom w:val="single" w:color="auto" w:sz="4" w:space="0"/>
              <w:right w:val="single" w:color="auto" w:sz="4" w:space="0"/>
            </w:tcBorders>
            <w:vAlign w:val="center"/>
          </w:tcPr>
          <w:p w14:paraId="407E3F3F">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22" w:type="dxa"/>
            <w:tcBorders>
              <w:top w:val="single" w:color="auto" w:sz="4" w:space="0"/>
              <w:left w:val="single" w:color="auto" w:sz="4" w:space="0"/>
              <w:bottom w:val="single" w:color="auto" w:sz="4" w:space="0"/>
              <w:right w:val="single" w:color="auto" w:sz="4" w:space="0"/>
            </w:tcBorders>
            <w:vAlign w:val="center"/>
          </w:tcPr>
          <w:p w14:paraId="464D2209">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181F9E6B">
            <w:pPr>
              <w:rPr>
                <w:rFonts w:ascii="Times New Roman" w:hAnsi="Times New Roman" w:eastAsia="仿宋_GB2312" w:cs="Times New Roman"/>
                <w:sz w:val="18"/>
                <w:szCs w:val="18"/>
              </w:rPr>
            </w:pPr>
            <w:r>
              <w:rPr>
                <w:rFonts w:ascii="Times New Roman" w:hAnsi="Times New Roman" w:eastAsia="仿宋_GB2312" w:cs="Times New Roman"/>
                <w:sz w:val="18"/>
                <w:szCs w:val="18"/>
              </w:rPr>
              <w:t>Yi Shen, Bin Han</w:t>
            </w:r>
            <w:r>
              <w:rPr>
                <w:rFonts w:hint="eastAsia" w:ascii="Times New Roman" w:hAnsi="Times New Roman" w:eastAsia="仿宋_GB2312" w:cs="Times New Roman"/>
                <w:sz w:val="18"/>
                <w:szCs w:val="18"/>
              </w:rPr>
              <w:t xml:space="preserve">, </w:t>
            </w:r>
            <w:r>
              <w:rPr>
                <w:rFonts w:ascii="Times New Roman" w:hAnsi="Times New Roman" w:eastAsia="仿宋_GB2312" w:cs="Times New Roman"/>
                <w:sz w:val="18"/>
                <w:szCs w:val="18"/>
              </w:rPr>
              <w:t>Elena Braverman</w:t>
            </w:r>
          </w:p>
        </w:tc>
        <w:tc>
          <w:tcPr>
            <w:tcW w:w="923" w:type="dxa"/>
            <w:tcBorders>
              <w:top w:val="single" w:color="auto" w:sz="4" w:space="0"/>
              <w:left w:val="single" w:color="auto" w:sz="4" w:space="0"/>
              <w:bottom w:val="single" w:color="auto" w:sz="4" w:space="0"/>
              <w:right w:val="single" w:color="auto" w:sz="4" w:space="0"/>
            </w:tcBorders>
            <w:vAlign w:val="center"/>
          </w:tcPr>
          <w:p w14:paraId="100D3EF9">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67359099">
            <w:pPr>
              <w:jc w:val="center"/>
              <w:rPr>
                <w:rFonts w:ascii="Times New Roman" w:hAnsi="Times New Roman" w:eastAsia="仿宋_GB2312" w:cs="Times New Roman"/>
                <w:sz w:val="24"/>
                <w:szCs w:val="24"/>
              </w:rPr>
            </w:pPr>
          </w:p>
        </w:tc>
      </w:tr>
      <w:tr w14:paraId="760B1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507F1CC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w:t>
            </w:r>
          </w:p>
        </w:tc>
        <w:tc>
          <w:tcPr>
            <w:tcW w:w="4536" w:type="dxa"/>
            <w:tcBorders>
              <w:top w:val="single" w:color="auto" w:sz="4" w:space="0"/>
              <w:left w:val="single" w:color="auto" w:sz="4" w:space="0"/>
              <w:bottom w:val="single" w:color="auto" w:sz="4" w:space="0"/>
              <w:right w:val="single" w:color="auto" w:sz="4" w:space="0"/>
            </w:tcBorders>
            <w:vAlign w:val="center"/>
          </w:tcPr>
          <w:p w14:paraId="37808751">
            <w:pPr>
              <w:jc w:val="center"/>
              <w:rPr>
                <w:rFonts w:ascii="Times New Roman" w:hAnsi="Times New Roman" w:eastAsia="仿宋_GB2312" w:cs="Times New Roman"/>
                <w:szCs w:val="21"/>
              </w:rPr>
            </w:pPr>
            <w:r>
              <w:rPr>
                <w:rFonts w:ascii="Times New Roman" w:hAnsi="Times New Roman" w:eastAsia="仿宋_GB2312" w:cs="Times New Roman"/>
                <w:szCs w:val="21"/>
              </w:rPr>
              <w:t>A new proof of some polynomial inequalities related to pseudo splines/Applied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58D3F3A9">
            <w:pPr>
              <w:jc w:val="center"/>
              <w:rPr>
                <w:rFonts w:ascii="Times New Roman" w:hAnsi="Times New Roman" w:eastAsia="仿宋_GB2312" w:cs="Times New Roman"/>
                <w:szCs w:val="21"/>
              </w:rPr>
            </w:pPr>
            <w:r>
              <w:rPr>
                <w:rFonts w:ascii="Times New Roman" w:hAnsi="Times New Roman" w:eastAsia="仿宋_GB2312" w:cs="Times New Roman"/>
                <w:szCs w:val="21"/>
              </w:rPr>
              <w:t>2007年23卷415-418页</w:t>
            </w:r>
          </w:p>
        </w:tc>
        <w:tc>
          <w:tcPr>
            <w:tcW w:w="1243" w:type="dxa"/>
            <w:tcBorders>
              <w:top w:val="single" w:color="auto" w:sz="4" w:space="0"/>
              <w:left w:val="single" w:color="auto" w:sz="4" w:space="0"/>
              <w:bottom w:val="single" w:color="auto" w:sz="4" w:space="0"/>
              <w:right w:val="single" w:color="auto" w:sz="4" w:space="0"/>
            </w:tcBorders>
            <w:vAlign w:val="center"/>
          </w:tcPr>
          <w:p w14:paraId="56376DF0">
            <w:pPr>
              <w:jc w:val="center"/>
              <w:rPr>
                <w:rFonts w:ascii="Times New Roman" w:hAnsi="Times New Roman" w:eastAsia="仿宋_GB2312" w:cs="Times New Roman"/>
                <w:szCs w:val="21"/>
              </w:rPr>
            </w:pPr>
            <w:r>
              <w:rPr>
                <w:rFonts w:ascii="Times New Roman" w:hAnsi="Times New Roman" w:eastAsia="仿宋_GB2312" w:cs="Times New Roman"/>
                <w:szCs w:val="21"/>
              </w:rPr>
              <w:t>2007.11</w:t>
            </w:r>
          </w:p>
        </w:tc>
        <w:tc>
          <w:tcPr>
            <w:tcW w:w="1050" w:type="dxa"/>
            <w:tcBorders>
              <w:top w:val="single" w:color="auto" w:sz="4" w:space="0"/>
              <w:left w:val="single" w:color="auto" w:sz="4" w:space="0"/>
              <w:bottom w:val="single" w:color="auto" w:sz="4" w:space="0"/>
              <w:right w:val="single" w:color="auto" w:sz="4" w:space="0"/>
            </w:tcBorders>
            <w:vAlign w:val="center"/>
          </w:tcPr>
          <w:p w14:paraId="27817E55">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22" w:type="dxa"/>
            <w:tcBorders>
              <w:top w:val="single" w:color="auto" w:sz="4" w:space="0"/>
              <w:left w:val="single" w:color="auto" w:sz="4" w:space="0"/>
              <w:bottom w:val="single" w:color="auto" w:sz="4" w:space="0"/>
              <w:right w:val="single" w:color="auto" w:sz="4" w:space="0"/>
            </w:tcBorders>
            <w:vAlign w:val="center"/>
          </w:tcPr>
          <w:p w14:paraId="2DD85D2B">
            <w:pPr>
              <w:jc w:val="center"/>
              <w:rPr>
                <w:rFonts w:ascii="Times New Roman" w:hAnsi="Times New Roman" w:eastAsia="仿宋_GB2312" w:cs="Times New Roman"/>
                <w:szCs w:val="21"/>
              </w:rPr>
            </w:pPr>
            <w:r>
              <w:rPr>
                <w:rFonts w:ascii="Times New Roman" w:hAnsi="Times New Roman" w:eastAsia="仿宋_GB2312" w:cs="Times New Roman"/>
                <w:szCs w:val="21"/>
              </w:rPr>
              <w:t>Qun Mo</w:t>
            </w:r>
          </w:p>
        </w:tc>
        <w:tc>
          <w:tcPr>
            <w:tcW w:w="1264" w:type="dxa"/>
            <w:tcBorders>
              <w:top w:val="single" w:color="auto" w:sz="4" w:space="0"/>
              <w:left w:val="single" w:color="auto" w:sz="4" w:space="0"/>
              <w:bottom w:val="single" w:color="auto" w:sz="4" w:space="0"/>
              <w:right w:val="single" w:color="auto" w:sz="4" w:space="0"/>
            </w:tcBorders>
            <w:vAlign w:val="center"/>
          </w:tcPr>
          <w:p w14:paraId="607B0FBD">
            <w:pPr>
              <w:rPr>
                <w:rFonts w:ascii="Times New Roman" w:hAnsi="Times New Roman" w:eastAsia="仿宋_GB2312" w:cs="Times New Roman"/>
                <w:sz w:val="18"/>
                <w:szCs w:val="18"/>
              </w:rPr>
            </w:pPr>
            <w:r>
              <w:rPr>
                <w:rFonts w:ascii="Times New Roman" w:hAnsi="Times New Roman" w:eastAsia="仿宋_GB2312" w:cs="Times New Roman"/>
                <w:sz w:val="18"/>
                <w:szCs w:val="18"/>
              </w:rPr>
              <w:t>Qun Mo, Yi Shen</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 xml:space="preserve"> Song Li</w:t>
            </w:r>
          </w:p>
        </w:tc>
        <w:tc>
          <w:tcPr>
            <w:tcW w:w="923" w:type="dxa"/>
            <w:tcBorders>
              <w:top w:val="single" w:color="auto" w:sz="4" w:space="0"/>
              <w:left w:val="single" w:color="auto" w:sz="4" w:space="0"/>
              <w:bottom w:val="single" w:color="auto" w:sz="4" w:space="0"/>
              <w:right w:val="single" w:color="auto" w:sz="4" w:space="0"/>
            </w:tcBorders>
            <w:vAlign w:val="center"/>
          </w:tcPr>
          <w:p w14:paraId="6C17ACAF">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6348AC69">
            <w:pPr>
              <w:jc w:val="center"/>
              <w:rPr>
                <w:rFonts w:ascii="Times New Roman" w:hAnsi="Times New Roman" w:eastAsia="仿宋_GB2312" w:cs="Times New Roman"/>
                <w:sz w:val="24"/>
                <w:szCs w:val="24"/>
              </w:rPr>
            </w:pPr>
          </w:p>
        </w:tc>
      </w:tr>
      <w:tr w14:paraId="3BDBC4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223C3C88">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w:t>
            </w:r>
          </w:p>
        </w:tc>
        <w:tc>
          <w:tcPr>
            <w:tcW w:w="4536" w:type="dxa"/>
            <w:tcBorders>
              <w:top w:val="single" w:color="auto" w:sz="4" w:space="0"/>
              <w:left w:val="single" w:color="auto" w:sz="4" w:space="0"/>
              <w:bottom w:val="single" w:color="auto" w:sz="4" w:space="0"/>
              <w:right w:val="single" w:color="auto" w:sz="4" w:space="0"/>
            </w:tcBorders>
            <w:vAlign w:val="center"/>
          </w:tcPr>
          <w:p w14:paraId="7BEAEB12">
            <w:pPr>
              <w:jc w:val="center"/>
              <w:rPr>
                <w:rFonts w:ascii="Times New Roman" w:hAnsi="Times New Roman" w:eastAsia="仿宋_GB2312" w:cs="Times New Roman"/>
                <w:szCs w:val="21"/>
              </w:rPr>
            </w:pPr>
            <w:r>
              <w:rPr>
                <w:rFonts w:ascii="Times New Roman" w:hAnsi="Times New Roman" w:eastAsia="仿宋_GB2312" w:cs="Times New Roman"/>
                <w:szCs w:val="21"/>
              </w:rPr>
              <w:t>Pseudo box splines/Applied and Computational Harmonic Analysis</w:t>
            </w:r>
          </w:p>
        </w:tc>
        <w:tc>
          <w:tcPr>
            <w:tcW w:w="2347" w:type="dxa"/>
            <w:tcBorders>
              <w:top w:val="single" w:color="auto" w:sz="4" w:space="0"/>
              <w:left w:val="single" w:color="auto" w:sz="4" w:space="0"/>
              <w:bottom w:val="single" w:color="auto" w:sz="4" w:space="0"/>
              <w:right w:val="single" w:color="auto" w:sz="4" w:space="0"/>
            </w:tcBorders>
            <w:vAlign w:val="center"/>
          </w:tcPr>
          <w:p w14:paraId="7E48FE2E">
            <w:pPr>
              <w:jc w:val="center"/>
              <w:rPr>
                <w:rFonts w:ascii="Times New Roman" w:hAnsi="Times New Roman" w:eastAsia="仿宋_GB2312" w:cs="Times New Roman"/>
                <w:szCs w:val="21"/>
              </w:rPr>
            </w:pPr>
            <w:r>
              <w:rPr>
                <w:rFonts w:ascii="Times New Roman" w:hAnsi="Times New Roman" w:eastAsia="仿宋_GB2312" w:cs="Times New Roman"/>
                <w:szCs w:val="21"/>
              </w:rPr>
              <w:t>2009年26卷344-356页</w:t>
            </w:r>
          </w:p>
        </w:tc>
        <w:tc>
          <w:tcPr>
            <w:tcW w:w="1243" w:type="dxa"/>
            <w:tcBorders>
              <w:top w:val="single" w:color="auto" w:sz="4" w:space="0"/>
              <w:left w:val="single" w:color="auto" w:sz="4" w:space="0"/>
              <w:bottom w:val="single" w:color="auto" w:sz="4" w:space="0"/>
              <w:right w:val="single" w:color="auto" w:sz="4" w:space="0"/>
            </w:tcBorders>
            <w:vAlign w:val="center"/>
          </w:tcPr>
          <w:p w14:paraId="514C3999">
            <w:pPr>
              <w:jc w:val="center"/>
              <w:rPr>
                <w:rFonts w:ascii="Times New Roman" w:hAnsi="Times New Roman" w:eastAsia="仿宋_GB2312" w:cs="Times New Roman"/>
                <w:szCs w:val="21"/>
              </w:rPr>
            </w:pPr>
            <w:r>
              <w:rPr>
                <w:rFonts w:ascii="Times New Roman" w:hAnsi="Times New Roman" w:eastAsia="仿宋_GB2312" w:cs="Times New Roman"/>
                <w:szCs w:val="21"/>
              </w:rPr>
              <w:t>2009.05</w:t>
            </w:r>
          </w:p>
        </w:tc>
        <w:tc>
          <w:tcPr>
            <w:tcW w:w="1050" w:type="dxa"/>
            <w:tcBorders>
              <w:top w:val="single" w:color="auto" w:sz="4" w:space="0"/>
              <w:left w:val="single" w:color="auto" w:sz="4" w:space="0"/>
              <w:bottom w:val="single" w:color="auto" w:sz="4" w:space="0"/>
              <w:right w:val="single" w:color="auto" w:sz="4" w:space="0"/>
            </w:tcBorders>
            <w:vAlign w:val="center"/>
          </w:tcPr>
          <w:p w14:paraId="744A8B67">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22" w:type="dxa"/>
            <w:tcBorders>
              <w:top w:val="single" w:color="auto" w:sz="4" w:space="0"/>
              <w:left w:val="single" w:color="auto" w:sz="4" w:space="0"/>
              <w:bottom w:val="single" w:color="auto" w:sz="4" w:space="0"/>
              <w:right w:val="single" w:color="auto" w:sz="4" w:space="0"/>
            </w:tcBorders>
            <w:vAlign w:val="center"/>
          </w:tcPr>
          <w:p w14:paraId="6AD2F30A">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64" w:type="dxa"/>
            <w:tcBorders>
              <w:top w:val="single" w:color="auto" w:sz="4" w:space="0"/>
              <w:left w:val="single" w:color="auto" w:sz="4" w:space="0"/>
              <w:bottom w:val="single" w:color="auto" w:sz="4" w:space="0"/>
              <w:right w:val="single" w:color="auto" w:sz="4" w:space="0"/>
            </w:tcBorders>
            <w:vAlign w:val="center"/>
          </w:tcPr>
          <w:p w14:paraId="39C2B3F4">
            <w:pPr>
              <w:rPr>
                <w:rFonts w:ascii="Times New Roman" w:hAnsi="Times New Roman" w:eastAsia="仿宋_GB2312" w:cs="Times New Roman"/>
                <w:sz w:val="18"/>
                <w:szCs w:val="18"/>
              </w:rPr>
            </w:pPr>
            <w:r>
              <w:rPr>
                <w:rFonts w:ascii="Times New Roman" w:hAnsi="Times New Roman" w:eastAsia="仿宋_GB2312" w:cs="Times New Roman"/>
                <w:sz w:val="18"/>
                <w:szCs w:val="18"/>
              </w:rPr>
              <w:t>Song Li</w:t>
            </w:r>
            <w:r>
              <w:rPr>
                <w:rFonts w:hint="eastAsia" w:ascii="Times New Roman" w:hAnsi="Times New Roman" w:eastAsia="仿宋_GB2312" w:cs="Times New Roman"/>
                <w:sz w:val="18"/>
                <w:szCs w:val="18"/>
              </w:rPr>
              <w:t xml:space="preserve">, </w:t>
            </w:r>
            <w:r>
              <w:rPr>
                <w:rFonts w:ascii="Times New Roman" w:hAnsi="Times New Roman" w:eastAsia="仿宋_GB2312" w:cs="Times New Roman"/>
                <w:sz w:val="18"/>
                <w:szCs w:val="18"/>
              </w:rPr>
              <w:t>Yi Shen</w:t>
            </w:r>
          </w:p>
        </w:tc>
        <w:tc>
          <w:tcPr>
            <w:tcW w:w="923" w:type="dxa"/>
            <w:tcBorders>
              <w:top w:val="single" w:color="auto" w:sz="4" w:space="0"/>
              <w:left w:val="single" w:color="auto" w:sz="4" w:space="0"/>
              <w:bottom w:val="single" w:color="auto" w:sz="4" w:space="0"/>
              <w:right w:val="single" w:color="auto" w:sz="4" w:space="0"/>
            </w:tcBorders>
            <w:vAlign w:val="center"/>
          </w:tcPr>
          <w:p w14:paraId="7D7E7213">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76EB4C51">
            <w:pPr>
              <w:jc w:val="center"/>
              <w:rPr>
                <w:rFonts w:ascii="Times New Roman" w:hAnsi="Times New Roman" w:eastAsia="仿宋_GB2312" w:cs="Times New Roman"/>
                <w:sz w:val="24"/>
                <w:szCs w:val="24"/>
              </w:rPr>
            </w:pPr>
          </w:p>
        </w:tc>
      </w:tr>
      <w:tr w14:paraId="465C8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7916CC7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w:t>
            </w:r>
          </w:p>
        </w:tc>
        <w:tc>
          <w:tcPr>
            <w:tcW w:w="4536" w:type="dxa"/>
            <w:tcBorders>
              <w:top w:val="single" w:color="auto" w:sz="4" w:space="0"/>
              <w:left w:val="single" w:color="auto" w:sz="4" w:space="0"/>
              <w:bottom w:val="single" w:color="auto" w:sz="4" w:space="0"/>
              <w:right w:val="single" w:color="auto" w:sz="4" w:space="0"/>
            </w:tcBorders>
            <w:vAlign w:val="center"/>
          </w:tcPr>
          <w:p w14:paraId="7AADDFB7">
            <w:pPr>
              <w:jc w:val="center"/>
              <w:rPr>
                <w:rFonts w:ascii="Times New Roman" w:hAnsi="Times New Roman" w:eastAsia="仿宋_GB2312" w:cs="Times New Roman"/>
                <w:szCs w:val="21"/>
              </w:rPr>
            </w:pPr>
            <w:r>
              <w:rPr>
                <w:rFonts w:ascii="Times New Roman" w:hAnsi="Times New Roman" w:eastAsia="仿宋_GB2312" w:cs="Times New Roman"/>
                <w:szCs w:val="21"/>
              </w:rPr>
              <w:t>Complex Wavelets and Framelets from Pseudo Splines/Journal of Fourier Analysis and Applications</w:t>
            </w:r>
          </w:p>
        </w:tc>
        <w:tc>
          <w:tcPr>
            <w:tcW w:w="2347" w:type="dxa"/>
            <w:tcBorders>
              <w:top w:val="single" w:color="auto" w:sz="4" w:space="0"/>
              <w:left w:val="single" w:color="auto" w:sz="4" w:space="0"/>
              <w:bottom w:val="single" w:color="auto" w:sz="4" w:space="0"/>
              <w:right w:val="single" w:color="auto" w:sz="4" w:space="0"/>
            </w:tcBorders>
            <w:vAlign w:val="center"/>
          </w:tcPr>
          <w:p w14:paraId="7B6C7992">
            <w:pPr>
              <w:jc w:val="center"/>
              <w:rPr>
                <w:rFonts w:ascii="Times New Roman" w:hAnsi="Times New Roman" w:eastAsia="仿宋_GB2312" w:cs="Times New Roman"/>
                <w:szCs w:val="21"/>
              </w:rPr>
            </w:pPr>
            <w:r>
              <w:rPr>
                <w:rFonts w:ascii="Times New Roman" w:hAnsi="Times New Roman" w:eastAsia="仿宋_GB2312" w:cs="Times New Roman"/>
                <w:szCs w:val="21"/>
              </w:rPr>
              <w:t>2010年16卷885-900页</w:t>
            </w:r>
          </w:p>
        </w:tc>
        <w:tc>
          <w:tcPr>
            <w:tcW w:w="1243" w:type="dxa"/>
            <w:tcBorders>
              <w:top w:val="single" w:color="auto" w:sz="4" w:space="0"/>
              <w:left w:val="single" w:color="auto" w:sz="4" w:space="0"/>
              <w:bottom w:val="single" w:color="auto" w:sz="4" w:space="0"/>
              <w:right w:val="single" w:color="auto" w:sz="4" w:space="0"/>
            </w:tcBorders>
            <w:vAlign w:val="center"/>
          </w:tcPr>
          <w:p w14:paraId="0B80CD41">
            <w:pPr>
              <w:jc w:val="center"/>
              <w:rPr>
                <w:rFonts w:ascii="Times New Roman" w:hAnsi="Times New Roman" w:eastAsia="仿宋_GB2312" w:cs="Times New Roman"/>
                <w:szCs w:val="21"/>
              </w:rPr>
            </w:pPr>
            <w:r>
              <w:rPr>
                <w:rFonts w:ascii="Times New Roman" w:hAnsi="Times New Roman" w:eastAsia="仿宋_GB2312" w:cs="Times New Roman"/>
                <w:szCs w:val="21"/>
              </w:rPr>
              <w:t>2010.12</w:t>
            </w:r>
          </w:p>
        </w:tc>
        <w:tc>
          <w:tcPr>
            <w:tcW w:w="1050" w:type="dxa"/>
            <w:tcBorders>
              <w:top w:val="single" w:color="auto" w:sz="4" w:space="0"/>
              <w:left w:val="single" w:color="auto" w:sz="4" w:space="0"/>
              <w:bottom w:val="single" w:color="auto" w:sz="4" w:space="0"/>
              <w:right w:val="single" w:color="auto" w:sz="4" w:space="0"/>
            </w:tcBorders>
            <w:vAlign w:val="center"/>
          </w:tcPr>
          <w:p w14:paraId="674EE9CA">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22" w:type="dxa"/>
            <w:tcBorders>
              <w:top w:val="single" w:color="auto" w:sz="4" w:space="0"/>
              <w:left w:val="single" w:color="auto" w:sz="4" w:space="0"/>
              <w:bottom w:val="single" w:color="auto" w:sz="4" w:space="0"/>
              <w:right w:val="single" w:color="auto" w:sz="4" w:space="0"/>
            </w:tcBorders>
            <w:vAlign w:val="center"/>
          </w:tcPr>
          <w:p w14:paraId="596BC68B">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16ACAC5F">
            <w:pPr>
              <w:rPr>
                <w:rFonts w:ascii="Times New Roman" w:hAnsi="Times New Roman" w:eastAsia="仿宋_GB2312" w:cs="Times New Roman"/>
                <w:sz w:val="18"/>
                <w:szCs w:val="18"/>
              </w:rPr>
            </w:pPr>
            <w:r>
              <w:rPr>
                <w:rFonts w:ascii="Times New Roman" w:hAnsi="Times New Roman" w:eastAsia="仿宋_GB2312" w:cs="Times New Roman"/>
                <w:sz w:val="18"/>
                <w:szCs w:val="18"/>
              </w:rPr>
              <w:t>Yi Shen, Song Li</w:t>
            </w:r>
            <w:r>
              <w:rPr>
                <w:rFonts w:hint="eastAsia" w:ascii="Times New Roman" w:hAnsi="Times New Roman" w:eastAsia="仿宋_GB2312" w:cs="Times New Roman"/>
                <w:sz w:val="18"/>
                <w:szCs w:val="18"/>
              </w:rPr>
              <w:t xml:space="preserve">, </w:t>
            </w:r>
            <w:r>
              <w:rPr>
                <w:rFonts w:ascii="Times New Roman" w:hAnsi="Times New Roman" w:eastAsia="仿宋_GB2312" w:cs="Times New Roman"/>
                <w:sz w:val="18"/>
                <w:szCs w:val="18"/>
              </w:rPr>
              <w:t>Qun Mo</w:t>
            </w:r>
          </w:p>
        </w:tc>
        <w:tc>
          <w:tcPr>
            <w:tcW w:w="923" w:type="dxa"/>
            <w:tcBorders>
              <w:top w:val="single" w:color="auto" w:sz="4" w:space="0"/>
              <w:left w:val="single" w:color="auto" w:sz="4" w:space="0"/>
              <w:bottom w:val="single" w:color="auto" w:sz="4" w:space="0"/>
              <w:right w:val="single" w:color="auto" w:sz="4" w:space="0"/>
            </w:tcBorders>
            <w:vAlign w:val="center"/>
          </w:tcPr>
          <w:p w14:paraId="795D853C">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13CD4F01">
            <w:pPr>
              <w:jc w:val="center"/>
              <w:rPr>
                <w:rFonts w:ascii="Times New Roman" w:hAnsi="Times New Roman" w:eastAsia="仿宋_GB2312" w:cs="Times New Roman"/>
                <w:sz w:val="24"/>
                <w:szCs w:val="24"/>
              </w:rPr>
            </w:pPr>
          </w:p>
        </w:tc>
      </w:tr>
      <w:tr w14:paraId="59479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665D73BE">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7</w:t>
            </w:r>
          </w:p>
        </w:tc>
        <w:tc>
          <w:tcPr>
            <w:tcW w:w="4536" w:type="dxa"/>
            <w:tcBorders>
              <w:top w:val="single" w:color="auto" w:sz="4" w:space="0"/>
              <w:left w:val="single" w:color="auto" w:sz="4" w:space="0"/>
              <w:bottom w:val="single" w:color="auto" w:sz="4" w:space="0"/>
              <w:right w:val="single" w:color="auto" w:sz="4" w:space="0"/>
            </w:tcBorders>
            <w:vAlign w:val="center"/>
          </w:tcPr>
          <w:p w14:paraId="2A2E307E">
            <w:pPr>
              <w:jc w:val="center"/>
              <w:rPr>
                <w:rFonts w:ascii="Times New Roman" w:hAnsi="Times New Roman" w:eastAsia="仿宋_GB2312" w:cs="Times New Roman"/>
                <w:szCs w:val="21"/>
              </w:rPr>
            </w:pPr>
            <w:r>
              <w:rPr>
                <w:rFonts w:ascii="Times New Roman" w:hAnsi="Times New Roman" w:eastAsia="仿宋_GB2312" w:cs="Times New Roman"/>
                <w:szCs w:val="21"/>
              </w:rPr>
              <w:t>Wavelets and Framelets from Dual Pseudo Splines/Science China Mathematics</w:t>
            </w:r>
          </w:p>
        </w:tc>
        <w:tc>
          <w:tcPr>
            <w:tcW w:w="2347" w:type="dxa"/>
            <w:tcBorders>
              <w:top w:val="single" w:color="auto" w:sz="4" w:space="0"/>
              <w:left w:val="single" w:color="auto" w:sz="4" w:space="0"/>
              <w:bottom w:val="single" w:color="auto" w:sz="4" w:space="0"/>
              <w:right w:val="single" w:color="auto" w:sz="4" w:space="0"/>
            </w:tcBorders>
            <w:vAlign w:val="center"/>
          </w:tcPr>
          <w:p w14:paraId="49071DE6">
            <w:pPr>
              <w:jc w:val="center"/>
              <w:rPr>
                <w:rFonts w:ascii="Times New Roman" w:hAnsi="Times New Roman" w:eastAsia="仿宋_GB2312" w:cs="Times New Roman"/>
                <w:szCs w:val="21"/>
              </w:rPr>
            </w:pPr>
            <w:r>
              <w:rPr>
                <w:rFonts w:ascii="Times New Roman" w:hAnsi="Times New Roman" w:eastAsia="仿宋_GB2312" w:cs="Times New Roman"/>
                <w:szCs w:val="21"/>
              </w:rPr>
              <w:t>2011年54卷1233-1242页</w:t>
            </w:r>
          </w:p>
        </w:tc>
        <w:tc>
          <w:tcPr>
            <w:tcW w:w="1243" w:type="dxa"/>
            <w:tcBorders>
              <w:top w:val="single" w:color="auto" w:sz="4" w:space="0"/>
              <w:left w:val="single" w:color="auto" w:sz="4" w:space="0"/>
              <w:bottom w:val="single" w:color="auto" w:sz="4" w:space="0"/>
              <w:right w:val="single" w:color="auto" w:sz="4" w:space="0"/>
            </w:tcBorders>
            <w:vAlign w:val="center"/>
          </w:tcPr>
          <w:p w14:paraId="3112EF60">
            <w:pPr>
              <w:jc w:val="center"/>
              <w:rPr>
                <w:rFonts w:ascii="Times New Roman" w:hAnsi="Times New Roman" w:eastAsia="仿宋_GB2312" w:cs="Times New Roman"/>
                <w:szCs w:val="21"/>
              </w:rPr>
            </w:pPr>
            <w:r>
              <w:rPr>
                <w:rFonts w:ascii="Times New Roman" w:hAnsi="Times New Roman" w:eastAsia="仿宋_GB2312" w:cs="Times New Roman"/>
                <w:szCs w:val="21"/>
              </w:rPr>
              <w:t>2011.05</w:t>
            </w:r>
          </w:p>
        </w:tc>
        <w:tc>
          <w:tcPr>
            <w:tcW w:w="1050" w:type="dxa"/>
            <w:tcBorders>
              <w:top w:val="single" w:color="auto" w:sz="4" w:space="0"/>
              <w:left w:val="single" w:color="auto" w:sz="4" w:space="0"/>
              <w:bottom w:val="single" w:color="auto" w:sz="4" w:space="0"/>
              <w:right w:val="single" w:color="auto" w:sz="4" w:space="0"/>
            </w:tcBorders>
            <w:vAlign w:val="center"/>
          </w:tcPr>
          <w:p w14:paraId="3E760227">
            <w:pPr>
              <w:jc w:val="center"/>
              <w:rPr>
                <w:rFonts w:ascii="Times New Roman" w:hAnsi="Times New Roman" w:eastAsia="仿宋_GB2312" w:cs="Times New Roman"/>
                <w:szCs w:val="21"/>
              </w:rPr>
            </w:pPr>
            <w:r>
              <w:rPr>
                <w:rFonts w:ascii="Times New Roman" w:hAnsi="Times New Roman" w:eastAsia="仿宋_GB2312" w:cs="Times New Roman"/>
                <w:szCs w:val="21"/>
              </w:rPr>
              <w:t>Song Li</w:t>
            </w:r>
          </w:p>
        </w:tc>
        <w:tc>
          <w:tcPr>
            <w:tcW w:w="1222" w:type="dxa"/>
            <w:tcBorders>
              <w:top w:val="single" w:color="auto" w:sz="4" w:space="0"/>
              <w:left w:val="single" w:color="auto" w:sz="4" w:space="0"/>
              <w:bottom w:val="single" w:color="auto" w:sz="4" w:space="0"/>
              <w:right w:val="single" w:color="auto" w:sz="4" w:space="0"/>
            </w:tcBorders>
            <w:vAlign w:val="center"/>
          </w:tcPr>
          <w:p w14:paraId="503D688F">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5EE12059">
            <w:pPr>
              <w:rPr>
                <w:rFonts w:ascii="Times New Roman" w:hAnsi="Times New Roman" w:eastAsia="仿宋_GB2312" w:cs="Times New Roman"/>
                <w:sz w:val="18"/>
                <w:szCs w:val="18"/>
              </w:rPr>
            </w:pPr>
            <w:r>
              <w:rPr>
                <w:rFonts w:ascii="Times New Roman" w:hAnsi="Times New Roman" w:eastAsia="仿宋_GB2312" w:cs="Times New Roman"/>
                <w:sz w:val="18"/>
                <w:szCs w:val="18"/>
              </w:rPr>
              <w:t>Yi Shen</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 xml:space="preserve"> Song Li</w:t>
            </w:r>
            <w:r>
              <w:rPr>
                <w:rFonts w:ascii="Times New Roman" w:hAnsi="Times New Roman" w:eastAsia="仿宋_GB2312" w:cs="Times New Roman"/>
                <w:color w:val="C00000"/>
                <w:sz w:val="18"/>
                <w:szCs w:val="18"/>
              </w:rPr>
              <w:t>,</w:t>
            </w:r>
          </w:p>
        </w:tc>
        <w:tc>
          <w:tcPr>
            <w:tcW w:w="923" w:type="dxa"/>
            <w:tcBorders>
              <w:top w:val="single" w:color="auto" w:sz="4" w:space="0"/>
              <w:left w:val="single" w:color="auto" w:sz="4" w:space="0"/>
              <w:bottom w:val="single" w:color="auto" w:sz="4" w:space="0"/>
              <w:right w:val="single" w:color="auto" w:sz="4" w:space="0"/>
            </w:tcBorders>
            <w:vAlign w:val="center"/>
          </w:tcPr>
          <w:p w14:paraId="7DA2CD78">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69B17E4F">
            <w:pPr>
              <w:jc w:val="center"/>
              <w:rPr>
                <w:rFonts w:ascii="Times New Roman" w:hAnsi="Times New Roman" w:eastAsia="仿宋_GB2312" w:cs="Times New Roman"/>
                <w:sz w:val="24"/>
                <w:szCs w:val="24"/>
              </w:rPr>
            </w:pPr>
          </w:p>
        </w:tc>
      </w:tr>
      <w:tr w14:paraId="38A8E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2A8C24E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w:t>
            </w:r>
          </w:p>
        </w:tc>
        <w:tc>
          <w:tcPr>
            <w:tcW w:w="4536" w:type="dxa"/>
            <w:tcBorders>
              <w:top w:val="single" w:color="auto" w:sz="4" w:space="0"/>
              <w:left w:val="single" w:color="auto" w:sz="4" w:space="0"/>
              <w:bottom w:val="single" w:color="auto" w:sz="4" w:space="0"/>
              <w:right w:val="single" w:color="auto" w:sz="4" w:space="0"/>
            </w:tcBorders>
            <w:vAlign w:val="center"/>
          </w:tcPr>
          <w:p w14:paraId="5D70811E">
            <w:pPr>
              <w:jc w:val="center"/>
              <w:rPr>
                <w:rFonts w:ascii="Times New Roman" w:hAnsi="Times New Roman" w:eastAsia="仿宋_GB2312" w:cs="Times New Roman"/>
                <w:szCs w:val="21"/>
              </w:rPr>
            </w:pPr>
            <w:r>
              <w:rPr>
                <w:rFonts w:ascii="Times New Roman" w:hAnsi="Times New Roman" w:eastAsia="仿宋_GB2312" w:cs="Times New Roman"/>
                <w:szCs w:val="21"/>
              </w:rPr>
              <w:t>Stability of the Elastic Net Estimator/Journal of Complexity</w:t>
            </w:r>
          </w:p>
        </w:tc>
        <w:tc>
          <w:tcPr>
            <w:tcW w:w="2347" w:type="dxa"/>
            <w:tcBorders>
              <w:top w:val="single" w:color="auto" w:sz="4" w:space="0"/>
              <w:left w:val="single" w:color="auto" w:sz="4" w:space="0"/>
              <w:bottom w:val="single" w:color="auto" w:sz="4" w:space="0"/>
              <w:right w:val="single" w:color="auto" w:sz="4" w:space="0"/>
            </w:tcBorders>
            <w:vAlign w:val="center"/>
          </w:tcPr>
          <w:p w14:paraId="40163583">
            <w:pPr>
              <w:jc w:val="center"/>
              <w:rPr>
                <w:rFonts w:ascii="Times New Roman" w:hAnsi="Times New Roman" w:eastAsia="仿宋_GB2312" w:cs="Times New Roman"/>
                <w:szCs w:val="21"/>
              </w:rPr>
            </w:pPr>
            <w:r>
              <w:rPr>
                <w:rFonts w:ascii="Times New Roman" w:hAnsi="Times New Roman" w:eastAsia="仿宋_GB2312" w:cs="Times New Roman"/>
                <w:szCs w:val="21"/>
              </w:rPr>
              <w:t>2016年32卷20-39页</w:t>
            </w:r>
          </w:p>
        </w:tc>
        <w:tc>
          <w:tcPr>
            <w:tcW w:w="1243" w:type="dxa"/>
            <w:tcBorders>
              <w:top w:val="single" w:color="auto" w:sz="4" w:space="0"/>
              <w:left w:val="single" w:color="auto" w:sz="4" w:space="0"/>
              <w:bottom w:val="single" w:color="auto" w:sz="4" w:space="0"/>
              <w:right w:val="single" w:color="auto" w:sz="4" w:space="0"/>
            </w:tcBorders>
            <w:vAlign w:val="center"/>
          </w:tcPr>
          <w:p w14:paraId="2F0FC5B9">
            <w:pPr>
              <w:jc w:val="center"/>
              <w:rPr>
                <w:rFonts w:ascii="Times New Roman" w:hAnsi="Times New Roman" w:eastAsia="仿宋_GB2312" w:cs="Times New Roman"/>
                <w:szCs w:val="21"/>
              </w:rPr>
            </w:pPr>
            <w:r>
              <w:rPr>
                <w:rFonts w:ascii="Times New Roman" w:hAnsi="Times New Roman" w:eastAsia="仿宋_GB2312" w:cs="Times New Roman"/>
                <w:szCs w:val="21"/>
              </w:rPr>
              <w:t>2016.02</w:t>
            </w:r>
          </w:p>
        </w:tc>
        <w:tc>
          <w:tcPr>
            <w:tcW w:w="1050" w:type="dxa"/>
            <w:tcBorders>
              <w:top w:val="single" w:color="auto" w:sz="4" w:space="0"/>
              <w:left w:val="single" w:color="auto" w:sz="4" w:space="0"/>
              <w:bottom w:val="single" w:color="auto" w:sz="4" w:space="0"/>
              <w:right w:val="single" w:color="auto" w:sz="4" w:space="0"/>
            </w:tcBorders>
            <w:vAlign w:val="center"/>
          </w:tcPr>
          <w:p w14:paraId="0B21099A">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22" w:type="dxa"/>
            <w:tcBorders>
              <w:top w:val="single" w:color="auto" w:sz="4" w:space="0"/>
              <w:left w:val="single" w:color="auto" w:sz="4" w:space="0"/>
              <w:bottom w:val="single" w:color="auto" w:sz="4" w:space="0"/>
              <w:right w:val="single" w:color="auto" w:sz="4" w:space="0"/>
            </w:tcBorders>
            <w:vAlign w:val="center"/>
          </w:tcPr>
          <w:p w14:paraId="0D79FFB0">
            <w:pPr>
              <w:jc w:val="center"/>
              <w:rPr>
                <w:rFonts w:ascii="Times New Roman" w:hAnsi="Times New Roman" w:eastAsia="仿宋_GB2312" w:cs="Times New Roman"/>
                <w:szCs w:val="21"/>
              </w:rPr>
            </w:pPr>
            <w:r>
              <w:rPr>
                <w:rFonts w:ascii="Times New Roman" w:hAnsi="Times New Roman" w:eastAsia="仿宋_GB2312" w:cs="Times New Roman"/>
                <w:szCs w:val="21"/>
              </w:rPr>
              <w:t>Yi Shen</w:t>
            </w:r>
          </w:p>
        </w:tc>
        <w:tc>
          <w:tcPr>
            <w:tcW w:w="1264" w:type="dxa"/>
            <w:tcBorders>
              <w:top w:val="single" w:color="auto" w:sz="4" w:space="0"/>
              <w:left w:val="single" w:color="auto" w:sz="4" w:space="0"/>
              <w:bottom w:val="single" w:color="auto" w:sz="4" w:space="0"/>
              <w:right w:val="single" w:color="auto" w:sz="4" w:space="0"/>
            </w:tcBorders>
            <w:vAlign w:val="center"/>
          </w:tcPr>
          <w:p w14:paraId="1C52B2E5">
            <w:pPr>
              <w:rPr>
                <w:rFonts w:ascii="Times New Roman" w:hAnsi="Times New Roman" w:eastAsia="仿宋_GB2312" w:cs="Times New Roman"/>
                <w:sz w:val="18"/>
                <w:szCs w:val="18"/>
              </w:rPr>
            </w:pPr>
            <w:r>
              <w:rPr>
                <w:rFonts w:ascii="Times New Roman" w:hAnsi="Times New Roman" w:eastAsia="仿宋_GB2312" w:cs="Times New Roman"/>
                <w:sz w:val="18"/>
                <w:szCs w:val="18"/>
              </w:rPr>
              <w:t>Yi Shen, Bin Han</w:t>
            </w:r>
            <w:r>
              <w:rPr>
                <w:rFonts w:hint="eastAsia" w:ascii="Times New Roman" w:hAnsi="Times New Roman" w:eastAsia="仿宋_GB2312" w:cs="Times New Roman"/>
                <w:sz w:val="18"/>
                <w:szCs w:val="18"/>
              </w:rPr>
              <w:t xml:space="preserve">, </w:t>
            </w:r>
            <w:r>
              <w:rPr>
                <w:rFonts w:ascii="Times New Roman" w:hAnsi="Times New Roman" w:eastAsia="仿宋_GB2312" w:cs="Times New Roman"/>
                <w:sz w:val="18"/>
                <w:szCs w:val="18"/>
              </w:rPr>
              <w:t>Elena Braverman</w:t>
            </w:r>
          </w:p>
        </w:tc>
        <w:tc>
          <w:tcPr>
            <w:tcW w:w="923" w:type="dxa"/>
            <w:tcBorders>
              <w:top w:val="single" w:color="auto" w:sz="4" w:space="0"/>
              <w:left w:val="single" w:color="auto" w:sz="4" w:space="0"/>
              <w:bottom w:val="single" w:color="auto" w:sz="4" w:space="0"/>
              <w:right w:val="single" w:color="auto" w:sz="4" w:space="0"/>
            </w:tcBorders>
            <w:vAlign w:val="center"/>
          </w:tcPr>
          <w:p w14:paraId="2BA5B842">
            <w:pPr>
              <w:jc w:val="cente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0F9A973E">
            <w:pPr>
              <w:jc w:val="center"/>
              <w:rPr>
                <w:rFonts w:ascii="Times New Roman" w:hAnsi="Times New Roman" w:eastAsia="仿宋_GB2312" w:cs="Times New Roman"/>
                <w:sz w:val="24"/>
                <w:szCs w:val="24"/>
              </w:rPr>
            </w:pPr>
          </w:p>
        </w:tc>
      </w:tr>
      <w:tr w14:paraId="4FCA7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14:paraId="41F856E5">
            <w:pPr>
              <w:jc w:val="center"/>
              <w:rPr>
                <w:rFonts w:ascii="Times New Roman" w:hAnsi="Times New Roman" w:eastAsia="仿宋_GB2312" w:cs="Times New Roman"/>
                <w:sz w:val="24"/>
                <w:szCs w:val="24"/>
              </w:rPr>
            </w:pPr>
          </w:p>
        </w:tc>
        <w:tc>
          <w:tcPr>
            <w:tcW w:w="11662" w:type="dxa"/>
            <w:gridSpan w:val="6"/>
            <w:tcBorders>
              <w:top w:val="single" w:color="auto" w:sz="4" w:space="0"/>
              <w:left w:val="single" w:color="auto" w:sz="4" w:space="0"/>
              <w:bottom w:val="single" w:color="auto" w:sz="4" w:space="0"/>
              <w:right w:val="single" w:color="auto" w:sz="4" w:space="0"/>
            </w:tcBorders>
            <w:vAlign w:val="center"/>
          </w:tcPr>
          <w:p w14:paraId="6F2A6488">
            <w:pPr>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923" w:type="dxa"/>
            <w:tcBorders>
              <w:top w:val="single" w:color="auto" w:sz="4" w:space="0"/>
              <w:left w:val="single" w:color="auto" w:sz="4" w:space="0"/>
              <w:bottom w:val="single" w:color="auto" w:sz="4" w:space="0"/>
              <w:right w:val="single" w:color="auto" w:sz="4" w:space="0"/>
            </w:tcBorders>
            <w:vAlign w:val="center"/>
          </w:tcPr>
          <w:p w14:paraId="485FB156">
            <w:pPr>
              <w:rPr>
                <w:rFonts w:ascii="Times New Roman" w:hAnsi="Times New Roman" w:eastAsia="仿宋_GB2312" w:cs="Times New Roman"/>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14:paraId="1A231ADE">
            <w:pPr>
              <w:rPr>
                <w:rFonts w:ascii="Times New Roman" w:hAnsi="Times New Roman" w:eastAsia="仿宋_GB2312" w:cs="Times New Roman"/>
                <w:sz w:val="24"/>
                <w:szCs w:val="24"/>
              </w:rPr>
            </w:pPr>
          </w:p>
        </w:tc>
      </w:tr>
    </w:tbl>
    <w:p w14:paraId="26109FDF"/>
    <w:p w14:paraId="66D2036E">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1DA6F80">
      <w:pPr>
        <w:jc w:val="center"/>
        <w:rPr>
          <w:rFonts w:ascii="Times New Roman" w:hAnsi="Times New Roman" w:eastAsia="黑体" w:cs="Times New Roman"/>
          <w:sz w:val="32"/>
          <w:szCs w:val="32"/>
        </w:rPr>
      </w:pPr>
      <w:r>
        <w:rPr>
          <w:rFonts w:ascii="Times New Roman" w:hAnsi="Times New Roman" w:eastAsia="黑体" w:cs="Times New Roman"/>
          <w:sz w:val="32"/>
          <w:szCs w:val="32"/>
        </w:rPr>
        <w:t>主要知识产权和标准规范目录（不超过5件）</w:t>
      </w:r>
    </w:p>
    <w:tbl>
      <w:tblPr>
        <w:tblStyle w:val="4"/>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14:paraId="4FE7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3F4417D">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知识产权</w:t>
            </w:r>
          </w:p>
          <w:p w14:paraId="5C8136E5">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6423CAE7">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4C2BE658">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国家</w:t>
            </w:r>
          </w:p>
          <w:p w14:paraId="4B30A36C">
            <w:pPr>
              <w:jc w:val="center"/>
              <w:rPr>
                <w:rFonts w:ascii="Times New Roman" w:hAnsi="Times New Roman" w:eastAsia="仿宋_GB2312" w:cs="Times New Roman"/>
                <w:bCs/>
                <w:snapToGrid w:val="0"/>
                <w:kern w:val="0"/>
                <w:sz w:val="24"/>
                <w:szCs w:val="21"/>
              </w:rPr>
            </w:pPr>
            <w:r>
              <w:rPr>
                <w:rFonts w:ascii="Times New Roman" w:hAnsi="Times New Roman" w:eastAsia="仿宋_GB2312" w:cs="Times New Roman"/>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23FA3DD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授权号</w:t>
            </w:r>
          </w:p>
          <w:p w14:paraId="5222AE7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14:paraId="178B7A1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14:paraId="5CD6EDE3">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3C710624">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57056366">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14:paraId="04C33579">
            <w:pPr>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发明专利（标准规范）有效状态</w:t>
            </w:r>
          </w:p>
        </w:tc>
      </w:tr>
      <w:tr w14:paraId="24FC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6D352A70">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2BA9EFB1">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315D2D72">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5EA54794">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05B7D874">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8F78BE4">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BBE9B0B">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A4EE084">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6F081AE4">
            <w:pPr>
              <w:rPr>
                <w:rFonts w:ascii="Times New Roman" w:hAnsi="Times New Roman" w:eastAsia="宋体" w:cs="Times New Roman"/>
                <w:sz w:val="28"/>
                <w:szCs w:val="28"/>
              </w:rPr>
            </w:pPr>
          </w:p>
        </w:tc>
      </w:tr>
      <w:tr w14:paraId="6E9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080A65B6">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1ECB05E">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4036B0EF">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0D2E8FCD">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4E4F702E">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88F8434">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4CFA386">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CC0FCFB">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12B616F5">
            <w:pPr>
              <w:rPr>
                <w:rFonts w:ascii="Times New Roman" w:hAnsi="Times New Roman" w:eastAsia="宋体" w:cs="Times New Roman"/>
                <w:sz w:val="28"/>
                <w:szCs w:val="28"/>
              </w:rPr>
            </w:pPr>
          </w:p>
        </w:tc>
      </w:tr>
      <w:tr w14:paraId="43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5B9F415F">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79BBA8C">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7C5048F3">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F0B860B">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68221FE5">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02E9479">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602983D">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C970B10">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49906825">
            <w:pPr>
              <w:rPr>
                <w:rFonts w:ascii="Times New Roman" w:hAnsi="Times New Roman" w:eastAsia="宋体" w:cs="Times New Roman"/>
                <w:sz w:val="28"/>
                <w:szCs w:val="28"/>
              </w:rPr>
            </w:pPr>
          </w:p>
        </w:tc>
      </w:tr>
      <w:tr w14:paraId="763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14:paraId="20C04DEB">
            <w:pPr>
              <w:rPr>
                <w:rFonts w:ascii="Times New Roman" w:hAnsi="Times New Roman" w:eastAsia="宋体"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C7A039F">
            <w:pPr>
              <w:rPr>
                <w:rFonts w:ascii="Times New Roman" w:hAnsi="Times New Roman" w:eastAsia="宋体"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3FE996AC">
            <w:pPr>
              <w:rPr>
                <w:rFonts w:ascii="Times New Roman" w:hAnsi="Times New Roman" w:eastAsia="宋体"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F4608E4">
            <w:pPr>
              <w:rPr>
                <w:rFonts w:ascii="Times New Roman" w:hAnsi="Times New Roman" w:eastAsia="宋体" w:cs="Times New Roman"/>
                <w:sz w:val="28"/>
                <w:szCs w:val="28"/>
              </w:rPr>
            </w:pPr>
          </w:p>
        </w:tc>
        <w:tc>
          <w:tcPr>
            <w:tcW w:w="1102" w:type="dxa"/>
            <w:tcBorders>
              <w:top w:val="single" w:color="auto" w:sz="4" w:space="0"/>
              <w:left w:val="single" w:color="auto" w:sz="4" w:space="0"/>
              <w:bottom w:val="single" w:color="auto" w:sz="4" w:space="0"/>
              <w:right w:val="single" w:color="auto" w:sz="4" w:space="0"/>
            </w:tcBorders>
          </w:tcPr>
          <w:p w14:paraId="3CD00CD0">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4885651">
            <w:pPr>
              <w:rPr>
                <w:rFonts w:ascii="Times New Roman" w:hAnsi="Times New Roman" w:eastAsia="宋体"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D64113B">
            <w:pPr>
              <w:rPr>
                <w:rFonts w:ascii="Times New Roman" w:hAnsi="Times New Roman" w:eastAsia="宋体"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2F5D9EE">
            <w:pPr>
              <w:rPr>
                <w:rFonts w:ascii="Times New Roman" w:hAnsi="Times New Roman" w:eastAsia="宋体" w:cs="Times New Roman"/>
                <w:sz w:val="28"/>
                <w:szCs w:val="28"/>
              </w:rPr>
            </w:pPr>
          </w:p>
        </w:tc>
        <w:tc>
          <w:tcPr>
            <w:tcW w:w="2089" w:type="dxa"/>
            <w:tcBorders>
              <w:top w:val="single" w:color="auto" w:sz="4" w:space="0"/>
              <w:left w:val="single" w:color="auto" w:sz="4" w:space="0"/>
              <w:bottom w:val="single" w:color="auto" w:sz="4" w:space="0"/>
              <w:right w:val="single" w:color="auto" w:sz="4" w:space="0"/>
            </w:tcBorders>
          </w:tcPr>
          <w:p w14:paraId="7CB63C99">
            <w:pPr>
              <w:rPr>
                <w:rFonts w:ascii="Times New Roman" w:hAnsi="Times New Roman" w:eastAsia="宋体" w:cs="Times New Roman"/>
                <w:sz w:val="28"/>
                <w:szCs w:val="28"/>
              </w:rPr>
            </w:pPr>
          </w:p>
        </w:tc>
      </w:tr>
    </w:tbl>
    <w:p w14:paraId="1F8130D6"/>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83"/>
    <w:rsid w:val="00051DCF"/>
    <w:rsid w:val="000C68D7"/>
    <w:rsid w:val="000F5C6E"/>
    <w:rsid w:val="00123685"/>
    <w:rsid w:val="001474C5"/>
    <w:rsid w:val="00154E02"/>
    <w:rsid w:val="00197567"/>
    <w:rsid w:val="002440EE"/>
    <w:rsid w:val="00245012"/>
    <w:rsid w:val="00247929"/>
    <w:rsid w:val="002512B6"/>
    <w:rsid w:val="00270C7A"/>
    <w:rsid w:val="00271C86"/>
    <w:rsid w:val="003516FB"/>
    <w:rsid w:val="0035227C"/>
    <w:rsid w:val="003B1F93"/>
    <w:rsid w:val="003F12A0"/>
    <w:rsid w:val="00484E7D"/>
    <w:rsid w:val="00515C41"/>
    <w:rsid w:val="00545199"/>
    <w:rsid w:val="0054751B"/>
    <w:rsid w:val="00580F47"/>
    <w:rsid w:val="006D1AF9"/>
    <w:rsid w:val="006F3BBE"/>
    <w:rsid w:val="00790408"/>
    <w:rsid w:val="00807C97"/>
    <w:rsid w:val="00813D50"/>
    <w:rsid w:val="008320CA"/>
    <w:rsid w:val="008A638D"/>
    <w:rsid w:val="008C5AB0"/>
    <w:rsid w:val="008F1A6C"/>
    <w:rsid w:val="00920B3A"/>
    <w:rsid w:val="009618AE"/>
    <w:rsid w:val="00981FF6"/>
    <w:rsid w:val="009A26C1"/>
    <w:rsid w:val="00A33B21"/>
    <w:rsid w:val="00AB2356"/>
    <w:rsid w:val="00AB3749"/>
    <w:rsid w:val="00B10060"/>
    <w:rsid w:val="00B24ABA"/>
    <w:rsid w:val="00B84C2F"/>
    <w:rsid w:val="00BB062B"/>
    <w:rsid w:val="00C204CC"/>
    <w:rsid w:val="00C502DB"/>
    <w:rsid w:val="00CA6EE6"/>
    <w:rsid w:val="00CD46B3"/>
    <w:rsid w:val="00D515CC"/>
    <w:rsid w:val="00D80E3A"/>
    <w:rsid w:val="00DB0F06"/>
    <w:rsid w:val="00DC5203"/>
    <w:rsid w:val="00DE3D0B"/>
    <w:rsid w:val="00E41F61"/>
    <w:rsid w:val="00E97D55"/>
    <w:rsid w:val="00EC4883"/>
    <w:rsid w:val="00F5284E"/>
    <w:rsid w:val="00F831EA"/>
    <w:rsid w:val="00FA66FC"/>
    <w:rsid w:val="00FC315E"/>
    <w:rsid w:val="00FD4B23"/>
    <w:rsid w:val="00FE1586"/>
    <w:rsid w:val="1A316AEC"/>
    <w:rsid w:val="FFB9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325</Words>
  <Characters>1859</Characters>
  <Lines>15</Lines>
  <Paragraphs>4</Paragraphs>
  <TotalTime>24</TotalTime>
  <ScaleCrop>false</ScaleCrop>
  <LinksUpToDate>false</LinksUpToDate>
  <CharactersWithSpaces>2180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2024-08-01T15:12:00Z</dcterms:created>
  <dc:creator>AutoBVT</dc:creator>
  <cp:lastModifiedBy>小伊子</cp:lastModifiedBy>
  <dcterms:modified xsi:type="dcterms:W3CDTF">2024-08-06T15:12:17Z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991EF4531C5CC51FD1CCB16642684C56_42</vt:lpwstr>
  </property>
</Properties>
</file>