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B4C" w:rsidRDefault="0001475E" w:rsidP="0001475E">
      <w:pPr>
        <w:spacing w:line="300" w:lineRule="auto"/>
        <w:jc w:val="center"/>
        <w:rPr>
          <w:rFonts w:ascii="FangSong" w:eastAsia="FangSong" w:hAnsi="FangSong"/>
          <w:b/>
          <w:sz w:val="24"/>
          <w:szCs w:val="24"/>
        </w:rPr>
      </w:pPr>
      <w:r>
        <w:rPr>
          <w:rFonts w:ascii="KaiTi" w:eastAsia="KaiTi" w:hAnsi="KaiTi" w:hint="eastAsia"/>
          <w:b/>
          <w:sz w:val="36"/>
          <w:szCs w:val="36"/>
        </w:rPr>
        <w:t>候选者所在单位公示内容</w:t>
      </w:r>
    </w:p>
    <w:p w:rsidR="00370B4C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FangSong_GB2312" w:eastAsia="FangSong_GB2312"/>
          <w:b/>
          <w:color w:val="333333"/>
          <w:sz w:val="32"/>
          <w:szCs w:val="32"/>
          <w:shd w:val="clear" w:color="auto" w:fill="FFFFFF"/>
        </w:rPr>
      </w:pPr>
      <w:r>
        <w:rPr>
          <w:rFonts w:ascii="FangSong_GB2312" w:eastAsia="FangSong_GB2312" w:hint="eastAsia"/>
          <w:b/>
          <w:color w:val="333333"/>
          <w:sz w:val="32"/>
          <w:szCs w:val="32"/>
          <w:shd w:val="clear" w:color="auto" w:fill="FFFFFF"/>
        </w:rPr>
        <w:t>一、</w:t>
      </w:r>
      <w:r w:rsidR="0099717D" w:rsidRPr="0001475E">
        <w:rPr>
          <w:rFonts w:ascii="FangSong_GB2312" w:eastAsia="FangSong_GB2312" w:hint="eastAsia"/>
          <w:b/>
          <w:color w:val="333333"/>
          <w:sz w:val="32"/>
          <w:szCs w:val="32"/>
          <w:shd w:val="clear" w:color="auto" w:fill="FFFFFF"/>
        </w:rPr>
        <w:t>项目名称：</w:t>
      </w:r>
    </w:p>
    <w:p w:rsidR="003764C4" w:rsidRPr="003764C4" w:rsidRDefault="003764C4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FangSong_GB2312" w:eastAsia="FangSong_GB2312" w:hint="eastAsia"/>
          <w:bCs/>
          <w:color w:val="333333"/>
          <w:sz w:val="32"/>
          <w:szCs w:val="32"/>
          <w:shd w:val="clear" w:color="auto" w:fill="FFFFFF"/>
        </w:rPr>
      </w:pPr>
      <w:r w:rsidRPr="003764C4">
        <w:rPr>
          <w:rFonts w:ascii="FangSong_GB2312" w:eastAsia="FangSong_GB2312" w:hint="eastAsia"/>
          <w:bCs/>
          <w:color w:val="333333"/>
          <w:sz w:val="32"/>
          <w:szCs w:val="32"/>
          <w:shd w:val="clear" w:color="auto" w:fill="FFFFFF"/>
        </w:rPr>
        <w:t>颞叶癫痫的新机制和新靶点研究</w:t>
      </w:r>
    </w:p>
    <w:p w:rsidR="00370B4C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FangSong_GB2312" w:eastAsia="FangSong_GB2312"/>
          <w:b/>
          <w:color w:val="333333"/>
          <w:sz w:val="32"/>
          <w:szCs w:val="32"/>
          <w:shd w:val="clear" w:color="auto" w:fill="FFFFFF"/>
        </w:rPr>
      </w:pPr>
      <w:r>
        <w:rPr>
          <w:rFonts w:ascii="FangSong_GB2312" w:eastAsia="FangSong_GB2312" w:hint="eastAsia"/>
          <w:b/>
          <w:color w:val="333333"/>
          <w:sz w:val="32"/>
          <w:szCs w:val="32"/>
          <w:shd w:val="clear" w:color="auto" w:fill="FFFFFF"/>
        </w:rPr>
        <w:t>二、</w:t>
      </w:r>
      <w:r w:rsidR="0099717D" w:rsidRPr="0001475E">
        <w:rPr>
          <w:rFonts w:ascii="FangSong_GB2312" w:eastAsia="FangSong_GB2312" w:hint="eastAsia"/>
          <w:b/>
          <w:color w:val="333333"/>
          <w:sz w:val="32"/>
          <w:szCs w:val="32"/>
          <w:shd w:val="clear" w:color="auto" w:fill="FFFFFF"/>
        </w:rPr>
        <w:t>提名者：</w:t>
      </w:r>
    </w:p>
    <w:p w:rsidR="003764C4" w:rsidRPr="003764C4" w:rsidRDefault="003764C4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FangSong_GB2312" w:eastAsia="FangSong_GB2312" w:hint="eastAsia"/>
          <w:bCs/>
          <w:color w:val="333333"/>
          <w:sz w:val="32"/>
          <w:szCs w:val="32"/>
          <w:shd w:val="clear" w:color="auto" w:fill="FFFFFF"/>
        </w:rPr>
      </w:pPr>
      <w:r w:rsidRPr="003764C4">
        <w:rPr>
          <w:rFonts w:ascii="FangSong_GB2312" w:eastAsia="FangSong_GB2312" w:hint="eastAsia"/>
          <w:bCs/>
          <w:color w:val="333333"/>
          <w:sz w:val="32"/>
          <w:szCs w:val="32"/>
          <w:shd w:val="clear" w:color="auto" w:fill="FFFFFF"/>
        </w:rPr>
        <w:t>教育部</w:t>
      </w:r>
    </w:p>
    <w:p w:rsidR="0001475E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FangSong_GB2312" w:eastAsia="FangSong_GB2312"/>
          <w:b/>
          <w:color w:val="333333"/>
          <w:sz w:val="32"/>
          <w:szCs w:val="32"/>
          <w:shd w:val="clear" w:color="auto" w:fill="FFFFFF"/>
        </w:rPr>
      </w:pPr>
      <w:r>
        <w:rPr>
          <w:rFonts w:ascii="FangSong_GB2312" w:eastAsia="FangSong_GB2312" w:hint="eastAsia"/>
          <w:b/>
          <w:color w:val="333333"/>
          <w:sz w:val="32"/>
          <w:szCs w:val="32"/>
          <w:shd w:val="clear" w:color="auto" w:fill="FFFFFF"/>
        </w:rPr>
        <w:t>三、主要完成人（主要完成单位）</w:t>
      </w:r>
    </w:p>
    <w:p w:rsidR="003764C4" w:rsidRDefault="003764C4" w:rsidP="003764C4">
      <w:pPr>
        <w:spacing w:beforeLines="10" w:before="31" w:line="300" w:lineRule="auto"/>
        <w:rPr>
          <w:rFonts w:ascii="FangSong_GB2312" w:eastAsia="FangSong_GB2312"/>
          <w:color w:val="333333"/>
          <w:sz w:val="32"/>
          <w:szCs w:val="32"/>
          <w:shd w:val="clear" w:color="auto" w:fill="FFFFFF"/>
        </w:rPr>
      </w:pPr>
      <w:r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陈忠</w:t>
      </w:r>
      <w:r w:rsidR="0001475E"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（浙江大学）</w:t>
      </w:r>
    </w:p>
    <w:p w:rsidR="003764C4" w:rsidRDefault="003764C4" w:rsidP="003764C4">
      <w:pPr>
        <w:spacing w:beforeLines="10" w:before="31" w:line="300" w:lineRule="auto"/>
        <w:rPr>
          <w:rFonts w:ascii="FangSong_GB2312" w:eastAsia="FangSong_GB2312"/>
          <w:color w:val="333333"/>
          <w:sz w:val="32"/>
          <w:szCs w:val="32"/>
          <w:shd w:val="clear" w:color="auto" w:fill="FFFFFF"/>
        </w:rPr>
      </w:pPr>
      <w:r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高召兵</w:t>
      </w:r>
      <w:r w:rsidR="0001475E"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（</w:t>
      </w:r>
      <w:r w:rsidRPr="003764C4"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中国科学院上海药物研究所</w:t>
      </w:r>
      <w:r w:rsidR="0001475E"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）</w:t>
      </w:r>
    </w:p>
    <w:p w:rsidR="003764C4" w:rsidRDefault="003764C4" w:rsidP="003764C4">
      <w:pPr>
        <w:spacing w:beforeLines="10" w:before="31" w:line="300" w:lineRule="auto"/>
        <w:rPr>
          <w:rFonts w:ascii="FangSong_GB2312" w:eastAsia="FangSong_GB2312"/>
          <w:color w:val="333333"/>
          <w:sz w:val="32"/>
          <w:szCs w:val="32"/>
          <w:shd w:val="clear" w:color="auto" w:fill="FFFFFF"/>
        </w:rPr>
      </w:pPr>
      <w:r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汪仪</w:t>
      </w:r>
      <w:r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（浙江大学）</w:t>
      </w:r>
    </w:p>
    <w:p w:rsidR="003764C4" w:rsidRDefault="003764C4" w:rsidP="003764C4">
      <w:pPr>
        <w:spacing w:beforeLines="10" w:before="31" w:line="300" w:lineRule="auto"/>
        <w:rPr>
          <w:rFonts w:ascii="FangSong_GB2312" w:eastAsia="FangSong_GB2312"/>
          <w:color w:val="333333"/>
          <w:sz w:val="32"/>
          <w:szCs w:val="32"/>
          <w:shd w:val="clear" w:color="auto" w:fill="FFFFFF"/>
        </w:rPr>
      </w:pPr>
      <w:r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郭江涛</w:t>
      </w:r>
      <w:r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（浙江大学）</w:t>
      </w:r>
    </w:p>
    <w:p w:rsidR="0001475E" w:rsidRDefault="003764C4" w:rsidP="003764C4">
      <w:pPr>
        <w:spacing w:beforeLines="10" w:before="31" w:line="300" w:lineRule="auto"/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</w:pPr>
      <w:r w:rsidRPr="003764C4"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田鑫</w:t>
      </w:r>
      <w:r w:rsidRPr="003764C4">
        <w:rPr>
          <w:rFonts w:ascii="FangSong_GB2312" w:eastAsia="FangSong_GB2312" w:hint="eastAsia"/>
          <w:color w:val="333333"/>
          <w:sz w:val="32"/>
          <w:szCs w:val="32"/>
          <w:shd w:val="clear" w:color="auto" w:fill="FFFFFF"/>
        </w:rPr>
        <w:t>（重庆医科大学）</w:t>
      </w:r>
    </w:p>
    <w:p w:rsidR="0001475E" w:rsidRPr="0001475E" w:rsidRDefault="0001475E" w:rsidP="0001475E">
      <w:pPr>
        <w:spacing w:beforeLines="10" w:before="31" w:line="300" w:lineRule="auto"/>
        <w:rPr>
          <w:rFonts w:ascii="FangSong_GB2312" w:eastAsia="FangSong_GB2312"/>
          <w:b/>
          <w:color w:val="333333"/>
          <w:sz w:val="32"/>
          <w:szCs w:val="32"/>
          <w:shd w:val="clear" w:color="auto" w:fill="FFFFFF"/>
        </w:rPr>
      </w:pPr>
    </w:p>
    <w:p w:rsidR="0001475E" w:rsidRDefault="0001475E">
      <w:pPr>
        <w:widowControl/>
        <w:jc w:val="left"/>
        <w:rPr>
          <w:rFonts w:ascii="FangSong_GB2312" w:eastAsia="FangSong_GB2312"/>
          <w:b/>
          <w:color w:val="333333"/>
          <w:sz w:val="32"/>
          <w:szCs w:val="32"/>
          <w:shd w:val="clear" w:color="auto" w:fill="FFFFFF"/>
        </w:rPr>
      </w:pPr>
      <w:r>
        <w:rPr>
          <w:rFonts w:ascii="FangSong_GB2312" w:eastAsia="FangSong_GB2312"/>
          <w:b/>
          <w:color w:val="333333"/>
          <w:sz w:val="32"/>
          <w:szCs w:val="32"/>
          <w:shd w:val="clear" w:color="auto" w:fill="FFFFFF"/>
        </w:rPr>
        <w:br w:type="page"/>
      </w:r>
    </w:p>
    <w:p w:rsidR="00370B4C" w:rsidRPr="0001475E" w:rsidRDefault="0099717D">
      <w:pPr>
        <w:spacing w:beforeLines="10" w:before="31" w:line="300" w:lineRule="auto"/>
        <w:rPr>
          <w:rFonts w:ascii="FangSong_GB2312" w:eastAsia="FangSong_GB2312"/>
          <w:b/>
          <w:color w:val="333333"/>
          <w:sz w:val="32"/>
          <w:szCs w:val="32"/>
          <w:shd w:val="clear" w:color="auto" w:fill="FFFFFF"/>
        </w:rPr>
      </w:pPr>
      <w:r w:rsidRPr="0001475E">
        <w:rPr>
          <w:rFonts w:ascii="FangSong_GB2312" w:eastAsia="FangSong_GB2312" w:hint="eastAsia"/>
          <w:b/>
          <w:color w:val="333333"/>
          <w:sz w:val="32"/>
          <w:szCs w:val="32"/>
          <w:shd w:val="clear" w:color="auto" w:fill="FFFFFF"/>
        </w:rPr>
        <w:lastRenderedPageBreak/>
        <w:t>代表性论文</w:t>
      </w:r>
      <w:r>
        <w:rPr>
          <w:rFonts w:ascii="FangSong_GB2312" w:eastAsia="FangSong_GB2312" w:hint="eastAsia"/>
          <w:b/>
          <w:color w:val="333333"/>
          <w:sz w:val="32"/>
          <w:szCs w:val="32"/>
          <w:shd w:val="clear" w:color="auto" w:fill="FFFFFF"/>
        </w:rPr>
        <w:t>专著</w:t>
      </w:r>
      <w:r w:rsidRPr="0001475E">
        <w:rPr>
          <w:rFonts w:ascii="FangSong_GB2312" w:eastAsia="FangSong_GB2312" w:hint="eastAsia"/>
          <w:b/>
          <w:color w:val="333333"/>
          <w:sz w:val="32"/>
          <w:szCs w:val="32"/>
          <w:shd w:val="clear" w:color="auto" w:fill="FFFFFF"/>
        </w:rPr>
        <w:t>目录</w:t>
      </w:r>
      <w:r w:rsidR="0001475E" w:rsidRPr="0001475E">
        <w:rPr>
          <w:rFonts w:ascii="FangSong_GB2312" w:eastAsia="FangSong_GB2312" w:hint="eastAsia"/>
          <w:b/>
          <w:color w:val="333333"/>
          <w:sz w:val="32"/>
          <w:szCs w:val="32"/>
          <w:shd w:val="clear" w:color="auto" w:fill="FFFFFF"/>
        </w:rPr>
        <w:t>:</w:t>
      </w:r>
    </w:p>
    <w:tbl>
      <w:tblPr>
        <w:tblW w:w="8658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2694"/>
        <w:gridCol w:w="708"/>
        <w:gridCol w:w="709"/>
        <w:gridCol w:w="1090"/>
        <w:gridCol w:w="1036"/>
        <w:gridCol w:w="1066"/>
        <w:gridCol w:w="919"/>
      </w:tblGrid>
      <w:tr w:rsidR="003764C4" w:rsidRPr="0096213F" w:rsidTr="003764C4">
        <w:trPr>
          <w:trHeight w:val="1218"/>
        </w:trPr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96213F" w:rsidRDefault="003764C4" w:rsidP="003764C4">
            <w:pPr>
              <w:pStyle w:val="TableParagraph"/>
              <w:ind w:right="53"/>
              <w:rPr>
                <w:sz w:val="21"/>
              </w:rPr>
            </w:pPr>
            <w:proofErr w:type="spellStart"/>
            <w:r w:rsidRPr="0096213F">
              <w:rPr>
                <w:spacing w:val="-5"/>
                <w:sz w:val="21"/>
              </w:rPr>
              <w:t>序号</w:t>
            </w:r>
            <w:proofErr w:type="spellEnd"/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96213F" w:rsidRDefault="003764C4" w:rsidP="003764C4">
            <w:pPr>
              <w:pStyle w:val="TableParagraph"/>
              <w:spacing w:before="80" w:line="328" w:lineRule="auto"/>
              <w:ind w:left="204" w:right="80"/>
              <w:jc w:val="center"/>
              <w:rPr>
                <w:sz w:val="21"/>
                <w:lang w:eastAsia="zh-CN"/>
              </w:rPr>
            </w:pPr>
            <w:r w:rsidRPr="0096213F">
              <w:rPr>
                <w:spacing w:val="-2"/>
                <w:sz w:val="21"/>
                <w:lang w:eastAsia="zh-CN"/>
              </w:rPr>
              <w:t>论文（专著）名称</w:t>
            </w:r>
            <w:r w:rsidRPr="0096213F">
              <w:rPr>
                <w:rFonts w:ascii="Times New Roman" w:eastAsia="Times New Roman"/>
                <w:spacing w:val="-2"/>
                <w:sz w:val="21"/>
                <w:lang w:eastAsia="zh-CN"/>
              </w:rPr>
              <w:t>/</w:t>
            </w:r>
            <w:r w:rsidRPr="0096213F">
              <w:rPr>
                <w:spacing w:val="-2"/>
                <w:sz w:val="21"/>
                <w:lang w:eastAsia="zh-CN"/>
              </w:rPr>
              <w:t>刊名</w:t>
            </w:r>
            <w:r w:rsidRPr="0096213F">
              <w:rPr>
                <w:rFonts w:ascii="Times New Roman" w:eastAsia="Times New Roman"/>
                <w:sz w:val="21"/>
                <w:lang w:eastAsia="zh-CN"/>
              </w:rPr>
              <w:t>/</w:t>
            </w:r>
            <w:r w:rsidRPr="0096213F">
              <w:rPr>
                <w:spacing w:val="-5"/>
                <w:sz w:val="21"/>
                <w:lang w:eastAsia="zh-CN"/>
              </w:rPr>
              <w:t>作者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96213F" w:rsidRDefault="003764C4" w:rsidP="003764C4">
            <w:pPr>
              <w:pStyle w:val="TableParagraph"/>
              <w:spacing w:before="80"/>
              <w:ind w:left="87" w:right="67"/>
              <w:jc w:val="center"/>
              <w:rPr>
                <w:rFonts w:hint="eastAsia"/>
                <w:sz w:val="21"/>
                <w:lang w:eastAsia="zh-CN"/>
              </w:rPr>
            </w:pPr>
            <w:r w:rsidRPr="0096213F">
              <w:rPr>
                <w:spacing w:val="-3"/>
                <w:sz w:val="21"/>
                <w:lang w:eastAsia="zh-CN"/>
              </w:rPr>
              <w:t>年卷页码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96213F" w:rsidRDefault="003764C4" w:rsidP="003764C4">
            <w:pPr>
              <w:pStyle w:val="TableParagraph"/>
              <w:spacing w:before="6"/>
              <w:jc w:val="center"/>
              <w:rPr>
                <w:rFonts w:ascii="方正小标宋简体"/>
                <w:sz w:val="16"/>
              </w:rPr>
            </w:pPr>
          </w:p>
          <w:p w:rsidR="003764C4" w:rsidRPr="0096213F" w:rsidRDefault="003764C4" w:rsidP="003764C4">
            <w:pPr>
              <w:pStyle w:val="TableParagraph"/>
              <w:spacing w:before="1"/>
              <w:ind w:left="102" w:right="83"/>
              <w:jc w:val="center"/>
              <w:rPr>
                <w:sz w:val="21"/>
              </w:rPr>
            </w:pPr>
            <w:proofErr w:type="spellStart"/>
            <w:r w:rsidRPr="0096213F">
              <w:rPr>
                <w:spacing w:val="-3"/>
                <w:sz w:val="21"/>
              </w:rPr>
              <w:t>发表时间</w:t>
            </w:r>
            <w:proofErr w:type="spellEnd"/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96213F" w:rsidRDefault="003764C4" w:rsidP="003764C4">
            <w:pPr>
              <w:pStyle w:val="TableParagraph"/>
              <w:spacing w:before="17"/>
              <w:jc w:val="center"/>
              <w:rPr>
                <w:rFonts w:ascii="方正小标宋简体"/>
                <w:sz w:val="14"/>
              </w:rPr>
            </w:pPr>
          </w:p>
          <w:p w:rsidR="003764C4" w:rsidRPr="0096213F" w:rsidRDefault="003764C4" w:rsidP="003764C4">
            <w:pPr>
              <w:pStyle w:val="TableParagraph"/>
              <w:ind w:left="141"/>
              <w:jc w:val="center"/>
              <w:rPr>
                <w:sz w:val="21"/>
              </w:rPr>
            </w:pPr>
            <w:proofErr w:type="spellStart"/>
            <w:r w:rsidRPr="0096213F">
              <w:rPr>
                <w:spacing w:val="-3"/>
                <w:sz w:val="21"/>
              </w:rPr>
              <w:t>通讯作者</w:t>
            </w:r>
            <w:proofErr w:type="spellEnd"/>
          </w:p>
          <w:p w:rsidR="003764C4" w:rsidRPr="0096213F" w:rsidRDefault="003764C4" w:rsidP="003764C4">
            <w:pPr>
              <w:pStyle w:val="TableParagraph"/>
              <w:spacing w:before="100"/>
              <w:ind w:left="37"/>
              <w:jc w:val="center"/>
              <w:rPr>
                <w:sz w:val="21"/>
              </w:rPr>
            </w:pPr>
            <w:r w:rsidRPr="0096213F">
              <w:rPr>
                <w:sz w:val="21"/>
              </w:rPr>
              <w:t>（</w:t>
            </w:r>
            <w:proofErr w:type="spellStart"/>
            <w:r w:rsidRPr="0096213F">
              <w:rPr>
                <w:sz w:val="21"/>
              </w:rPr>
              <w:t>含共同</w:t>
            </w:r>
            <w:proofErr w:type="spellEnd"/>
            <w:r w:rsidRPr="0096213F">
              <w:rPr>
                <w:spacing w:val="-10"/>
                <w:sz w:val="21"/>
              </w:rPr>
              <w:t>）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96213F" w:rsidRDefault="003764C4" w:rsidP="003764C4">
            <w:pPr>
              <w:pStyle w:val="TableParagraph"/>
              <w:spacing w:before="17"/>
              <w:jc w:val="center"/>
              <w:rPr>
                <w:rFonts w:ascii="方正小标宋简体"/>
                <w:sz w:val="14"/>
              </w:rPr>
            </w:pPr>
          </w:p>
          <w:p w:rsidR="003764C4" w:rsidRPr="0096213F" w:rsidRDefault="003764C4" w:rsidP="003764C4">
            <w:pPr>
              <w:pStyle w:val="TableParagraph"/>
              <w:ind w:left="108"/>
              <w:jc w:val="center"/>
              <w:rPr>
                <w:sz w:val="21"/>
              </w:rPr>
            </w:pPr>
            <w:proofErr w:type="spellStart"/>
            <w:r w:rsidRPr="0096213F">
              <w:rPr>
                <w:spacing w:val="-3"/>
                <w:sz w:val="21"/>
              </w:rPr>
              <w:t>第一作者</w:t>
            </w:r>
            <w:proofErr w:type="spellEnd"/>
          </w:p>
          <w:p w:rsidR="003764C4" w:rsidRPr="0096213F" w:rsidRDefault="003764C4" w:rsidP="003764C4">
            <w:pPr>
              <w:pStyle w:val="TableParagraph"/>
              <w:spacing w:before="100"/>
              <w:ind w:left="9" w:right="-29"/>
              <w:jc w:val="center"/>
              <w:rPr>
                <w:sz w:val="21"/>
              </w:rPr>
            </w:pPr>
            <w:r w:rsidRPr="0096213F">
              <w:rPr>
                <w:sz w:val="21"/>
              </w:rPr>
              <w:t>（</w:t>
            </w:r>
            <w:proofErr w:type="spellStart"/>
            <w:r w:rsidRPr="0096213F">
              <w:rPr>
                <w:sz w:val="21"/>
              </w:rPr>
              <w:t>含共同</w:t>
            </w:r>
            <w:proofErr w:type="spellEnd"/>
            <w:r w:rsidRPr="0096213F">
              <w:rPr>
                <w:spacing w:val="-10"/>
                <w:sz w:val="21"/>
              </w:rPr>
              <w:t>）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96213F" w:rsidRDefault="003764C4" w:rsidP="003764C4">
            <w:pPr>
              <w:pStyle w:val="TableParagraph"/>
              <w:rPr>
                <w:sz w:val="21"/>
              </w:rPr>
            </w:pPr>
            <w:proofErr w:type="spellStart"/>
            <w:r w:rsidRPr="0096213F">
              <w:rPr>
                <w:spacing w:val="-3"/>
                <w:sz w:val="21"/>
              </w:rPr>
              <w:t>国内作者</w:t>
            </w:r>
            <w:proofErr w:type="spellEnd"/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4C4" w:rsidRPr="0096213F" w:rsidRDefault="003764C4" w:rsidP="003764C4">
            <w:pPr>
              <w:pStyle w:val="TableParagraph"/>
              <w:spacing w:before="129" w:line="285" w:lineRule="auto"/>
              <w:ind w:left="26" w:right="9"/>
              <w:jc w:val="center"/>
              <w:rPr>
                <w:sz w:val="21"/>
                <w:lang w:eastAsia="zh-CN"/>
              </w:rPr>
            </w:pPr>
            <w:r w:rsidRPr="0096213F">
              <w:rPr>
                <w:spacing w:val="-2"/>
                <w:sz w:val="21"/>
                <w:lang w:eastAsia="zh-CN"/>
              </w:rPr>
              <w:t>论文署名单位是否包含</w:t>
            </w:r>
            <w:r w:rsidRPr="0096213F">
              <w:rPr>
                <w:spacing w:val="-4"/>
                <w:sz w:val="21"/>
                <w:lang w:eastAsia="zh-CN"/>
              </w:rPr>
              <w:t>国外单位</w:t>
            </w:r>
          </w:p>
        </w:tc>
      </w:tr>
      <w:tr w:rsidR="003764C4" w:rsidRPr="0096213F" w:rsidTr="003764C4">
        <w:trPr>
          <w:trHeight w:val="695"/>
        </w:trPr>
        <w:tc>
          <w:tcPr>
            <w:tcW w:w="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C4" w:rsidRPr="005A28F0" w:rsidRDefault="003764C4" w:rsidP="001D43B6">
            <w:pPr>
              <w:pStyle w:val="TableParagraph"/>
              <w:spacing w:before="10"/>
              <w:rPr>
                <w:rFonts w:ascii="方正小标宋简体"/>
                <w:sz w:val="21"/>
                <w:szCs w:val="21"/>
                <w:lang w:eastAsia="zh-CN"/>
              </w:rPr>
            </w:pPr>
          </w:p>
          <w:p w:rsidR="003764C4" w:rsidRPr="005A28F0" w:rsidRDefault="003764C4" w:rsidP="001D43B6">
            <w:pPr>
              <w:pStyle w:val="TableParagraph"/>
              <w:ind w:left="22"/>
              <w:jc w:val="center"/>
              <w:rPr>
                <w:rFonts w:ascii="Times New Roman"/>
                <w:sz w:val="21"/>
                <w:szCs w:val="21"/>
              </w:rPr>
            </w:pPr>
            <w:r w:rsidRPr="005A28F0">
              <w:rPr>
                <w:rFonts w:ascii="Times New Roman"/>
                <w:sz w:val="21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Depolarized GABAergic Signaling</w:t>
            </w:r>
          </w:p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in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Subicular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Microcircuits Mediates Generalized Seizure in Temporal Lobe Epilepsy/ </w:t>
            </w:r>
            <w:r w:rsidRPr="005A28F0">
              <w:rPr>
                <w:rFonts w:ascii="Times New Roman"/>
                <w:b/>
                <w:bCs/>
                <w:sz w:val="21"/>
                <w:szCs w:val="21"/>
                <w:lang w:eastAsia="zh-CN"/>
              </w:rPr>
              <w:t>Neuron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/</w:t>
            </w:r>
            <w:r w:rsidRPr="005A28F0">
              <w:rPr>
                <w:sz w:val="21"/>
                <w:szCs w:val="21"/>
              </w:rPr>
              <w:t xml:space="preserve"> 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Yi Wang#,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Cenglin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Xu#,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Zhenghao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Xu#,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Caihong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Ji, Jiao Liang, Ying Wang, Bin Chen,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Xiaohua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Wu, Feng Gao, Shuang Wang, Yi Guo,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Xiaoming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Li,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Jianhong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Luo,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Shumin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Duan, and Zhong Chen*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2017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年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95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卷，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>92-105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2017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.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>7.5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>
              <w:rPr>
                <w:rFonts w:ascii="Times New Roman" w:hint="eastAsia"/>
                <w:sz w:val="21"/>
                <w:szCs w:val="21"/>
                <w:lang w:eastAsia="zh-CN"/>
              </w:rPr>
              <w:t>Zhong</w:t>
            </w:r>
            <w:r>
              <w:rPr>
                <w:rFonts w:ascii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int="eastAsia"/>
                <w:sz w:val="21"/>
                <w:szCs w:val="21"/>
                <w:lang w:eastAsia="zh-CN"/>
              </w:rPr>
              <w:t>Chen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Yi Wang,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Cenglin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Xu,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Zhenghao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Xu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汪仪，徐层林，许正浩，计彩虹，梁娇，王颖，陈彬，吴晓华，高峰，王爽，郭谊，李晓明，罗建红，段树民，陈忠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3764C4" w:rsidRPr="0096213F" w:rsidTr="003764C4">
        <w:trPr>
          <w:trHeight w:val="695"/>
        </w:trPr>
        <w:tc>
          <w:tcPr>
            <w:tcW w:w="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C4" w:rsidRPr="005A28F0" w:rsidRDefault="003764C4" w:rsidP="001D43B6">
            <w:pPr>
              <w:pStyle w:val="TableParagraph"/>
              <w:spacing w:before="10"/>
              <w:rPr>
                <w:rFonts w:ascii="方正小标宋简体"/>
                <w:sz w:val="21"/>
                <w:szCs w:val="21"/>
              </w:rPr>
            </w:pPr>
          </w:p>
          <w:p w:rsidR="003764C4" w:rsidRPr="005A28F0" w:rsidRDefault="003764C4" w:rsidP="001D43B6">
            <w:pPr>
              <w:pStyle w:val="TableParagraph"/>
              <w:ind w:left="22"/>
              <w:jc w:val="center"/>
              <w:rPr>
                <w:rFonts w:ascii="Times New Roman"/>
                <w:sz w:val="21"/>
                <w:szCs w:val="21"/>
              </w:rPr>
            </w:pPr>
            <w:r w:rsidRPr="005A28F0">
              <w:rPr>
                <w:rFonts w:ascii="Times New Roman"/>
                <w:sz w:val="21"/>
                <w:szCs w:val="21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A disinhibitory nigra-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parafascicular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pathway amplifies seizure in temporal lobe epilepsy/ </w:t>
            </w:r>
            <w:r w:rsidRPr="005A28F0">
              <w:rPr>
                <w:rFonts w:ascii="Times New Roman" w:hint="eastAsia"/>
                <w:b/>
                <w:bCs/>
                <w:sz w:val="21"/>
                <w:szCs w:val="21"/>
                <w:lang w:eastAsia="zh-CN"/>
              </w:rPr>
              <w:t>Nature</w:t>
            </w:r>
            <w:r w:rsidRPr="005A28F0">
              <w:rPr>
                <w:rFonts w:ascii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5A28F0">
              <w:rPr>
                <w:rFonts w:ascii="Times New Roman" w:hint="eastAsia"/>
                <w:b/>
                <w:bCs/>
                <w:sz w:val="21"/>
                <w:szCs w:val="21"/>
                <w:lang w:eastAsia="zh-CN"/>
              </w:rPr>
              <w:t>Communications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/ Bin Chen#,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Cenglin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Xu#, Yi Wang#*,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Wenkai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Lin#, Ying Wang,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Liying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Chen,</w:t>
            </w:r>
          </w:p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Heming Cheng,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Lingyu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Xu,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Tingting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Hu,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Junli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Zhao, Ping Dong, Yi Guo, Shihong Zhang, Shuang Wang,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Yudong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Zhou, Weiwei Hu,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Shuming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Duan &amp; Zhong Chen*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2020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年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1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卷，网络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>923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2020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.2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>.17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Zhong Chen Yi Wang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Bin Chen,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Cenglin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Xu, Yi Wang,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Wenkai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Lin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陈彬，徐层林，汪仪，林文凯，王颖，陈立颖，程鹤鸣，徐玲钰，胡婷婷，赵俊利，董平，郭谊，张世红，王爽，周东，胡薇薇，段树民，陈忠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3764C4" w:rsidRPr="0096213F" w:rsidTr="003764C4">
        <w:trPr>
          <w:trHeight w:val="696"/>
        </w:trPr>
        <w:tc>
          <w:tcPr>
            <w:tcW w:w="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C4" w:rsidRPr="005A28F0" w:rsidRDefault="003764C4" w:rsidP="001D43B6">
            <w:pPr>
              <w:pStyle w:val="TableParagraph"/>
              <w:spacing w:before="10"/>
              <w:rPr>
                <w:rFonts w:ascii="方正小标宋简体"/>
                <w:sz w:val="21"/>
                <w:szCs w:val="21"/>
              </w:rPr>
            </w:pPr>
          </w:p>
          <w:p w:rsidR="003764C4" w:rsidRPr="005A28F0" w:rsidRDefault="003764C4" w:rsidP="001D43B6">
            <w:pPr>
              <w:pStyle w:val="TableParagraph"/>
              <w:ind w:left="22"/>
              <w:jc w:val="center"/>
              <w:rPr>
                <w:rFonts w:ascii="Times New Roman"/>
                <w:sz w:val="21"/>
                <w:szCs w:val="21"/>
              </w:rPr>
            </w:pPr>
            <w:r w:rsidRPr="005A28F0"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Cryo-EM structures of the human cation-chloride cotransporter KCC1/ </w:t>
            </w:r>
            <w:r w:rsidRPr="005A28F0">
              <w:rPr>
                <w:rFonts w:ascii="Times New Roman"/>
                <w:b/>
                <w:bCs/>
                <w:sz w:val="21"/>
                <w:szCs w:val="21"/>
                <w:lang w:eastAsia="zh-CN"/>
              </w:rPr>
              <w:t>Science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/ Si Liu#,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Shenghai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Chang#,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Binming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Han#,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Lingyi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Xu,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Mingfeng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Zhang, Cheng Zhao, Wei Yang, Feng Wang,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Jingyuan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Li*, Eric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Delpire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>*, Sheng Ye*,</w:t>
            </w:r>
          </w:p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Xiao-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chen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Bai*,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Jiangtao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Guo*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2019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年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366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卷，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>505-508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2019.10.25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Jiangtao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Guo</w:t>
            </w:r>
          </w:p>
          <w:p w:rsidR="003764C4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Xiao-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chen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Bai</w:t>
            </w:r>
          </w:p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Sheng Ye Eric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Delpire</w:t>
            </w:r>
            <w:proofErr w:type="spellEnd"/>
          </w:p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Jingyuan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Li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Si Liu,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Shenghai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Chang,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Binming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Han,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刘斯，常圣海，韩斌铭，徐令怡，章明锋，赵成，杨巍，王峰，李敬源，叶升，白晓辰，郭江涛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是</w:t>
            </w:r>
          </w:p>
        </w:tc>
      </w:tr>
      <w:tr w:rsidR="003764C4" w:rsidRPr="0096213F" w:rsidTr="003764C4">
        <w:trPr>
          <w:trHeight w:val="268"/>
        </w:trPr>
        <w:tc>
          <w:tcPr>
            <w:tcW w:w="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C4" w:rsidRPr="005A28F0" w:rsidRDefault="003764C4" w:rsidP="001D43B6">
            <w:pPr>
              <w:pStyle w:val="TableParagraph"/>
              <w:spacing w:before="10"/>
              <w:rPr>
                <w:rFonts w:ascii="方正小标宋简体"/>
                <w:sz w:val="21"/>
                <w:szCs w:val="21"/>
              </w:rPr>
            </w:pPr>
          </w:p>
          <w:p w:rsidR="003764C4" w:rsidRPr="005A28F0" w:rsidRDefault="003764C4" w:rsidP="001D43B6">
            <w:pPr>
              <w:pStyle w:val="TableParagraph"/>
              <w:ind w:left="22"/>
              <w:jc w:val="center"/>
              <w:rPr>
                <w:rFonts w:ascii="Times New Roman"/>
                <w:sz w:val="21"/>
                <w:szCs w:val="21"/>
              </w:rPr>
            </w:pPr>
            <w:r w:rsidRPr="005A28F0"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b/>
                <w:bCs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Grafting voltage and pharmacological sensitivity in potassium channels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 xml:space="preserve"> 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/ </w:t>
            </w:r>
            <w:r w:rsidRPr="005A28F0">
              <w:rPr>
                <w:rFonts w:ascii="Times New Roman" w:hint="eastAsia"/>
                <w:b/>
                <w:bCs/>
                <w:sz w:val="21"/>
                <w:szCs w:val="21"/>
                <w:lang w:eastAsia="zh-CN"/>
              </w:rPr>
              <w:t>Cell</w:t>
            </w:r>
          </w:p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 w:hint="eastAsia"/>
                <w:b/>
                <w:bCs/>
                <w:sz w:val="21"/>
                <w:szCs w:val="21"/>
                <w:lang w:eastAsia="zh-CN"/>
              </w:rPr>
              <w:t>Res</w:t>
            </w:r>
            <w:r w:rsidRPr="005A28F0">
              <w:rPr>
                <w:rFonts w:ascii="Times New Roman"/>
                <w:b/>
                <w:bCs/>
                <w:sz w:val="21"/>
                <w:szCs w:val="21"/>
                <w:lang w:eastAsia="zh-CN"/>
              </w:rPr>
              <w:t>earch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/ Xi Lan#,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Chunyan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Fan#, Wei Ji,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Fuyun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Tian, Tao Xu*,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Zhaobing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Gao*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2016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年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26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卷，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>935-945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2016.5.13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Zhaobing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Gao</w:t>
            </w:r>
          </w:p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Tao Xu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Xi Lan,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Chunyan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Fan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兰茜，范春燕，纪伟，田富云，徐涛，高召兵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3764C4" w:rsidRPr="0096213F" w:rsidTr="003764C4">
        <w:trPr>
          <w:trHeight w:val="695"/>
        </w:trPr>
        <w:tc>
          <w:tcPr>
            <w:tcW w:w="436" w:type="dxa"/>
            <w:tcBorders>
              <w:top w:val="single" w:sz="4" w:space="0" w:color="000000"/>
              <w:right w:val="single" w:sz="4" w:space="0" w:color="000000"/>
            </w:tcBorders>
          </w:tcPr>
          <w:p w:rsidR="003764C4" w:rsidRPr="005A28F0" w:rsidRDefault="003764C4" w:rsidP="001D43B6">
            <w:pPr>
              <w:pStyle w:val="TableParagraph"/>
              <w:spacing w:before="10"/>
              <w:rPr>
                <w:rFonts w:ascii="方正小标宋简体"/>
                <w:sz w:val="21"/>
                <w:szCs w:val="21"/>
              </w:rPr>
            </w:pPr>
          </w:p>
          <w:p w:rsidR="003764C4" w:rsidRPr="005A28F0" w:rsidRDefault="003764C4" w:rsidP="001D43B6">
            <w:pPr>
              <w:pStyle w:val="TableParagraph"/>
              <w:ind w:left="22"/>
              <w:jc w:val="center"/>
              <w:rPr>
                <w:rFonts w:ascii="Times New Roman"/>
                <w:sz w:val="21"/>
                <w:szCs w:val="21"/>
              </w:rPr>
            </w:pPr>
            <w:r w:rsidRPr="005A28F0">
              <w:rPr>
                <w:rFonts w:ascii="Times New Roman"/>
                <w:sz w:val="21"/>
                <w:szCs w:val="21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GPR40 modulates epileptic seizure and NMDA receptor function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/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</w:t>
            </w:r>
            <w:r w:rsidRPr="005A28F0">
              <w:rPr>
                <w:rFonts w:ascii="Times New Roman"/>
                <w:b/>
                <w:bCs/>
                <w:sz w:val="21"/>
                <w:szCs w:val="21"/>
                <w:lang w:eastAsia="zh-CN"/>
              </w:rPr>
              <w:t>Science Advances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/ Yong Yang #, Xin Tian#,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Demei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Xu,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Fangshuo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Zheng, Xi Lu,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Yanke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Zhang,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Yuanlin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Ma, Yun Li, Xin Xu,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Binglin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Zhu*, </w:t>
            </w: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Xuefeng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Wang*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2018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年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4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卷，网络</w:t>
            </w:r>
            <w:r w:rsidRPr="005A28F0">
              <w:rPr>
                <w:rFonts w:ascii="Times New Roman"/>
                <w:sz w:val="21"/>
                <w:szCs w:val="21"/>
                <w:lang w:eastAsia="zh-CN"/>
              </w:rPr>
              <w:t>2357</w:t>
            </w: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2018.10.17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64C4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Xuefeng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Wang</w:t>
            </w:r>
          </w:p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proofErr w:type="spellStart"/>
            <w:r w:rsidRPr="005A28F0">
              <w:rPr>
                <w:rFonts w:ascii="Times New Roman"/>
                <w:sz w:val="21"/>
                <w:szCs w:val="21"/>
                <w:lang w:eastAsia="zh-CN"/>
              </w:rPr>
              <w:t>Binglin</w:t>
            </w:r>
            <w:proofErr w:type="spellEnd"/>
            <w:r w:rsidRPr="005A28F0">
              <w:rPr>
                <w:rFonts w:ascii="Times New Roman"/>
                <w:sz w:val="21"/>
                <w:szCs w:val="21"/>
                <w:lang w:eastAsia="zh-CN"/>
              </w:rPr>
              <w:t xml:space="preserve"> Zhu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Yong Yang, Xin Tian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  <w:lang w:eastAsia="zh-CN"/>
              </w:rPr>
            </w:pPr>
            <w:r w:rsidRPr="005A28F0">
              <w:rPr>
                <w:rFonts w:ascii="Times New Roman"/>
                <w:sz w:val="21"/>
                <w:szCs w:val="21"/>
                <w:lang w:eastAsia="zh-CN"/>
              </w:rPr>
              <w:t>阳勇，田鑫，徐德梅，郑方硕，卢茜，张彦可，马远林，李韵，徐馨，朱炳林，王学峰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764C4" w:rsidRPr="005A28F0" w:rsidRDefault="003764C4" w:rsidP="001D43B6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  <w:r w:rsidRPr="005A28F0">
              <w:rPr>
                <w:rFonts w:ascii="Times New Roman" w:hint="eastAsia"/>
                <w:sz w:val="21"/>
                <w:szCs w:val="21"/>
                <w:lang w:eastAsia="zh-CN"/>
              </w:rPr>
              <w:t>否</w:t>
            </w:r>
          </w:p>
        </w:tc>
      </w:tr>
    </w:tbl>
    <w:p w:rsidR="0001475E" w:rsidRDefault="0001475E">
      <w:pPr>
        <w:spacing w:beforeLines="10" w:before="31" w:line="300" w:lineRule="auto"/>
        <w:rPr>
          <w:rFonts w:ascii="FangSong" w:eastAsia="FangSong" w:hAnsi="FangSong"/>
          <w:sz w:val="24"/>
          <w:szCs w:val="24"/>
        </w:rPr>
      </w:pPr>
    </w:p>
    <w:sectPr w:rsidR="0001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Microsoft YaHei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23BE"/>
    <w:multiLevelType w:val="multilevel"/>
    <w:tmpl w:val="119523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8464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jOGNiOWFjYjAzNzIwZDQ0YzBkYTYxMTFjOTIyMTMifQ=="/>
  </w:docVars>
  <w:rsids>
    <w:rsidRoot w:val="002B0DD7"/>
    <w:rsid w:val="0001475E"/>
    <w:rsid w:val="00072686"/>
    <w:rsid w:val="000A0E7D"/>
    <w:rsid w:val="000C5352"/>
    <w:rsid w:val="00113CFA"/>
    <w:rsid w:val="0015054E"/>
    <w:rsid w:val="00166EBE"/>
    <w:rsid w:val="002040F5"/>
    <w:rsid w:val="00214A07"/>
    <w:rsid w:val="00277642"/>
    <w:rsid w:val="00277A89"/>
    <w:rsid w:val="00294A16"/>
    <w:rsid w:val="002B0DD7"/>
    <w:rsid w:val="002E3AE1"/>
    <w:rsid w:val="00300E19"/>
    <w:rsid w:val="00370AC1"/>
    <w:rsid w:val="00370B4C"/>
    <w:rsid w:val="003764C4"/>
    <w:rsid w:val="003C67E2"/>
    <w:rsid w:val="003D0D2B"/>
    <w:rsid w:val="003E1FA0"/>
    <w:rsid w:val="00433CF3"/>
    <w:rsid w:val="00497CD5"/>
    <w:rsid w:val="0053668C"/>
    <w:rsid w:val="00596CF6"/>
    <w:rsid w:val="005C0ACB"/>
    <w:rsid w:val="00672BF5"/>
    <w:rsid w:val="006A7779"/>
    <w:rsid w:val="00734E4C"/>
    <w:rsid w:val="007D7EC5"/>
    <w:rsid w:val="007F21C1"/>
    <w:rsid w:val="008169A1"/>
    <w:rsid w:val="00881844"/>
    <w:rsid w:val="00980F8B"/>
    <w:rsid w:val="0099717D"/>
    <w:rsid w:val="00A120C0"/>
    <w:rsid w:val="00A46460"/>
    <w:rsid w:val="00A8462D"/>
    <w:rsid w:val="00A941CE"/>
    <w:rsid w:val="00AC0CB1"/>
    <w:rsid w:val="00B03353"/>
    <w:rsid w:val="00B2449A"/>
    <w:rsid w:val="00C15C19"/>
    <w:rsid w:val="00C4031E"/>
    <w:rsid w:val="00C46FA6"/>
    <w:rsid w:val="00C55923"/>
    <w:rsid w:val="00C670A2"/>
    <w:rsid w:val="00C879FF"/>
    <w:rsid w:val="00D01B71"/>
    <w:rsid w:val="00DD1AEA"/>
    <w:rsid w:val="00EB784F"/>
    <w:rsid w:val="00F501BB"/>
    <w:rsid w:val="00F51838"/>
    <w:rsid w:val="12D5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43775"/>
  <w15:docId w15:val="{76273629-140B-471B-B3D0-E290A1E3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3">
    <w:name w:val="heading 3"/>
    <w:basedOn w:val="Normal"/>
    <w:link w:val="Heading3Char"/>
    <w:uiPriority w:val="9"/>
    <w:qFormat/>
    <w:rsid w:val="0001475E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3Char">
    <w:name w:val="Heading 3 Char"/>
    <w:basedOn w:val="DefaultParagraphFont"/>
    <w:link w:val="Heading3"/>
    <w:uiPriority w:val="9"/>
    <w:rsid w:val="0001475E"/>
    <w:rPr>
      <w:rFonts w:ascii="SimSun" w:eastAsia="SimSun" w:hAnsi="SimSun" w:cs="SimSun"/>
      <w:b/>
      <w:bCs/>
      <w:sz w:val="27"/>
      <w:szCs w:val="27"/>
    </w:rPr>
  </w:style>
  <w:style w:type="paragraph" w:styleId="PlainText">
    <w:name w:val="Plain Text"/>
    <w:basedOn w:val="Normal"/>
    <w:link w:val="PlainTextChar"/>
    <w:autoRedefine/>
    <w:qFormat/>
    <w:rsid w:val="0001475E"/>
    <w:pPr>
      <w:spacing w:line="360" w:lineRule="auto"/>
      <w:ind w:firstLineChars="200" w:firstLine="480"/>
    </w:pPr>
    <w:rPr>
      <w:rFonts w:ascii="FangSong_GB2312" w:eastAsia="SimSun" w:hAnsi="Times New Roman" w:cs="Times New Roman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qFormat/>
    <w:rsid w:val="0001475E"/>
    <w:rPr>
      <w:rFonts w:ascii="FangSong_GB2312" w:eastAsia="SimSun" w:hAnsi="Times New Roman" w:cs="Times New Roman"/>
      <w:kern w:val="2"/>
      <w:sz w:val="24"/>
    </w:rPr>
  </w:style>
  <w:style w:type="paragraph" w:customStyle="1" w:styleId="TableParagraph">
    <w:name w:val="Table Paragraph"/>
    <w:basedOn w:val="Normal"/>
    <w:uiPriority w:val="1"/>
    <w:qFormat/>
    <w:rsid w:val="003764C4"/>
    <w:pPr>
      <w:autoSpaceDE w:val="0"/>
      <w:autoSpaceDN w:val="0"/>
      <w:jc w:val="left"/>
    </w:pPr>
    <w:rPr>
      <w:rFonts w:ascii="SimSun" w:eastAsia="SimSun" w:hAnsi="SimSun" w:cs="SimSu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19</cp:revision>
  <dcterms:created xsi:type="dcterms:W3CDTF">2023-12-29T14:51:00Z</dcterms:created>
  <dcterms:modified xsi:type="dcterms:W3CDTF">2024-01-06T01:42:00Z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9124928356654AFBB7144420B8A81F31_12</vt:lpwstr>
  </property>
</Properties>
</file>