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85A87" w14:textId="77777777" w:rsidR="00F46FFE" w:rsidRDefault="00D80675">
      <w:pPr>
        <w:jc w:val="center"/>
        <w:rPr>
          <w:rFonts w:ascii="Times New Roman" w:eastAsia="黑体" w:hAnsi="Times New Roman" w:cs="Times New Roman"/>
          <w:sz w:val="36"/>
          <w:szCs w:val="36"/>
        </w:rPr>
      </w:pPr>
      <w:r>
        <w:rPr>
          <w:rFonts w:ascii="Times New Roman" w:eastAsia="黑体" w:hAnsi="Times New Roman" w:cs="Times New Roman"/>
          <w:sz w:val="36"/>
          <w:szCs w:val="36"/>
        </w:rPr>
        <w:t>202</w:t>
      </w:r>
      <w:r>
        <w:rPr>
          <w:rFonts w:ascii="Times New Roman" w:eastAsia="黑体" w:hAnsi="Times New Roman" w:cs="Times New Roman" w:hint="eastAsia"/>
          <w:sz w:val="36"/>
          <w:szCs w:val="36"/>
        </w:rPr>
        <w:t>6</w:t>
      </w:r>
      <w:r>
        <w:rPr>
          <w:rFonts w:ascii="Times New Roman" w:eastAsia="黑体" w:hAnsi="Times New Roman" w:cs="Times New Roman"/>
          <w:sz w:val="36"/>
          <w:szCs w:val="36"/>
        </w:rPr>
        <w:t>年度大禹水利科学技术奖</w:t>
      </w:r>
      <w:r>
        <w:rPr>
          <w:rFonts w:ascii="Times New Roman" w:eastAsia="黑体" w:hAnsi="Times New Roman" w:cs="Times New Roman" w:hint="eastAsia"/>
          <w:sz w:val="36"/>
          <w:szCs w:val="36"/>
        </w:rPr>
        <w:t>提名</w:t>
      </w:r>
      <w:r>
        <w:rPr>
          <w:rFonts w:ascii="Times New Roman" w:eastAsia="黑体" w:hAnsi="Times New Roman" w:cs="Times New Roman"/>
          <w:sz w:val="36"/>
          <w:szCs w:val="36"/>
        </w:rPr>
        <w:t>项目公示信息</w:t>
      </w:r>
    </w:p>
    <w:p w14:paraId="2D05FBB5" w14:textId="3944F427" w:rsidR="00F46FFE" w:rsidRDefault="00D80675">
      <w:pPr>
        <w:spacing w:after="0" w:line="500" w:lineRule="exact"/>
        <w:ind w:left="1500" w:hangingChars="500" w:hanging="1500"/>
        <w:rPr>
          <w:rFonts w:ascii="Times New Roman" w:eastAsia="仿宋_GB2312" w:hAnsi="Times New Roman" w:cs="仿宋_GB2312"/>
          <w:sz w:val="32"/>
          <w:szCs w:val="32"/>
        </w:rPr>
      </w:pPr>
      <w:r>
        <w:rPr>
          <w:rFonts w:ascii="Times New Roman" w:eastAsia="黑体" w:hAnsi="Times New Roman" w:cs="Times New Roman"/>
          <w:sz w:val="30"/>
          <w:szCs w:val="30"/>
        </w:rPr>
        <w:t>项目名称：</w:t>
      </w:r>
      <w:r w:rsidR="0037413E" w:rsidRPr="0037413E">
        <w:rPr>
          <w:rFonts w:ascii="Times New Roman" w:eastAsia="仿宋_GB2312" w:hAnsi="Times New Roman" w:cs="仿宋_GB2312"/>
          <w:sz w:val="32"/>
          <w:szCs w:val="32"/>
        </w:rPr>
        <w:t>极硬岩超</w:t>
      </w:r>
      <w:r w:rsidR="0037413E" w:rsidRPr="0037413E">
        <w:rPr>
          <w:rFonts w:ascii="Times New Roman" w:eastAsia="仿宋_GB2312" w:hAnsi="Times New Roman" w:cs="仿宋_GB2312"/>
          <w:sz w:val="32"/>
          <w:szCs w:val="32"/>
        </w:rPr>
        <w:t>400m</w:t>
      </w:r>
      <w:r w:rsidR="0037413E" w:rsidRPr="0037413E">
        <w:rPr>
          <w:rFonts w:ascii="Times New Roman" w:eastAsia="仿宋_GB2312" w:hAnsi="Times New Roman" w:cs="仿宋_GB2312"/>
          <w:sz w:val="32"/>
          <w:szCs w:val="32"/>
        </w:rPr>
        <w:t>陡倾角长斜井智能化施工关键技术</w:t>
      </w:r>
    </w:p>
    <w:p w14:paraId="59962299" w14:textId="7F2B9643" w:rsidR="00F119D9" w:rsidRPr="0037413E" w:rsidRDefault="00F119D9" w:rsidP="00F119D9">
      <w:pPr>
        <w:spacing w:after="0" w:line="360" w:lineRule="auto"/>
        <w:rPr>
          <w:rFonts w:ascii="Times New Roman" w:eastAsia="仿宋_GB2312" w:hAnsi="Times New Roman" w:cs="仿宋_GB2312" w:hint="eastAsia"/>
          <w:sz w:val="32"/>
          <w:szCs w:val="32"/>
        </w:rPr>
      </w:pPr>
      <w:r w:rsidRPr="00F119D9">
        <w:rPr>
          <w:rFonts w:ascii="Times New Roman" w:eastAsia="黑体" w:hAnsi="Times New Roman" w:cs="Times New Roman"/>
          <w:sz w:val="30"/>
          <w:szCs w:val="30"/>
        </w:rPr>
        <w:t>提名奖项</w:t>
      </w:r>
      <w:r>
        <w:rPr>
          <w:rFonts w:ascii="Times New Roman" w:eastAsia="黑体" w:hAnsi="Times New Roman" w:cs="Times New Roman"/>
          <w:sz w:val="30"/>
          <w:szCs w:val="30"/>
        </w:rPr>
        <w:t>：</w:t>
      </w:r>
      <w:r w:rsidR="0037413E" w:rsidRPr="0037413E">
        <w:rPr>
          <w:rFonts w:ascii="Times New Roman" w:eastAsia="仿宋_GB2312" w:hAnsi="Times New Roman" w:cs="仿宋_GB2312"/>
          <w:sz w:val="32"/>
          <w:szCs w:val="32"/>
        </w:rPr>
        <w:t>科技研发类</w:t>
      </w:r>
      <w:r w:rsidR="0037413E" w:rsidRPr="0037413E">
        <w:rPr>
          <w:rFonts w:ascii="Times New Roman" w:eastAsia="仿宋_GB2312" w:hAnsi="Times New Roman" w:cs="仿宋_GB2312"/>
          <w:sz w:val="32"/>
          <w:szCs w:val="32"/>
        </w:rPr>
        <w:t xml:space="preserve"> </w:t>
      </w:r>
    </w:p>
    <w:p w14:paraId="7341B66B" w14:textId="77777777" w:rsidR="00F46FFE" w:rsidRDefault="00D80675" w:rsidP="00F119D9">
      <w:pPr>
        <w:spacing w:after="0" w:line="360" w:lineRule="auto"/>
        <w:rPr>
          <w:rFonts w:ascii="Times New Roman" w:eastAsia="仿宋" w:hAnsi="Times New Roman" w:cs="Times New Roman"/>
          <w:sz w:val="30"/>
          <w:szCs w:val="30"/>
        </w:rPr>
      </w:pPr>
      <w:r>
        <w:rPr>
          <w:rFonts w:ascii="Times New Roman" w:eastAsia="黑体" w:hAnsi="Times New Roman" w:cs="Times New Roman"/>
          <w:sz w:val="30"/>
          <w:szCs w:val="30"/>
        </w:rPr>
        <w:t>主要完成人及排序：</w:t>
      </w:r>
    </w:p>
    <w:p w14:paraId="0C8DDFF2" w14:textId="77777777" w:rsidR="005D2F4C" w:rsidRPr="005D2F4C" w:rsidRDefault="005D2F4C" w:rsidP="005D2F4C">
      <w:pPr>
        <w:spacing w:after="0" w:line="360" w:lineRule="auto"/>
        <w:ind w:firstLineChars="200" w:firstLine="600"/>
        <w:rPr>
          <w:rFonts w:ascii="Times New Roman" w:eastAsia="仿宋_GB2312" w:hAnsi="Times New Roman" w:cs="Times New Roman"/>
          <w:color w:val="000000" w:themeColor="text1"/>
          <w:sz w:val="30"/>
          <w:szCs w:val="30"/>
        </w:rPr>
      </w:pPr>
      <w:r w:rsidRPr="005D2F4C">
        <w:rPr>
          <w:rFonts w:ascii="Times New Roman" w:eastAsia="仿宋_GB2312" w:hAnsi="Times New Roman" w:cs="Times New Roman"/>
          <w:color w:val="000000" w:themeColor="text1"/>
          <w:sz w:val="30"/>
          <w:szCs w:val="30"/>
        </w:rPr>
        <w:t>练新军，排名</w:t>
      </w:r>
      <w:r w:rsidRPr="005D2F4C">
        <w:rPr>
          <w:rFonts w:ascii="Times New Roman" w:eastAsia="仿宋_GB2312" w:hAnsi="Times New Roman" w:cs="Times New Roman"/>
          <w:color w:val="000000" w:themeColor="text1"/>
          <w:sz w:val="30"/>
          <w:szCs w:val="30"/>
        </w:rPr>
        <w:t>1</w:t>
      </w:r>
      <w:r w:rsidRPr="005D2F4C">
        <w:rPr>
          <w:rFonts w:ascii="Times New Roman" w:eastAsia="仿宋_GB2312" w:hAnsi="Times New Roman" w:cs="Times New Roman"/>
          <w:color w:val="000000" w:themeColor="text1"/>
          <w:sz w:val="30"/>
          <w:szCs w:val="30"/>
        </w:rPr>
        <w:t>，正高级工程师，中国水利水电第十二工程局有限公司</w:t>
      </w:r>
    </w:p>
    <w:p w14:paraId="39D4ED34" w14:textId="77777777" w:rsidR="005D2F4C" w:rsidRPr="005D2F4C" w:rsidRDefault="005D2F4C" w:rsidP="005D2F4C">
      <w:pPr>
        <w:spacing w:after="0" w:line="360" w:lineRule="auto"/>
        <w:ind w:firstLineChars="200" w:firstLine="600"/>
        <w:rPr>
          <w:rFonts w:ascii="Times New Roman" w:eastAsia="仿宋_GB2312" w:hAnsi="Times New Roman" w:cs="Times New Roman"/>
          <w:color w:val="000000" w:themeColor="text1"/>
          <w:sz w:val="30"/>
          <w:szCs w:val="30"/>
        </w:rPr>
      </w:pPr>
      <w:r w:rsidRPr="005D2F4C">
        <w:rPr>
          <w:rFonts w:ascii="Times New Roman" w:eastAsia="仿宋_GB2312" w:hAnsi="Times New Roman" w:cs="Times New Roman"/>
          <w:color w:val="000000" w:themeColor="text1"/>
          <w:sz w:val="30"/>
          <w:szCs w:val="30"/>
        </w:rPr>
        <w:t>张曦彦，排名</w:t>
      </w:r>
      <w:r w:rsidRPr="005D2F4C">
        <w:rPr>
          <w:rFonts w:ascii="Times New Roman" w:eastAsia="仿宋_GB2312" w:hAnsi="Times New Roman" w:cs="Times New Roman"/>
          <w:color w:val="000000" w:themeColor="text1"/>
          <w:sz w:val="30"/>
          <w:szCs w:val="30"/>
        </w:rPr>
        <w:t>2</w:t>
      </w:r>
      <w:r w:rsidRPr="005D2F4C">
        <w:rPr>
          <w:rFonts w:ascii="Times New Roman" w:eastAsia="仿宋_GB2312" w:hAnsi="Times New Roman" w:cs="Times New Roman"/>
          <w:color w:val="000000" w:themeColor="text1"/>
          <w:sz w:val="30"/>
          <w:szCs w:val="30"/>
        </w:rPr>
        <w:t>，高级工程师，中国水利水电第十二工程局有限公司</w:t>
      </w:r>
    </w:p>
    <w:p w14:paraId="389CB6C3" w14:textId="77777777" w:rsidR="005D2F4C" w:rsidRPr="005D2F4C" w:rsidRDefault="005D2F4C" w:rsidP="005D2F4C">
      <w:pPr>
        <w:spacing w:after="0" w:line="360" w:lineRule="auto"/>
        <w:ind w:firstLineChars="200" w:firstLine="600"/>
        <w:rPr>
          <w:rFonts w:ascii="Times New Roman" w:eastAsia="仿宋_GB2312" w:hAnsi="Times New Roman" w:cs="Times New Roman"/>
          <w:color w:val="000000" w:themeColor="text1"/>
          <w:sz w:val="30"/>
          <w:szCs w:val="30"/>
        </w:rPr>
      </w:pPr>
      <w:r w:rsidRPr="005D2F4C">
        <w:rPr>
          <w:rFonts w:ascii="Times New Roman" w:eastAsia="仿宋_GB2312" w:hAnsi="Times New Roman" w:cs="Times New Roman"/>
          <w:color w:val="000000" w:themeColor="text1"/>
          <w:sz w:val="30"/>
          <w:szCs w:val="30"/>
        </w:rPr>
        <w:t>郜永勤，排名</w:t>
      </w:r>
      <w:r w:rsidRPr="005D2F4C">
        <w:rPr>
          <w:rFonts w:ascii="Times New Roman" w:eastAsia="仿宋_GB2312" w:hAnsi="Times New Roman" w:cs="Times New Roman"/>
          <w:color w:val="000000" w:themeColor="text1"/>
          <w:sz w:val="30"/>
          <w:szCs w:val="30"/>
        </w:rPr>
        <w:t>3</w:t>
      </w:r>
      <w:r w:rsidRPr="005D2F4C">
        <w:rPr>
          <w:rFonts w:ascii="Times New Roman" w:eastAsia="仿宋_GB2312" w:hAnsi="Times New Roman" w:cs="Times New Roman"/>
          <w:color w:val="000000" w:themeColor="text1"/>
          <w:sz w:val="30"/>
          <w:szCs w:val="30"/>
        </w:rPr>
        <w:t>，正高级工程师，中国水利水电第十二工程局有限公司</w:t>
      </w:r>
    </w:p>
    <w:p w14:paraId="6F1C2CA1" w14:textId="77777777" w:rsidR="005D2F4C" w:rsidRPr="005D2F4C" w:rsidRDefault="005D2F4C" w:rsidP="005D2F4C">
      <w:pPr>
        <w:spacing w:after="0" w:line="360" w:lineRule="auto"/>
        <w:ind w:firstLineChars="200" w:firstLine="600"/>
        <w:rPr>
          <w:rFonts w:ascii="Times New Roman" w:eastAsia="仿宋_GB2312" w:hAnsi="Times New Roman" w:cs="Times New Roman"/>
          <w:color w:val="000000" w:themeColor="text1"/>
          <w:sz w:val="30"/>
          <w:szCs w:val="30"/>
        </w:rPr>
      </w:pPr>
      <w:r w:rsidRPr="005D2F4C">
        <w:rPr>
          <w:rFonts w:ascii="Times New Roman" w:eastAsia="仿宋_GB2312" w:hAnsi="Times New Roman" w:cs="Times New Roman"/>
          <w:color w:val="000000" w:themeColor="text1"/>
          <w:sz w:val="30"/>
          <w:szCs w:val="30"/>
        </w:rPr>
        <w:t>王振宇，排名</w:t>
      </w:r>
      <w:r w:rsidRPr="005D2F4C">
        <w:rPr>
          <w:rFonts w:ascii="Times New Roman" w:eastAsia="仿宋_GB2312" w:hAnsi="Times New Roman" w:cs="Times New Roman"/>
          <w:color w:val="000000" w:themeColor="text1"/>
          <w:sz w:val="30"/>
          <w:szCs w:val="30"/>
        </w:rPr>
        <w:t>4</w:t>
      </w:r>
      <w:r w:rsidRPr="005D2F4C">
        <w:rPr>
          <w:rFonts w:ascii="Times New Roman" w:eastAsia="仿宋_GB2312" w:hAnsi="Times New Roman" w:cs="Times New Roman"/>
          <w:color w:val="000000" w:themeColor="text1"/>
          <w:sz w:val="30"/>
          <w:szCs w:val="30"/>
        </w:rPr>
        <w:t>，教授，浙江大学</w:t>
      </w:r>
    </w:p>
    <w:p w14:paraId="26E91BDE" w14:textId="77777777" w:rsidR="005D2F4C" w:rsidRPr="005D2F4C" w:rsidRDefault="005D2F4C" w:rsidP="005D2F4C">
      <w:pPr>
        <w:spacing w:after="0" w:line="360" w:lineRule="auto"/>
        <w:ind w:firstLineChars="200" w:firstLine="600"/>
        <w:rPr>
          <w:rFonts w:ascii="Times New Roman" w:eastAsia="仿宋_GB2312" w:hAnsi="Times New Roman" w:cs="Times New Roman"/>
          <w:color w:val="000000" w:themeColor="text1"/>
          <w:sz w:val="30"/>
          <w:szCs w:val="30"/>
        </w:rPr>
      </w:pPr>
      <w:r w:rsidRPr="005D2F4C">
        <w:rPr>
          <w:rFonts w:ascii="Times New Roman" w:eastAsia="仿宋_GB2312" w:hAnsi="Times New Roman" w:cs="Times New Roman"/>
          <w:color w:val="000000" w:themeColor="text1"/>
          <w:sz w:val="30"/>
          <w:szCs w:val="30"/>
        </w:rPr>
        <w:t>邱冰静，排名</w:t>
      </w:r>
      <w:r w:rsidRPr="005D2F4C">
        <w:rPr>
          <w:rFonts w:ascii="Times New Roman" w:eastAsia="仿宋_GB2312" w:hAnsi="Times New Roman" w:cs="Times New Roman"/>
          <w:color w:val="000000" w:themeColor="text1"/>
          <w:sz w:val="30"/>
          <w:szCs w:val="30"/>
        </w:rPr>
        <w:t>5</w:t>
      </w:r>
      <w:r w:rsidRPr="005D2F4C">
        <w:rPr>
          <w:rFonts w:ascii="Times New Roman" w:eastAsia="仿宋_GB2312" w:hAnsi="Times New Roman" w:cs="Times New Roman"/>
          <w:color w:val="000000" w:themeColor="text1"/>
          <w:sz w:val="30"/>
          <w:szCs w:val="30"/>
        </w:rPr>
        <w:t>，实验师，浙江大学</w:t>
      </w:r>
    </w:p>
    <w:p w14:paraId="57DEE565" w14:textId="77777777" w:rsidR="005D2F4C" w:rsidRPr="005D2F4C" w:rsidRDefault="005D2F4C" w:rsidP="005D2F4C">
      <w:pPr>
        <w:spacing w:after="0" w:line="360" w:lineRule="auto"/>
        <w:ind w:firstLineChars="200" w:firstLine="600"/>
        <w:rPr>
          <w:rFonts w:ascii="Times New Roman" w:eastAsia="仿宋_GB2312" w:hAnsi="Times New Roman" w:cs="Times New Roman"/>
          <w:color w:val="000000" w:themeColor="text1"/>
          <w:sz w:val="30"/>
          <w:szCs w:val="30"/>
        </w:rPr>
      </w:pPr>
      <w:r w:rsidRPr="005D2F4C">
        <w:rPr>
          <w:rFonts w:ascii="Times New Roman" w:eastAsia="仿宋_GB2312" w:hAnsi="Times New Roman" w:cs="Times New Roman"/>
          <w:color w:val="000000" w:themeColor="text1"/>
          <w:sz w:val="30"/>
          <w:szCs w:val="30"/>
        </w:rPr>
        <w:t>郑克洪，排名</w:t>
      </w:r>
      <w:r w:rsidRPr="005D2F4C">
        <w:rPr>
          <w:rFonts w:ascii="Times New Roman" w:eastAsia="仿宋_GB2312" w:hAnsi="Times New Roman" w:cs="Times New Roman"/>
          <w:color w:val="000000" w:themeColor="text1"/>
          <w:sz w:val="30"/>
          <w:szCs w:val="30"/>
        </w:rPr>
        <w:t>6</w:t>
      </w:r>
      <w:r w:rsidRPr="005D2F4C">
        <w:rPr>
          <w:rFonts w:ascii="Times New Roman" w:eastAsia="仿宋_GB2312" w:hAnsi="Times New Roman" w:cs="Times New Roman"/>
          <w:color w:val="000000" w:themeColor="text1"/>
          <w:sz w:val="30"/>
          <w:szCs w:val="30"/>
        </w:rPr>
        <w:t>，副教授，浙江理工大学</w:t>
      </w:r>
    </w:p>
    <w:p w14:paraId="1D13340D" w14:textId="77777777" w:rsidR="005D2F4C" w:rsidRPr="005D2F4C" w:rsidRDefault="005D2F4C" w:rsidP="005D2F4C">
      <w:pPr>
        <w:spacing w:after="0" w:line="360" w:lineRule="auto"/>
        <w:ind w:firstLineChars="200" w:firstLine="600"/>
        <w:rPr>
          <w:rFonts w:ascii="Times New Roman" w:eastAsia="仿宋_GB2312" w:hAnsi="Times New Roman" w:cs="Times New Roman"/>
          <w:color w:val="000000" w:themeColor="text1"/>
          <w:sz w:val="30"/>
          <w:szCs w:val="30"/>
        </w:rPr>
      </w:pPr>
      <w:r w:rsidRPr="005D2F4C">
        <w:rPr>
          <w:rFonts w:ascii="Times New Roman" w:eastAsia="仿宋_GB2312" w:hAnsi="Times New Roman" w:cs="Times New Roman"/>
          <w:color w:val="000000" w:themeColor="text1"/>
          <w:sz w:val="30"/>
          <w:szCs w:val="30"/>
        </w:rPr>
        <w:t>任王贵，排名</w:t>
      </w:r>
      <w:r w:rsidRPr="005D2F4C">
        <w:rPr>
          <w:rFonts w:ascii="Times New Roman" w:eastAsia="仿宋_GB2312" w:hAnsi="Times New Roman" w:cs="Times New Roman"/>
          <w:color w:val="000000" w:themeColor="text1"/>
          <w:sz w:val="30"/>
          <w:szCs w:val="30"/>
        </w:rPr>
        <w:t>7</w:t>
      </w:r>
      <w:r w:rsidRPr="005D2F4C">
        <w:rPr>
          <w:rFonts w:ascii="Times New Roman" w:eastAsia="仿宋_GB2312" w:hAnsi="Times New Roman" w:cs="Times New Roman"/>
          <w:color w:val="000000" w:themeColor="text1"/>
          <w:sz w:val="30"/>
          <w:szCs w:val="30"/>
        </w:rPr>
        <w:t>，正高级工程师，中国水利水电第十二工程局有限公司</w:t>
      </w:r>
    </w:p>
    <w:p w14:paraId="04C0A0D5" w14:textId="77777777" w:rsidR="005D2F4C" w:rsidRPr="005D2F4C" w:rsidRDefault="005D2F4C" w:rsidP="005D2F4C">
      <w:pPr>
        <w:spacing w:after="0" w:line="360" w:lineRule="auto"/>
        <w:ind w:firstLineChars="200" w:firstLine="600"/>
        <w:rPr>
          <w:rFonts w:ascii="Times New Roman" w:eastAsia="仿宋_GB2312" w:hAnsi="Times New Roman" w:cs="Times New Roman"/>
          <w:color w:val="000000" w:themeColor="text1"/>
          <w:sz w:val="30"/>
          <w:szCs w:val="30"/>
        </w:rPr>
      </w:pPr>
      <w:r w:rsidRPr="005D2F4C">
        <w:rPr>
          <w:rFonts w:ascii="Times New Roman" w:eastAsia="仿宋_GB2312" w:hAnsi="Times New Roman" w:cs="Times New Roman"/>
          <w:color w:val="000000" w:themeColor="text1"/>
          <w:sz w:val="30"/>
          <w:szCs w:val="30"/>
        </w:rPr>
        <w:t>翟梓良，排名</w:t>
      </w:r>
      <w:r w:rsidRPr="005D2F4C">
        <w:rPr>
          <w:rFonts w:ascii="Times New Roman" w:eastAsia="仿宋_GB2312" w:hAnsi="Times New Roman" w:cs="Times New Roman"/>
          <w:color w:val="000000" w:themeColor="text1"/>
          <w:sz w:val="30"/>
          <w:szCs w:val="30"/>
        </w:rPr>
        <w:t>8</w:t>
      </w:r>
      <w:r w:rsidRPr="005D2F4C">
        <w:rPr>
          <w:rFonts w:ascii="Times New Roman" w:eastAsia="仿宋_GB2312" w:hAnsi="Times New Roman" w:cs="Times New Roman"/>
          <w:color w:val="000000" w:themeColor="text1"/>
          <w:sz w:val="30"/>
          <w:szCs w:val="30"/>
        </w:rPr>
        <w:t>，正高级工程师，中国水利水电第十二工程局有限公司</w:t>
      </w:r>
    </w:p>
    <w:p w14:paraId="6CE6B124" w14:textId="77777777" w:rsidR="005D2F4C" w:rsidRPr="005D2F4C" w:rsidRDefault="005D2F4C" w:rsidP="005D2F4C">
      <w:pPr>
        <w:spacing w:after="0" w:line="360" w:lineRule="auto"/>
        <w:ind w:firstLineChars="200" w:firstLine="600"/>
        <w:rPr>
          <w:rFonts w:ascii="Times New Roman" w:eastAsia="仿宋_GB2312" w:hAnsi="Times New Roman" w:cs="Times New Roman"/>
          <w:color w:val="000000" w:themeColor="text1"/>
          <w:sz w:val="30"/>
          <w:szCs w:val="30"/>
        </w:rPr>
      </w:pPr>
      <w:r w:rsidRPr="005D2F4C">
        <w:rPr>
          <w:rFonts w:ascii="Times New Roman" w:eastAsia="仿宋_GB2312" w:hAnsi="Times New Roman" w:cs="Times New Roman"/>
          <w:color w:val="000000" w:themeColor="text1"/>
          <w:sz w:val="30"/>
          <w:szCs w:val="30"/>
        </w:rPr>
        <w:t>周龙杰，排名</w:t>
      </w:r>
      <w:r w:rsidRPr="005D2F4C">
        <w:rPr>
          <w:rFonts w:ascii="Times New Roman" w:eastAsia="仿宋_GB2312" w:hAnsi="Times New Roman" w:cs="Times New Roman"/>
          <w:color w:val="000000" w:themeColor="text1"/>
          <w:sz w:val="30"/>
          <w:szCs w:val="30"/>
        </w:rPr>
        <w:t>9</w:t>
      </w:r>
      <w:r w:rsidRPr="005D2F4C">
        <w:rPr>
          <w:rFonts w:ascii="Times New Roman" w:eastAsia="仿宋_GB2312" w:hAnsi="Times New Roman" w:cs="Times New Roman"/>
          <w:color w:val="000000" w:themeColor="text1"/>
          <w:sz w:val="30"/>
          <w:szCs w:val="30"/>
        </w:rPr>
        <w:t>，高级工程师，中国水利水电第十二工程局有限公司</w:t>
      </w:r>
    </w:p>
    <w:p w14:paraId="6926A0E5" w14:textId="77777777" w:rsidR="005D2F4C" w:rsidRPr="005D2F4C" w:rsidRDefault="005D2F4C" w:rsidP="005D2F4C">
      <w:pPr>
        <w:spacing w:after="0" w:line="360" w:lineRule="auto"/>
        <w:ind w:firstLineChars="200" w:firstLine="600"/>
        <w:rPr>
          <w:rFonts w:ascii="Times New Roman" w:eastAsia="仿宋_GB2312" w:hAnsi="Times New Roman" w:cs="Times New Roman"/>
          <w:color w:val="000000" w:themeColor="text1"/>
          <w:sz w:val="30"/>
          <w:szCs w:val="30"/>
        </w:rPr>
      </w:pPr>
      <w:r w:rsidRPr="005D2F4C">
        <w:rPr>
          <w:rFonts w:ascii="Times New Roman" w:eastAsia="仿宋_GB2312" w:hAnsi="Times New Roman" w:cs="Times New Roman"/>
          <w:color w:val="000000" w:themeColor="text1"/>
          <w:sz w:val="30"/>
          <w:szCs w:val="30"/>
        </w:rPr>
        <w:t>毕汪汪，排名</w:t>
      </w:r>
      <w:r w:rsidRPr="005D2F4C">
        <w:rPr>
          <w:rFonts w:ascii="Times New Roman" w:eastAsia="仿宋_GB2312" w:hAnsi="Times New Roman" w:cs="Times New Roman"/>
          <w:color w:val="000000" w:themeColor="text1"/>
          <w:sz w:val="30"/>
          <w:szCs w:val="30"/>
        </w:rPr>
        <w:t>10</w:t>
      </w:r>
      <w:r w:rsidRPr="005D2F4C">
        <w:rPr>
          <w:rFonts w:ascii="Times New Roman" w:eastAsia="仿宋_GB2312" w:hAnsi="Times New Roman" w:cs="Times New Roman"/>
          <w:color w:val="000000" w:themeColor="text1"/>
          <w:sz w:val="30"/>
          <w:szCs w:val="30"/>
        </w:rPr>
        <w:t>，工程师，中国水利水电第十二工程局有限公司</w:t>
      </w:r>
    </w:p>
    <w:p w14:paraId="09F763E9" w14:textId="77777777" w:rsidR="005D2F4C" w:rsidRPr="005D2F4C" w:rsidRDefault="005D2F4C" w:rsidP="005D2F4C">
      <w:pPr>
        <w:spacing w:after="0" w:line="360" w:lineRule="auto"/>
        <w:ind w:firstLineChars="200" w:firstLine="600"/>
        <w:rPr>
          <w:rFonts w:ascii="Times New Roman" w:eastAsia="仿宋_GB2312" w:hAnsi="Times New Roman" w:cs="Times New Roman"/>
          <w:color w:val="000000" w:themeColor="text1"/>
          <w:sz w:val="30"/>
          <w:szCs w:val="30"/>
        </w:rPr>
      </w:pPr>
      <w:r w:rsidRPr="005D2F4C">
        <w:rPr>
          <w:rFonts w:ascii="Times New Roman" w:eastAsia="仿宋_GB2312" w:hAnsi="Times New Roman" w:cs="Times New Roman"/>
          <w:color w:val="000000" w:themeColor="text1"/>
          <w:sz w:val="30"/>
          <w:szCs w:val="30"/>
        </w:rPr>
        <w:lastRenderedPageBreak/>
        <w:t>丛玉凤，排名</w:t>
      </w:r>
      <w:r w:rsidRPr="005D2F4C">
        <w:rPr>
          <w:rFonts w:ascii="Times New Roman" w:eastAsia="仿宋_GB2312" w:hAnsi="Times New Roman" w:cs="Times New Roman"/>
          <w:color w:val="000000" w:themeColor="text1"/>
          <w:sz w:val="30"/>
          <w:szCs w:val="30"/>
        </w:rPr>
        <w:t>11</w:t>
      </w:r>
      <w:r w:rsidRPr="005D2F4C">
        <w:rPr>
          <w:rFonts w:ascii="Times New Roman" w:eastAsia="仿宋_GB2312" w:hAnsi="Times New Roman" w:cs="Times New Roman"/>
          <w:color w:val="000000" w:themeColor="text1"/>
          <w:sz w:val="30"/>
          <w:szCs w:val="30"/>
        </w:rPr>
        <w:t>，工程师，中国水利水电第十二工程局有限公司</w:t>
      </w:r>
    </w:p>
    <w:p w14:paraId="72C098A4" w14:textId="77777777" w:rsidR="005D2F4C" w:rsidRPr="005D2F4C" w:rsidRDefault="005D2F4C" w:rsidP="005D2F4C">
      <w:pPr>
        <w:spacing w:after="0" w:line="360" w:lineRule="auto"/>
        <w:ind w:firstLineChars="200" w:firstLine="600"/>
        <w:rPr>
          <w:rFonts w:ascii="Times New Roman" w:eastAsia="仿宋_GB2312" w:hAnsi="Times New Roman" w:cs="Times New Roman"/>
          <w:color w:val="000000" w:themeColor="text1"/>
          <w:sz w:val="30"/>
          <w:szCs w:val="30"/>
        </w:rPr>
      </w:pPr>
      <w:r w:rsidRPr="005D2F4C">
        <w:rPr>
          <w:rFonts w:ascii="Times New Roman" w:eastAsia="仿宋_GB2312" w:hAnsi="Times New Roman" w:cs="Times New Roman"/>
          <w:color w:val="000000" w:themeColor="text1"/>
          <w:sz w:val="30"/>
          <w:szCs w:val="30"/>
        </w:rPr>
        <w:t>赵仲舒，排名</w:t>
      </w:r>
      <w:r w:rsidRPr="005D2F4C">
        <w:rPr>
          <w:rFonts w:ascii="Times New Roman" w:eastAsia="仿宋_GB2312" w:hAnsi="Times New Roman" w:cs="Times New Roman"/>
          <w:color w:val="000000" w:themeColor="text1"/>
          <w:sz w:val="30"/>
          <w:szCs w:val="30"/>
        </w:rPr>
        <w:t>12</w:t>
      </w:r>
      <w:r w:rsidRPr="005D2F4C">
        <w:rPr>
          <w:rFonts w:ascii="Times New Roman" w:eastAsia="仿宋_GB2312" w:hAnsi="Times New Roman" w:cs="Times New Roman"/>
          <w:color w:val="000000" w:themeColor="text1"/>
          <w:sz w:val="30"/>
          <w:szCs w:val="30"/>
        </w:rPr>
        <w:t>，高级工程师，中国水利水电第十二工程局有限公司</w:t>
      </w:r>
    </w:p>
    <w:p w14:paraId="61ACB1DB" w14:textId="77777777" w:rsidR="005D2F4C" w:rsidRPr="005D2F4C" w:rsidRDefault="005D2F4C" w:rsidP="005D2F4C">
      <w:pPr>
        <w:spacing w:after="0" w:line="360" w:lineRule="auto"/>
        <w:ind w:firstLineChars="200" w:firstLine="600"/>
        <w:rPr>
          <w:rFonts w:ascii="Times New Roman" w:eastAsia="仿宋_GB2312" w:hAnsi="Times New Roman" w:cs="Times New Roman"/>
          <w:color w:val="000000" w:themeColor="text1"/>
          <w:sz w:val="30"/>
          <w:szCs w:val="30"/>
        </w:rPr>
      </w:pPr>
      <w:r w:rsidRPr="005D2F4C">
        <w:rPr>
          <w:rFonts w:ascii="Times New Roman" w:eastAsia="仿宋_GB2312" w:hAnsi="Times New Roman" w:cs="Times New Roman"/>
          <w:color w:val="000000" w:themeColor="text1"/>
          <w:sz w:val="30"/>
          <w:szCs w:val="30"/>
        </w:rPr>
        <w:t>沈钦达，排名</w:t>
      </w:r>
      <w:r w:rsidRPr="005D2F4C">
        <w:rPr>
          <w:rFonts w:ascii="Times New Roman" w:eastAsia="仿宋_GB2312" w:hAnsi="Times New Roman" w:cs="Times New Roman"/>
          <w:color w:val="000000" w:themeColor="text1"/>
          <w:sz w:val="30"/>
          <w:szCs w:val="30"/>
        </w:rPr>
        <w:t>13</w:t>
      </w:r>
      <w:r w:rsidRPr="005D2F4C">
        <w:rPr>
          <w:rFonts w:ascii="Times New Roman" w:eastAsia="仿宋_GB2312" w:hAnsi="Times New Roman" w:cs="Times New Roman"/>
          <w:color w:val="000000" w:themeColor="text1"/>
          <w:sz w:val="30"/>
          <w:szCs w:val="30"/>
        </w:rPr>
        <w:t>，助理工程师，中国水利水电第十二工程局有限公司</w:t>
      </w:r>
    </w:p>
    <w:p w14:paraId="392FF627" w14:textId="77777777" w:rsidR="005D2F4C" w:rsidRPr="005D2F4C" w:rsidRDefault="005D2F4C" w:rsidP="005D2F4C">
      <w:pPr>
        <w:spacing w:after="0" w:line="360" w:lineRule="auto"/>
        <w:ind w:firstLineChars="200" w:firstLine="600"/>
        <w:rPr>
          <w:rFonts w:ascii="Times New Roman" w:eastAsia="仿宋_GB2312" w:hAnsi="Times New Roman" w:cs="Times New Roman"/>
          <w:color w:val="000000" w:themeColor="text1"/>
          <w:sz w:val="30"/>
          <w:szCs w:val="30"/>
        </w:rPr>
      </w:pPr>
      <w:r w:rsidRPr="005D2F4C">
        <w:rPr>
          <w:rFonts w:ascii="Times New Roman" w:eastAsia="仿宋_GB2312" w:hAnsi="Times New Roman" w:cs="Times New Roman"/>
          <w:color w:val="000000" w:themeColor="text1"/>
          <w:sz w:val="30"/>
          <w:szCs w:val="30"/>
        </w:rPr>
        <w:t>李云霞，排名</w:t>
      </w:r>
      <w:r w:rsidRPr="005D2F4C">
        <w:rPr>
          <w:rFonts w:ascii="Times New Roman" w:eastAsia="仿宋_GB2312" w:hAnsi="Times New Roman" w:cs="Times New Roman"/>
          <w:color w:val="000000" w:themeColor="text1"/>
          <w:sz w:val="30"/>
          <w:szCs w:val="30"/>
        </w:rPr>
        <w:t>13</w:t>
      </w:r>
      <w:r w:rsidRPr="005D2F4C">
        <w:rPr>
          <w:rFonts w:ascii="Times New Roman" w:eastAsia="仿宋_GB2312" w:hAnsi="Times New Roman" w:cs="Times New Roman"/>
          <w:color w:val="000000" w:themeColor="text1"/>
          <w:sz w:val="30"/>
          <w:szCs w:val="30"/>
        </w:rPr>
        <w:t>，工程师，中国水利水电第十二工程局有限公司</w:t>
      </w:r>
    </w:p>
    <w:p w14:paraId="5B281912" w14:textId="77777777" w:rsidR="005D2F4C" w:rsidRDefault="005D2F4C" w:rsidP="005D2F4C">
      <w:pPr>
        <w:spacing w:after="0" w:line="360" w:lineRule="auto"/>
        <w:ind w:firstLineChars="200" w:firstLine="600"/>
        <w:rPr>
          <w:rFonts w:ascii="Times New Roman" w:eastAsia="仿宋_GB2312" w:hAnsi="Times New Roman" w:cs="Times New Roman"/>
          <w:color w:val="000000" w:themeColor="text1"/>
          <w:sz w:val="30"/>
          <w:szCs w:val="30"/>
        </w:rPr>
      </w:pPr>
      <w:r w:rsidRPr="005D2F4C">
        <w:rPr>
          <w:rFonts w:ascii="Times New Roman" w:eastAsia="仿宋_GB2312" w:hAnsi="Times New Roman" w:cs="Times New Roman"/>
          <w:color w:val="000000" w:themeColor="text1"/>
          <w:sz w:val="30"/>
          <w:szCs w:val="30"/>
        </w:rPr>
        <w:t>吴俊磊，排名</w:t>
      </w:r>
      <w:r w:rsidRPr="005D2F4C">
        <w:rPr>
          <w:rFonts w:ascii="Times New Roman" w:eastAsia="仿宋_GB2312" w:hAnsi="Times New Roman" w:cs="Times New Roman"/>
          <w:color w:val="000000" w:themeColor="text1"/>
          <w:sz w:val="30"/>
          <w:szCs w:val="30"/>
        </w:rPr>
        <w:t>15</w:t>
      </w:r>
      <w:r w:rsidRPr="005D2F4C">
        <w:rPr>
          <w:rFonts w:ascii="Times New Roman" w:eastAsia="仿宋_GB2312" w:hAnsi="Times New Roman" w:cs="Times New Roman"/>
          <w:color w:val="000000" w:themeColor="text1"/>
          <w:sz w:val="30"/>
          <w:szCs w:val="30"/>
        </w:rPr>
        <w:t>，高级工程师，中国水利水电第十二工程局有限公司</w:t>
      </w:r>
    </w:p>
    <w:p w14:paraId="10D0AB1A" w14:textId="1E45144A" w:rsidR="00F46FFE" w:rsidRDefault="00D80675" w:rsidP="005D2F4C">
      <w:pPr>
        <w:spacing w:after="0" w:line="360" w:lineRule="auto"/>
        <w:rPr>
          <w:rFonts w:ascii="Times New Roman" w:eastAsia="黑体" w:hAnsi="Times New Roman" w:cs="Times New Roman"/>
          <w:sz w:val="30"/>
          <w:szCs w:val="30"/>
        </w:rPr>
      </w:pPr>
      <w:r>
        <w:rPr>
          <w:rFonts w:ascii="Times New Roman" w:eastAsia="黑体" w:hAnsi="Times New Roman" w:cs="Times New Roman"/>
          <w:sz w:val="30"/>
          <w:szCs w:val="30"/>
        </w:rPr>
        <w:t>成果创新点：</w:t>
      </w:r>
    </w:p>
    <w:p w14:paraId="55750FE1" w14:textId="77777777" w:rsidR="00910B67" w:rsidRPr="00910B67" w:rsidRDefault="00910B67" w:rsidP="00910B67">
      <w:pPr>
        <w:spacing w:after="0" w:line="360" w:lineRule="auto"/>
        <w:ind w:firstLineChars="200" w:firstLine="600"/>
        <w:rPr>
          <w:rFonts w:ascii="Times New Roman" w:eastAsia="仿宋_GB2312" w:hAnsi="Times New Roman" w:cs="Times New Roman"/>
          <w:color w:val="000000" w:themeColor="text1"/>
          <w:sz w:val="30"/>
          <w:szCs w:val="30"/>
        </w:rPr>
      </w:pPr>
      <w:r w:rsidRPr="00910B67">
        <w:rPr>
          <w:rFonts w:ascii="Times New Roman" w:eastAsia="仿宋_GB2312" w:hAnsi="Times New Roman" w:cs="Times New Roman"/>
          <w:color w:val="000000" w:themeColor="text1"/>
          <w:sz w:val="30"/>
          <w:szCs w:val="30"/>
        </w:rPr>
        <w:t>(1)</w:t>
      </w:r>
      <w:r w:rsidRPr="00910B67">
        <w:rPr>
          <w:rFonts w:ascii="Times New Roman" w:eastAsia="仿宋_GB2312" w:hAnsi="Times New Roman" w:cs="Times New Roman"/>
          <w:color w:val="000000" w:themeColor="text1"/>
          <w:sz w:val="30"/>
          <w:szCs w:val="30"/>
        </w:rPr>
        <w:t>阐明了不同钻具、围压下非均质坚硬岩体的非线性力学行为，明确了高应力非均质硬岩在不同钻具作用下的破裂机理，构建了高应力硬岩与钻具耦合力学模型，揭示了典型岩层条件下钻进速度、钻压等施工工艺对钻进偏斜率的影响。</w:t>
      </w:r>
    </w:p>
    <w:p w14:paraId="06EF1FDB" w14:textId="77777777" w:rsidR="00910B67" w:rsidRPr="00910B67" w:rsidRDefault="00910B67" w:rsidP="00910B67">
      <w:pPr>
        <w:spacing w:after="0" w:line="360" w:lineRule="auto"/>
        <w:ind w:firstLineChars="200" w:firstLine="600"/>
        <w:rPr>
          <w:rFonts w:ascii="Times New Roman" w:eastAsia="仿宋_GB2312" w:hAnsi="Times New Roman" w:cs="Times New Roman"/>
          <w:color w:val="000000" w:themeColor="text1"/>
          <w:sz w:val="30"/>
          <w:szCs w:val="30"/>
        </w:rPr>
      </w:pPr>
      <w:r w:rsidRPr="00910B67">
        <w:rPr>
          <w:rFonts w:ascii="Times New Roman" w:eastAsia="仿宋_GB2312" w:hAnsi="Times New Roman" w:cs="Times New Roman"/>
          <w:color w:val="000000" w:themeColor="text1"/>
          <w:sz w:val="30"/>
          <w:szCs w:val="30"/>
        </w:rPr>
        <w:t>(2)</w:t>
      </w:r>
      <w:r w:rsidRPr="00910B67">
        <w:rPr>
          <w:rFonts w:ascii="Times New Roman" w:eastAsia="仿宋_GB2312" w:hAnsi="Times New Roman" w:cs="Times New Roman"/>
          <w:color w:val="000000" w:themeColor="text1"/>
          <w:sz w:val="30"/>
          <w:szCs w:val="30"/>
        </w:rPr>
        <w:t>首次创建一套超长（</w:t>
      </w:r>
      <w:r w:rsidRPr="00910B67">
        <w:rPr>
          <w:rFonts w:ascii="Times New Roman" w:eastAsia="仿宋_GB2312" w:hAnsi="Times New Roman" w:cs="Times New Roman"/>
          <w:color w:val="000000" w:themeColor="text1"/>
          <w:sz w:val="30"/>
          <w:szCs w:val="30"/>
        </w:rPr>
        <w:t>≥400m</w:t>
      </w:r>
      <w:r w:rsidRPr="00910B67">
        <w:rPr>
          <w:rFonts w:ascii="Times New Roman" w:eastAsia="仿宋_GB2312" w:hAnsi="Times New Roman" w:cs="Times New Roman"/>
          <w:color w:val="000000" w:themeColor="text1"/>
          <w:sz w:val="30"/>
          <w:szCs w:val="30"/>
        </w:rPr>
        <w:t>）、陡倾角斜井导孔的高精度钻进技术，实现超长陡斜井钻进偏斜的全过程控制，超长斜井导孔偏斜率</w:t>
      </w:r>
      <w:r w:rsidRPr="00910B67">
        <w:rPr>
          <w:rFonts w:ascii="Times New Roman" w:eastAsia="仿宋_GB2312" w:hAnsi="Times New Roman" w:cs="Times New Roman"/>
          <w:color w:val="000000" w:themeColor="text1"/>
          <w:sz w:val="30"/>
          <w:szCs w:val="30"/>
        </w:rPr>
        <w:t>0.23‰</w:t>
      </w:r>
      <w:r w:rsidRPr="00910B67">
        <w:rPr>
          <w:rFonts w:ascii="Times New Roman" w:eastAsia="仿宋_GB2312" w:hAnsi="Times New Roman" w:cs="Times New Roman"/>
          <w:color w:val="000000" w:themeColor="text1"/>
          <w:sz w:val="30"/>
          <w:szCs w:val="30"/>
        </w:rPr>
        <w:t>，远小于设计指标的</w:t>
      </w:r>
      <w:r w:rsidRPr="00910B67">
        <w:rPr>
          <w:rFonts w:ascii="Times New Roman" w:eastAsia="仿宋_GB2312" w:hAnsi="Times New Roman" w:cs="Times New Roman"/>
          <w:color w:val="000000" w:themeColor="text1"/>
          <w:sz w:val="30"/>
          <w:szCs w:val="30"/>
        </w:rPr>
        <w:t>5‰</w:t>
      </w:r>
      <w:r w:rsidRPr="00910B67">
        <w:rPr>
          <w:rFonts w:ascii="Times New Roman" w:eastAsia="仿宋_GB2312" w:hAnsi="Times New Roman" w:cs="Times New Roman"/>
          <w:color w:val="000000" w:themeColor="text1"/>
          <w:sz w:val="30"/>
          <w:szCs w:val="30"/>
        </w:rPr>
        <w:t>，钻进过程全角变化率控制在</w:t>
      </w:r>
      <w:r w:rsidRPr="00910B67">
        <w:rPr>
          <w:rFonts w:ascii="Times New Roman" w:eastAsia="仿宋_GB2312" w:hAnsi="Times New Roman" w:cs="Times New Roman"/>
          <w:color w:val="000000" w:themeColor="text1"/>
          <w:sz w:val="30"/>
          <w:szCs w:val="30"/>
        </w:rPr>
        <w:t>4°/30m</w:t>
      </w:r>
      <w:r w:rsidRPr="00910B67">
        <w:rPr>
          <w:rFonts w:ascii="Times New Roman" w:eastAsia="仿宋_GB2312" w:hAnsi="Times New Roman" w:cs="Times New Roman"/>
          <w:color w:val="000000" w:themeColor="text1"/>
          <w:sz w:val="30"/>
          <w:szCs w:val="30"/>
        </w:rPr>
        <w:t>以内；首次研发了适用于强研磨性坚硬岩石的镶齿盘形滚刀，有效地提高了破岩效率，研制了反拉刀盘及滚刀姿态矫正装置，避免了钻具掉落、磕碰、卡钻等风险，提高了导井成井效率。</w:t>
      </w:r>
    </w:p>
    <w:p w14:paraId="1EA5C45D" w14:textId="77777777" w:rsidR="00910B67" w:rsidRPr="00910B67" w:rsidRDefault="00910B67" w:rsidP="00910B67">
      <w:pPr>
        <w:spacing w:after="0" w:line="360" w:lineRule="auto"/>
        <w:ind w:firstLineChars="200" w:firstLine="600"/>
        <w:rPr>
          <w:rFonts w:ascii="Times New Roman" w:eastAsia="仿宋_GB2312" w:hAnsi="Times New Roman" w:cs="Times New Roman"/>
          <w:color w:val="000000" w:themeColor="text1"/>
          <w:sz w:val="30"/>
          <w:szCs w:val="30"/>
        </w:rPr>
      </w:pPr>
      <w:r w:rsidRPr="00910B67">
        <w:rPr>
          <w:rFonts w:ascii="Times New Roman" w:eastAsia="仿宋_GB2312" w:hAnsi="Times New Roman" w:cs="Times New Roman"/>
          <w:color w:val="000000" w:themeColor="text1"/>
          <w:sz w:val="30"/>
          <w:szCs w:val="30"/>
        </w:rPr>
        <w:t>(3)</w:t>
      </w:r>
      <w:r w:rsidRPr="00910B67">
        <w:rPr>
          <w:rFonts w:ascii="Times New Roman" w:eastAsia="仿宋_GB2312" w:hAnsi="Times New Roman" w:cs="Times New Roman"/>
          <w:color w:val="000000" w:themeColor="text1"/>
          <w:sz w:val="30"/>
          <w:szCs w:val="30"/>
        </w:rPr>
        <w:t>首次在水电行业的陡倾角超</w:t>
      </w:r>
      <w:r w:rsidRPr="00910B67">
        <w:rPr>
          <w:rFonts w:ascii="Times New Roman" w:eastAsia="仿宋_GB2312" w:hAnsi="Times New Roman" w:cs="Times New Roman"/>
          <w:color w:val="000000" w:themeColor="text1"/>
          <w:sz w:val="30"/>
          <w:szCs w:val="30"/>
        </w:rPr>
        <w:t>400m</w:t>
      </w:r>
      <w:r w:rsidRPr="00910B67">
        <w:rPr>
          <w:rFonts w:ascii="Times New Roman" w:eastAsia="仿宋_GB2312" w:hAnsi="Times New Roman" w:cs="Times New Roman"/>
          <w:color w:val="000000" w:themeColor="text1"/>
          <w:sz w:val="30"/>
          <w:szCs w:val="30"/>
        </w:rPr>
        <w:t>级长斜井引进矿用绞车体</w:t>
      </w:r>
      <w:r w:rsidRPr="00910B67">
        <w:rPr>
          <w:rFonts w:ascii="Times New Roman" w:eastAsia="仿宋_GB2312" w:hAnsi="Times New Roman" w:cs="Times New Roman"/>
          <w:color w:val="000000" w:themeColor="text1"/>
          <w:sz w:val="30"/>
          <w:szCs w:val="30"/>
        </w:rPr>
        <w:lastRenderedPageBreak/>
        <w:t>系，引进视频监控设备在陡倾角超</w:t>
      </w:r>
      <w:r w:rsidRPr="00910B67">
        <w:rPr>
          <w:rFonts w:ascii="Times New Roman" w:eastAsia="仿宋_GB2312" w:hAnsi="Times New Roman" w:cs="Times New Roman"/>
          <w:color w:val="000000" w:themeColor="text1"/>
          <w:sz w:val="30"/>
          <w:szCs w:val="30"/>
        </w:rPr>
        <w:t>400m</w:t>
      </w:r>
      <w:r w:rsidRPr="00910B67">
        <w:rPr>
          <w:rFonts w:ascii="Times New Roman" w:eastAsia="仿宋_GB2312" w:hAnsi="Times New Roman" w:cs="Times New Roman"/>
          <w:color w:val="000000" w:themeColor="text1"/>
          <w:sz w:val="30"/>
          <w:szCs w:val="30"/>
        </w:rPr>
        <w:t>级长斜井施工全过程监控监视，实现云上传、云存储和云警示。研究形成了一套斜井提升系统的全套装备、装置和安全施工技术，最终实现</w:t>
      </w:r>
      <w:r w:rsidRPr="00910B67">
        <w:rPr>
          <w:rFonts w:ascii="Times New Roman" w:eastAsia="仿宋_GB2312" w:hAnsi="Times New Roman" w:cs="Times New Roman"/>
          <w:color w:val="000000" w:themeColor="text1"/>
          <w:sz w:val="30"/>
          <w:szCs w:val="30"/>
        </w:rPr>
        <w:t>3</w:t>
      </w:r>
      <w:r w:rsidRPr="00910B67">
        <w:rPr>
          <w:rFonts w:ascii="Times New Roman" w:eastAsia="仿宋_GB2312" w:hAnsi="Times New Roman" w:cs="Times New Roman"/>
          <w:color w:val="000000" w:themeColor="text1"/>
          <w:sz w:val="30"/>
          <w:szCs w:val="30"/>
        </w:rPr>
        <w:t>条引水斜井自扩挖至灌浆施工期</w:t>
      </w:r>
      <w:r w:rsidRPr="00910B67">
        <w:rPr>
          <w:rFonts w:ascii="Times New Roman" w:eastAsia="仿宋_GB2312" w:hAnsi="Times New Roman" w:cs="Times New Roman"/>
          <w:color w:val="000000" w:themeColor="text1"/>
          <w:sz w:val="30"/>
          <w:szCs w:val="30"/>
        </w:rPr>
        <w:t>“</w:t>
      </w:r>
      <w:r w:rsidRPr="00910B67">
        <w:rPr>
          <w:rFonts w:ascii="Times New Roman" w:eastAsia="仿宋_GB2312" w:hAnsi="Times New Roman" w:cs="Times New Roman"/>
          <w:color w:val="000000" w:themeColor="text1"/>
          <w:sz w:val="30"/>
          <w:szCs w:val="30"/>
        </w:rPr>
        <w:t>零安全事故</w:t>
      </w:r>
      <w:r w:rsidRPr="00910B67">
        <w:rPr>
          <w:rFonts w:ascii="Times New Roman" w:eastAsia="仿宋_GB2312" w:hAnsi="Times New Roman" w:cs="Times New Roman"/>
          <w:color w:val="000000" w:themeColor="text1"/>
          <w:sz w:val="30"/>
          <w:szCs w:val="30"/>
        </w:rPr>
        <w:t>”</w:t>
      </w:r>
      <w:r w:rsidRPr="00910B67">
        <w:rPr>
          <w:rFonts w:ascii="Times New Roman" w:eastAsia="仿宋_GB2312" w:hAnsi="Times New Roman" w:cs="Times New Roman"/>
          <w:color w:val="000000" w:themeColor="text1"/>
          <w:sz w:val="30"/>
          <w:szCs w:val="30"/>
        </w:rPr>
        <w:t>；研发了独立附壁式测站装置，提出了新型斜井网状控制网测量技术，优化了观测和极限倾角平差方案，解决了受限空间内测站布置困难及观测人员干扰问题，提高了测量精度。</w:t>
      </w:r>
    </w:p>
    <w:p w14:paraId="586AF947" w14:textId="77777777" w:rsidR="00910B67" w:rsidRPr="00910B67" w:rsidRDefault="00910B67" w:rsidP="00910B67">
      <w:pPr>
        <w:spacing w:after="0" w:line="360" w:lineRule="auto"/>
        <w:ind w:firstLineChars="200" w:firstLine="600"/>
        <w:rPr>
          <w:rFonts w:ascii="Times New Roman" w:eastAsia="仿宋_GB2312" w:hAnsi="Times New Roman" w:cs="Times New Roman"/>
          <w:color w:val="000000" w:themeColor="text1"/>
          <w:sz w:val="30"/>
          <w:szCs w:val="30"/>
        </w:rPr>
      </w:pPr>
      <w:r w:rsidRPr="00910B67">
        <w:rPr>
          <w:rFonts w:ascii="Times New Roman" w:eastAsia="仿宋_GB2312" w:hAnsi="Times New Roman" w:cs="Times New Roman"/>
          <w:color w:val="000000" w:themeColor="text1"/>
          <w:sz w:val="30"/>
          <w:szCs w:val="30"/>
        </w:rPr>
        <w:t>(4)</w:t>
      </w:r>
      <w:r w:rsidRPr="00910B67">
        <w:rPr>
          <w:rFonts w:ascii="Times New Roman" w:eastAsia="仿宋_GB2312" w:hAnsi="Times New Roman" w:cs="Times New Roman"/>
          <w:color w:val="000000" w:themeColor="text1"/>
          <w:sz w:val="30"/>
          <w:szCs w:val="30"/>
        </w:rPr>
        <w:t>首次采用分段（块）装配式平面桁架钢结构的</w:t>
      </w:r>
      <w:r w:rsidRPr="00910B67">
        <w:rPr>
          <w:rFonts w:ascii="Times New Roman" w:eastAsia="仿宋_GB2312" w:hAnsi="Times New Roman" w:cs="Times New Roman"/>
          <w:color w:val="000000" w:themeColor="text1"/>
          <w:sz w:val="30"/>
          <w:szCs w:val="30"/>
        </w:rPr>
        <w:t>50t</w:t>
      </w:r>
      <w:r w:rsidRPr="00910B67">
        <w:rPr>
          <w:rFonts w:ascii="Times New Roman" w:eastAsia="仿宋_GB2312" w:hAnsi="Times New Roman" w:cs="Times New Roman"/>
          <w:color w:val="000000" w:themeColor="text1"/>
          <w:sz w:val="30"/>
          <w:szCs w:val="30"/>
        </w:rPr>
        <w:t>级滑模台车进行斜井混凝土衬砌，在滑模提升中使用</w:t>
      </w:r>
      <w:r w:rsidRPr="00910B67">
        <w:rPr>
          <w:rFonts w:ascii="Times New Roman" w:eastAsia="仿宋_GB2312" w:hAnsi="Times New Roman" w:cs="Times New Roman"/>
          <w:color w:val="000000" w:themeColor="text1"/>
          <w:sz w:val="30"/>
          <w:szCs w:val="30"/>
        </w:rPr>
        <w:t>100kN</w:t>
      </w:r>
      <w:r w:rsidRPr="00910B67">
        <w:rPr>
          <w:rFonts w:ascii="Times New Roman" w:eastAsia="仿宋_GB2312" w:hAnsi="Times New Roman" w:cs="Times New Roman"/>
          <w:color w:val="000000" w:themeColor="text1"/>
          <w:sz w:val="30"/>
          <w:szCs w:val="30"/>
        </w:rPr>
        <w:t>单筒慢速卷扬机顺利实现</w:t>
      </w:r>
      <w:r w:rsidRPr="00910B67">
        <w:rPr>
          <w:rFonts w:ascii="Times New Roman" w:eastAsia="仿宋_GB2312" w:hAnsi="Times New Roman" w:cs="Times New Roman"/>
          <w:color w:val="000000" w:themeColor="text1"/>
          <w:sz w:val="30"/>
          <w:szCs w:val="30"/>
        </w:rPr>
        <w:t>50t</w:t>
      </w:r>
      <w:r w:rsidRPr="00910B67">
        <w:rPr>
          <w:rFonts w:ascii="Times New Roman" w:eastAsia="仿宋_GB2312" w:hAnsi="Times New Roman" w:cs="Times New Roman"/>
          <w:color w:val="000000" w:themeColor="text1"/>
          <w:sz w:val="30"/>
          <w:szCs w:val="30"/>
        </w:rPr>
        <w:t>级重型滑模在斜井内安全就位。实现</w:t>
      </w:r>
      <w:r w:rsidRPr="00910B67">
        <w:rPr>
          <w:rFonts w:ascii="Times New Roman" w:eastAsia="仿宋_GB2312" w:hAnsi="Times New Roman" w:cs="Times New Roman"/>
          <w:color w:val="000000" w:themeColor="text1"/>
          <w:sz w:val="30"/>
          <w:szCs w:val="30"/>
        </w:rPr>
        <w:t>58°</w:t>
      </w:r>
      <w:r w:rsidRPr="00910B67">
        <w:rPr>
          <w:rFonts w:ascii="Times New Roman" w:eastAsia="仿宋_GB2312" w:hAnsi="Times New Roman" w:cs="Times New Roman"/>
          <w:color w:val="000000" w:themeColor="text1"/>
          <w:sz w:val="30"/>
          <w:szCs w:val="30"/>
        </w:rPr>
        <w:t>陡倾角、超</w:t>
      </w:r>
      <w:r w:rsidRPr="00910B67">
        <w:rPr>
          <w:rFonts w:ascii="Times New Roman" w:eastAsia="仿宋_GB2312" w:hAnsi="Times New Roman" w:cs="Times New Roman"/>
          <w:color w:val="000000" w:themeColor="text1"/>
          <w:sz w:val="30"/>
          <w:szCs w:val="30"/>
        </w:rPr>
        <w:t>400m</w:t>
      </w:r>
      <w:r w:rsidRPr="00910B67">
        <w:rPr>
          <w:rFonts w:ascii="Times New Roman" w:eastAsia="仿宋_GB2312" w:hAnsi="Times New Roman" w:cs="Times New Roman"/>
          <w:color w:val="000000" w:themeColor="text1"/>
          <w:sz w:val="30"/>
          <w:szCs w:val="30"/>
        </w:rPr>
        <w:t>级长斜井混凝土</w:t>
      </w:r>
      <w:r w:rsidRPr="00910B67">
        <w:rPr>
          <w:rFonts w:ascii="Times New Roman" w:eastAsia="仿宋_GB2312" w:hAnsi="Times New Roman" w:cs="Times New Roman"/>
          <w:color w:val="000000" w:themeColor="text1"/>
          <w:sz w:val="30"/>
          <w:szCs w:val="30"/>
        </w:rPr>
        <w:t>200m/</w:t>
      </w:r>
      <w:r w:rsidRPr="00910B67">
        <w:rPr>
          <w:rFonts w:ascii="Times New Roman" w:eastAsia="仿宋_GB2312" w:hAnsi="Times New Roman" w:cs="Times New Roman"/>
          <w:color w:val="000000" w:themeColor="text1"/>
          <w:sz w:val="30"/>
          <w:szCs w:val="30"/>
        </w:rPr>
        <w:t>月施工速度的行业创举。首次使用防</w:t>
      </w:r>
      <w:r w:rsidRPr="00910B67">
        <w:rPr>
          <w:rFonts w:ascii="Times New Roman" w:eastAsia="仿宋_GB2312" w:hAnsi="Times New Roman" w:cs="Times New Roman"/>
          <w:color w:val="000000" w:themeColor="text1"/>
          <w:sz w:val="30"/>
          <w:szCs w:val="30"/>
        </w:rPr>
        <w:t>“</w:t>
      </w:r>
      <w:r w:rsidRPr="00910B67">
        <w:rPr>
          <w:rFonts w:ascii="Times New Roman" w:eastAsia="仿宋_GB2312" w:hAnsi="Times New Roman" w:cs="Times New Roman"/>
          <w:color w:val="000000" w:themeColor="text1"/>
          <w:sz w:val="30"/>
          <w:szCs w:val="30"/>
        </w:rPr>
        <w:t>翻转</w:t>
      </w:r>
      <w:r w:rsidRPr="00910B67">
        <w:rPr>
          <w:rFonts w:ascii="Times New Roman" w:eastAsia="仿宋_GB2312" w:hAnsi="Times New Roman" w:cs="Times New Roman"/>
          <w:color w:val="000000" w:themeColor="text1"/>
          <w:sz w:val="30"/>
          <w:szCs w:val="30"/>
        </w:rPr>
        <w:t>”</w:t>
      </w:r>
      <w:r w:rsidRPr="00910B67">
        <w:rPr>
          <w:rFonts w:ascii="Times New Roman" w:eastAsia="仿宋_GB2312" w:hAnsi="Times New Roman" w:cs="Times New Roman"/>
          <w:color w:val="000000" w:themeColor="text1"/>
          <w:sz w:val="30"/>
          <w:szCs w:val="30"/>
        </w:rPr>
        <w:t>防</w:t>
      </w:r>
      <w:r w:rsidRPr="00910B67">
        <w:rPr>
          <w:rFonts w:ascii="Times New Roman" w:eastAsia="仿宋_GB2312" w:hAnsi="Times New Roman" w:cs="Times New Roman"/>
          <w:color w:val="000000" w:themeColor="text1"/>
          <w:sz w:val="30"/>
          <w:szCs w:val="30"/>
        </w:rPr>
        <w:t>“</w:t>
      </w:r>
      <w:r w:rsidRPr="00910B67">
        <w:rPr>
          <w:rFonts w:ascii="Times New Roman" w:eastAsia="仿宋_GB2312" w:hAnsi="Times New Roman" w:cs="Times New Roman"/>
          <w:color w:val="000000" w:themeColor="text1"/>
          <w:sz w:val="30"/>
          <w:szCs w:val="30"/>
        </w:rPr>
        <w:t>晃动</w:t>
      </w:r>
      <w:r w:rsidRPr="00910B67">
        <w:rPr>
          <w:rFonts w:ascii="Times New Roman" w:eastAsia="仿宋_GB2312" w:hAnsi="Times New Roman" w:cs="Times New Roman"/>
          <w:color w:val="000000" w:themeColor="text1"/>
          <w:sz w:val="30"/>
          <w:szCs w:val="30"/>
        </w:rPr>
        <w:t>”</w:t>
      </w:r>
      <w:r w:rsidRPr="00910B67">
        <w:rPr>
          <w:rFonts w:ascii="Times New Roman" w:eastAsia="仿宋_GB2312" w:hAnsi="Times New Roman" w:cs="Times New Roman"/>
          <w:color w:val="000000" w:themeColor="text1"/>
          <w:sz w:val="30"/>
          <w:szCs w:val="30"/>
        </w:rPr>
        <w:t>的稳定钢结构施工平台车进行陡倾角超</w:t>
      </w:r>
      <w:r w:rsidRPr="00910B67">
        <w:rPr>
          <w:rFonts w:ascii="Times New Roman" w:eastAsia="仿宋_GB2312" w:hAnsi="Times New Roman" w:cs="Times New Roman"/>
          <w:color w:val="000000" w:themeColor="text1"/>
          <w:sz w:val="30"/>
          <w:szCs w:val="30"/>
        </w:rPr>
        <w:t>400m</w:t>
      </w:r>
      <w:r w:rsidRPr="00910B67">
        <w:rPr>
          <w:rFonts w:ascii="Times New Roman" w:eastAsia="仿宋_GB2312" w:hAnsi="Times New Roman" w:cs="Times New Roman"/>
          <w:color w:val="000000" w:themeColor="text1"/>
          <w:sz w:val="30"/>
          <w:szCs w:val="30"/>
        </w:rPr>
        <w:t>级长斜井固结灌浆施工，实现斜井无轨载人运输小车近</w:t>
      </w:r>
      <w:r w:rsidRPr="00910B67">
        <w:rPr>
          <w:rFonts w:ascii="Times New Roman" w:eastAsia="仿宋_GB2312" w:hAnsi="Times New Roman" w:cs="Times New Roman"/>
          <w:color w:val="000000" w:themeColor="text1"/>
          <w:sz w:val="30"/>
          <w:szCs w:val="30"/>
        </w:rPr>
        <w:t>500</w:t>
      </w:r>
      <w:r w:rsidRPr="00910B67">
        <w:rPr>
          <w:rFonts w:ascii="Times New Roman" w:eastAsia="仿宋_GB2312" w:hAnsi="Times New Roman" w:cs="Times New Roman"/>
          <w:color w:val="000000" w:themeColor="text1"/>
          <w:sz w:val="30"/>
          <w:szCs w:val="30"/>
        </w:rPr>
        <w:t>次连续安全运行、无轨灌浆作业平台累计安全运行时间近</w:t>
      </w:r>
      <w:r w:rsidRPr="00910B67">
        <w:rPr>
          <w:rFonts w:ascii="Times New Roman" w:eastAsia="仿宋_GB2312" w:hAnsi="Times New Roman" w:cs="Times New Roman"/>
          <w:color w:val="000000" w:themeColor="text1"/>
          <w:sz w:val="30"/>
          <w:szCs w:val="30"/>
        </w:rPr>
        <w:t>200</w:t>
      </w:r>
      <w:r w:rsidRPr="00910B67">
        <w:rPr>
          <w:rFonts w:ascii="Times New Roman" w:eastAsia="仿宋_GB2312" w:hAnsi="Times New Roman" w:cs="Times New Roman"/>
          <w:color w:val="000000" w:themeColor="text1"/>
          <w:sz w:val="30"/>
          <w:szCs w:val="30"/>
        </w:rPr>
        <w:t>天。通过本课题研究形成了一套满足本工程斜井混凝土施工的滑模台车设计、就位及稳定运行的关键技术、斜井固结灌浆施工台车的防翻转、晃动设计技术，实现引水斜井混凝土安全高效施工。</w:t>
      </w:r>
    </w:p>
    <w:p w14:paraId="27F0FF1A" w14:textId="1AE9FC4D" w:rsidR="00F46FFE" w:rsidRPr="00FB5121" w:rsidRDefault="00910B67" w:rsidP="00910B67">
      <w:pPr>
        <w:spacing w:after="0" w:line="360" w:lineRule="auto"/>
        <w:ind w:firstLineChars="200" w:firstLine="600"/>
        <w:rPr>
          <w:rFonts w:ascii="仿宋" w:eastAsia="仿宋_GB2312" w:hAnsi="仿宋" w:cs="仿宋" w:hint="eastAsia"/>
          <w:sz w:val="30"/>
          <w:szCs w:val="30"/>
        </w:rPr>
      </w:pPr>
      <w:r w:rsidRPr="00910B67">
        <w:rPr>
          <w:rFonts w:ascii="Times New Roman" w:eastAsia="仿宋_GB2312" w:hAnsi="Times New Roman" w:cs="Times New Roman"/>
          <w:color w:val="000000" w:themeColor="text1"/>
          <w:sz w:val="30"/>
          <w:szCs w:val="30"/>
        </w:rPr>
        <w:t>(5)</w:t>
      </w:r>
      <w:r w:rsidRPr="00910B67">
        <w:rPr>
          <w:rFonts w:ascii="Times New Roman" w:eastAsia="仿宋_GB2312" w:hAnsi="Times New Roman" w:cs="Times New Roman"/>
          <w:color w:val="000000" w:themeColor="text1"/>
          <w:sz w:val="30"/>
          <w:szCs w:val="30"/>
        </w:rPr>
        <w:t>研制了超长陡斜井全断面扩挖、混凝土施工安全提升系统相关装备，构建了由物联感知、数智分析及辅助决策的抽水蓄能电站斜井施工总体架构，实现了先导孔、反导井和扩挖衬砌的全过程智能化协同施工。</w:t>
      </w:r>
    </w:p>
    <w:sectPr w:rsidR="00F46FFE" w:rsidRPr="00FB5121">
      <w:pgSz w:w="11906" w:h="16838"/>
      <w:pgMar w:top="1610" w:right="1633" w:bottom="1610" w:left="163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11D8B" w14:textId="77777777" w:rsidR="006326CA" w:rsidRDefault="006326CA">
      <w:pPr>
        <w:spacing w:line="240" w:lineRule="auto"/>
      </w:pPr>
      <w:r>
        <w:separator/>
      </w:r>
    </w:p>
  </w:endnote>
  <w:endnote w:type="continuationSeparator" w:id="0">
    <w:p w14:paraId="635DF355" w14:textId="77777777" w:rsidR="006326CA" w:rsidRDefault="006326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B90BA" w14:textId="77777777" w:rsidR="006326CA" w:rsidRDefault="006326CA">
      <w:pPr>
        <w:spacing w:after="0"/>
      </w:pPr>
      <w:r>
        <w:separator/>
      </w:r>
    </w:p>
  </w:footnote>
  <w:footnote w:type="continuationSeparator" w:id="0">
    <w:p w14:paraId="2E73CA7C" w14:textId="77777777" w:rsidR="006326CA" w:rsidRDefault="006326C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yZGNiZTFiYzBkYzAzYzMwZThlNDU2NWIxNWQxN2YifQ=="/>
  </w:docVars>
  <w:rsids>
    <w:rsidRoot w:val="001B5353"/>
    <w:rsid w:val="000C1576"/>
    <w:rsid w:val="00141B7A"/>
    <w:rsid w:val="00141B81"/>
    <w:rsid w:val="0015537A"/>
    <w:rsid w:val="001B5353"/>
    <w:rsid w:val="001C3512"/>
    <w:rsid w:val="002845A6"/>
    <w:rsid w:val="00321BC1"/>
    <w:rsid w:val="0037413E"/>
    <w:rsid w:val="00384440"/>
    <w:rsid w:val="003A526A"/>
    <w:rsid w:val="00414842"/>
    <w:rsid w:val="004D6C76"/>
    <w:rsid w:val="00596272"/>
    <w:rsid w:val="005D2F4C"/>
    <w:rsid w:val="005E6FBC"/>
    <w:rsid w:val="006326CA"/>
    <w:rsid w:val="00833028"/>
    <w:rsid w:val="00834FB6"/>
    <w:rsid w:val="00890200"/>
    <w:rsid w:val="00910B67"/>
    <w:rsid w:val="00950272"/>
    <w:rsid w:val="00981757"/>
    <w:rsid w:val="009D1BD8"/>
    <w:rsid w:val="00A76643"/>
    <w:rsid w:val="00AB5073"/>
    <w:rsid w:val="00AC17BF"/>
    <w:rsid w:val="00D80675"/>
    <w:rsid w:val="00E516C2"/>
    <w:rsid w:val="00F119D9"/>
    <w:rsid w:val="00F46FFE"/>
    <w:rsid w:val="00F74C9B"/>
    <w:rsid w:val="00FB5121"/>
    <w:rsid w:val="03F860EB"/>
    <w:rsid w:val="09723479"/>
    <w:rsid w:val="133F052A"/>
    <w:rsid w:val="18225A6D"/>
    <w:rsid w:val="18B21538"/>
    <w:rsid w:val="1B5D086D"/>
    <w:rsid w:val="27167B85"/>
    <w:rsid w:val="2A5B4EDF"/>
    <w:rsid w:val="30C61BCC"/>
    <w:rsid w:val="463A0182"/>
    <w:rsid w:val="489D3692"/>
    <w:rsid w:val="62C51C41"/>
    <w:rsid w:val="656066D4"/>
    <w:rsid w:val="76205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C9D96D"/>
  <w15:docId w15:val="{CEAD193D-27E8-4D16-A156-71679A1EC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200" w:line="276" w:lineRule="auto"/>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spacing w:line="240" w:lineRule="auto"/>
      <w:jc w:val="left"/>
    </w:pPr>
    <w:rPr>
      <w:sz w:val="18"/>
      <w:szCs w:val="18"/>
    </w:rPr>
  </w:style>
  <w:style w:type="paragraph" w:styleId="a5">
    <w:name w:val="header"/>
    <w:basedOn w:val="a"/>
    <w:link w:val="a6"/>
    <w:qFormat/>
    <w:pPr>
      <w:tabs>
        <w:tab w:val="center" w:pos="4153"/>
        <w:tab w:val="right" w:pos="8306"/>
      </w:tabs>
      <w:snapToGrid w:val="0"/>
      <w:spacing w:line="240" w:lineRule="auto"/>
      <w:jc w:val="center"/>
    </w:pPr>
    <w:rPr>
      <w:sz w:val="18"/>
      <w:szCs w:val="18"/>
    </w:rPr>
  </w:style>
  <w:style w:type="paragraph" w:styleId="a7">
    <w:name w:val="Normal (Web)"/>
    <w:qFormat/>
    <w:pPr>
      <w:widowControl w:val="0"/>
      <w:spacing w:beforeAutospacing="1" w:afterAutospacing="1" w:line="276" w:lineRule="auto"/>
    </w:pPr>
    <w:rPr>
      <w:rFonts w:cs="Times New Roman"/>
      <w:sz w:val="24"/>
      <w:szCs w:val="24"/>
    </w:rPr>
  </w:style>
  <w:style w:type="character" w:customStyle="1" w:styleId="a6">
    <w:name w:val="页眉 字符"/>
    <w:basedOn w:val="a0"/>
    <w:link w:val="a5"/>
    <w:rPr>
      <w:kern w:val="2"/>
      <w:sz w:val="18"/>
      <w:szCs w:val="18"/>
    </w:rPr>
  </w:style>
  <w:style w:type="character" w:customStyle="1" w:styleId="a4">
    <w:name w:val="页脚 字符"/>
    <w:basedOn w:val="a0"/>
    <w:link w:val="a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684</Words>
  <Characters>713</Characters>
  <Application>Microsoft Office Word</Application>
  <DocSecurity>0</DocSecurity>
  <Lines>29</Lines>
  <Paragraphs>20</Paragraphs>
  <ScaleCrop>false</ScaleCrop>
  <Company>微软中国</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S7敏</dc:creator>
  <cp:lastModifiedBy>ZW</cp:lastModifiedBy>
  <cp:revision>13</cp:revision>
  <dcterms:created xsi:type="dcterms:W3CDTF">2026-08-25T02:31:00Z</dcterms:created>
  <dcterms:modified xsi:type="dcterms:W3CDTF">2026-09-02T00:31:00Z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867FD17C832F46DEB9024AFEB2EE7089_11</vt:lpwstr>
  </property>
  <property fmtid="{D5CDD505-2E9C-101B-9397-08002B2CF9AE}" pid="3" name="KSOProductBuildVer">
    <vt:lpwstr>2052-12.1.0.28043</vt:lpwstr>
  </property>
  <property fmtid="{D5CDD505-2E9C-101B-9397-08002B2CF9AE}" pid="4" name="KSOTemplateDocerSaveRecord">
    <vt:lpwstr>eyJoZGlkIjoiNDRhNzdiYWM1MmE1NjM3ZjBkZDMyNTJjZGM1MjkwYjQiLCJ1c2VySWQiOiI0MTk3MjIyNDIifQ==</vt:lpwstr>
  </property>
</Properties>
</file>