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26" w:rsidRDefault="00EC1679">
      <w:pPr>
        <w:pStyle w:val="ab"/>
        <w:shd w:val="clear" w:color="auto" w:fill="FFFFFF"/>
        <w:spacing w:beforeAutospacing="0" w:afterAutospacing="0"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</w:p>
    <w:p w:rsidR="003A5826" w:rsidRDefault="00EC1679">
      <w:pPr>
        <w:spacing w:afterLines="100" w:after="312" w:line="7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年度浙江大学安庆未来产业技术研究中心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揭榜挂帅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科技项目申报指南</w:t>
      </w:r>
    </w:p>
    <w:p w:rsidR="003A5826" w:rsidRDefault="00EC1679">
      <w:pPr>
        <w:spacing w:line="580" w:lineRule="exact"/>
        <w:ind w:firstLineChars="200" w:firstLine="640"/>
        <w:jc w:val="left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生态环境领域</w:t>
      </w:r>
    </w:p>
    <w:p w:rsidR="003A5826" w:rsidRDefault="00EC1679">
      <w:pPr>
        <w:spacing w:line="580" w:lineRule="exact"/>
        <w:ind w:firstLineChars="200" w:firstLine="643"/>
        <w:jc w:val="left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（一）水污染控制方向</w:t>
      </w:r>
    </w:p>
    <w:p w:rsidR="003A5826" w:rsidRDefault="00EC1679">
      <w:pPr>
        <w:pStyle w:val="3"/>
        <w:spacing w:line="580" w:lineRule="exact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1</w:t>
      </w:r>
      <w:r>
        <w:rPr>
          <w:rFonts w:ascii="Times New Roman" w:hAnsi="Times New Roman" w:cs="Times New Roman" w:hint="eastAsia"/>
          <w:color w:val="auto"/>
          <w:sz w:val="32"/>
        </w:rPr>
        <w:t xml:space="preserve">. </w:t>
      </w:r>
      <w:proofErr w:type="gramStart"/>
      <w:r>
        <w:rPr>
          <w:rFonts w:ascii="Times New Roman" w:hAnsi="Times New Roman" w:cs="Times New Roman"/>
          <w:color w:val="auto"/>
          <w:sz w:val="32"/>
        </w:rPr>
        <w:t>榜单名</w:t>
      </w:r>
      <w:proofErr w:type="gramEnd"/>
      <w:r>
        <w:rPr>
          <w:rFonts w:ascii="Times New Roman" w:hAnsi="Times New Roman" w:cs="Times New Roman"/>
          <w:color w:val="auto"/>
          <w:sz w:val="32"/>
        </w:rPr>
        <w:t>称：高盐有机废水高效处理技术研发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针对化工、制药等行业产生工业废水有机物和盐分含量高、成分杂、毒性大、降解难等问题，围绕安庆各工业园区高盐有机废水高效处理关键技术问题，开展高效物理化学预处理、纳滤膜盐分流和强化生物处理等研究，开发高盐有机废水高效处理技术。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（二）大气污染控制方向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 xml:space="preserve">2. </w:t>
      </w:r>
      <w:proofErr w:type="gramStart"/>
      <w:r>
        <w:rPr>
          <w:rFonts w:ascii="Times New Roman" w:eastAsia="楷体" w:hAnsi="Times New Roman" w:cs="Times New Roman"/>
          <w:b/>
          <w:bCs/>
          <w:sz w:val="32"/>
          <w:szCs w:val="32"/>
        </w:rPr>
        <w:t>榜单名</w:t>
      </w:r>
      <w:proofErr w:type="gramEnd"/>
      <w:r>
        <w:rPr>
          <w:rFonts w:ascii="Times New Roman" w:eastAsia="楷体" w:hAnsi="Times New Roman" w:cs="Times New Roman"/>
          <w:b/>
          <w:bCs/>
          <w:sz w:val="32"/>
          <w:szCs w:val="32"/>
        </w:rPr>
        <w:t>称：六氟化硫的催化降解工艺研发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针对电力行业中大量使用六氟化硫（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S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）造成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S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废气污染环境问题，开展催化剂低温降解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S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工艺研究，实现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S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绿色降解。</w:t>
      </w:r>
    </w:p>
    <w:p w:rsidR="003A5826" w:rsidRDefault="00EC1679">
      <w:pPr>
        <w:spacing w:line="58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农业领域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（一）农业数字化应用方向</w:t>
      </w:r>
    </w:p>
    <w:p w:rsidR="003A5826" w:rsidRDefault="00EC1679">
      <w:pPr>
        <w:pStyle w:val="3"/>
        <w:spacing w:line="580" w:lineRule="exact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 w:hint="eastAsia"/>
          <w:color w:val="auto"/>
          <w:sz w:val="32"/>
        </w:rPr>
        <w:t xml:space="preserve">3. </w:t>
      </w:r>
      <w:proofErr w:type="gramStart"/>
      <w:r>
        <w:rPr>
          <w:rFonts w:ascii="Times New Roman" w:hAnsi="Times New Roman" w:cs="Times New Roman"/>
          <w:color w:val="auto"/>
          <w:sz w:val="32"/>
        </w:rPr>
        <w:t>榜单名</w:t>
      </w:r>
      <w:proofErr w:type="gramEnd"/>
      <w:r>
        <w:rPr>
          <w:rFonts w:ascii="Times New Roman" w:hAnsi="Times New Roman" w:cs="Times New Roman"/>
          <w:color w:val="auto"/>
          <w:sz w:val="32"/>
        </w:rPr>
        <w:t>称：大田数据化、自动化管理技术研发与示范</w:t>
      </w:r>
    </w:p>
    <w:p w:rsidR="003A5826" w:rsidRDefault="00EC1679">
      <w:pPr>
        <w:pStyle w:val="11"/>
        <w:spacing w:line="580" w:lineRule="exact"/>
        <w:ind w:firstLine="643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针对安庆市传统农业管理方式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用工多、成本高、大规模产业化应用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难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等问题，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围绕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农业大田种植环境测控应用主攻方向、重点领域、管理模式及推进路径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开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lastRenderedPageBreak/>
        <w:t>展农业大田种植环境测控应用研究，开发农业大田种植数据化、自动化管理技术体系，并在安庆市进行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推广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应用。</w:t>
      </w:r>
    </w:p>
    <w:p w:rsidR="003A5826" w:rsidRDefault="00EC1679">
      <w:pPr>
        <w:pStyle w:val="11"/>
        <w:spacing w:line="580" w:lineRule="exact"/>
        <w:ind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（二）农业产品加工方向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 xml:space="preserve">4. </w:t>
      </w: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榜单名</w:t>
      </w:r>
      <w:proofErr w:type="gramEnd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称：蓝</w:t>
      </w: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衍生品深加工技术研发</w:t>
      </w:r>
    </w:p>
    <w:p w:rsidR="003A5826" w:rsidRDefault="00EC1679">
      <w:pPr>
        <w:spacing w:line="580" w:lineRule="exact"/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目前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安庆市怀宁县除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盛产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蓝</w:t>
      </w:r>
      <w:proofErr w:type="gramStart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鲜果外，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还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可产出蓝</w:t>
      </w:r>
      <w:proofErr w:type="gramStart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酒、蓝</w:t>
      </w:r>
      <w:proofErr w:type="gramStart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饮料、蓝</w:t>
      </w:r>
      <w:proofErr w:type="gramStart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果干等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蓝</w:t>
      </w:r>
      <w:proofErr w:type="gramStart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衍生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产品。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针对安庆地区蓝</w:t>
      </w:r>
      <w:proofErr w:type="gramStart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衍生产品品牌小、种类少，大众接受度低等问题，围绕食品、化妆品和药品等方向，开展蓝</w:t>
      </w:r>
      <w:proofErr w:type="gramStart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衍生品深加工技术研究，进一步丰富产品种类和提升产品附加值。</w:t>
      </w:r>
    </w:p>
    <w:p w:rsidR="003A5826" w:rsidRDefault="00EC1679">
      <w:pPr>
        <w:pStyle w:val="7"/>
        <w:spacing w:line="580" w:lineRule="exact"/>
        <w:ind w:left="0"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三、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智能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制造领域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（一）机器视觉检测方向</w:t>
      </w:r>
    </w:p>
    <w:p w:rsidR="003A5826" w:rsidRDefault="00EC1679">
      <w:pPr>
        <w:pStyle w:val="3"/>
        <w:spacing w:line="580" w:lineRule="exact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 w:hint="eastAsia"/>
          <w:color w:val="auto"/>
          <w:sz w:val="32"/>
        </w:rPr>
        <w:t xml:space="preserve">5. </w:t>
      </w:r>
      <w:proofErr w:type="gramStart"/>
      <w:r>
        <w:rPr>
          <w:rFonts w:ascii="Times New Roman" w:hAnsi="Times New Roman" w:cs="Times New Roman"/>
          <w:color w:val="auto"/>
          <w:sz w:val="32"/>
        </w:rPr>
        <w:t>榜单名</w:t>
      </w:r>
      <w:proofErr w:type="gramEnd"/>
      <w:r>
        <w:rPr>
          <w:rFonts w:ascii="Times New Roman" w:hAnsi="Times New Roman" w:cs="Times New Roman"/>
          <w:color w:val="auto"/>
          <w:sz w:val="32"/>
        </w:rPr>
        <w:t>称：机械制造和零部件加工企业产品质量缺陷检测</w:t>
      </w:r>
      <w:r>
        <w:rPr>
          <w:rFonts w:ascii="Times New Roman" w:hAnsi="Times New Roman" w:cs="Times New Roman" w:hint="eastAsia"/>
          <w:color w:val="auto"/>
          <w:sz w:val="32"/>
        </w:rPr>
        <w:t>技术开发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bCs/>
          <w:color w:val="00B05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针对机械制造和零部件加工企业缺少产品质量缺陷检测设备的问题，围绕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光学成像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图像处理等软硬件结合方法，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开展“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毫米级超小尺寸零部件内侧面缺陷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异物检测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技术研究”和“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不规则零件内表面缺陷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异物检测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技术研究”，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开发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出一套相关的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缺陷检测原型设备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。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（二）在线检测与传感方向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 xml:space="preserve">6. </w:t>
      </w: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榜单名</w:t>
      </w:r>
      <w:proofErr w:type="gramEnd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称：己二酸液相氨化工艺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pH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在线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技术研发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己二酸液相氨化工艺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pH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在线测量过程中，结晶颗粒物严重影响检测灵敏度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准确度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，针对上述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问题，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围绕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对结晶颗粒物与待测液进行分离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的方法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pH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在线分析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方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法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研究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，形成己二酸液相氨化工艺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pH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值在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lastRenderedPageBreak/>
        <w:t>线检测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技术方案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套。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（三）智能工厂与流程优化方向</w:t>
      </w:r>
    </w:p>
    <w:p w:rsidR="003A5826" w:rsidRDefault="00EC1679">
      <w:pPr>
        <w:pStyle w:val="3"/>
        <w:spacing w:line="580" w:lineRule="exact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 w:hint="eastAsia"/>
          <w:color w:val="auto"/>
          <w:sz w:val="32"/>
        </w:rPr>
        <w:t xml:space="preserve">7. </w:t>
      </w:r>
      <w:proofErr w:type="gramStart"/>
      <w:r>
        <w:rPr>
          <w:rFonts w:ascii="Times New Roman" w:hAnsi="Times New Roman" w:cs="Times New Roman"/>
          <w:color w:val="auto"/>
          <w:sz w:val="32"/>
        </w:rPr>
        <w:t>榜单名</w:t>
      </w:r>
      <w:proofErr w:type="gramEnd"/>
      <w:r>
        <w:rPr>
          <w:rFonts w:ascii="Times New Roman" w:hAnsi="Times New Roman" w:cs="Times New Roman"/>
          <w:color w:val="auto"/>
          <w:sz w:val="32"/>
        </w:rPr>
        <w:t>称：化工、新材料企业</w:t>
      </w:r>
      <w:r>
        <w:rPr>
          <w:rFonts w:ascii="Times New Roman" w:hAnsi="Times New Roman" w:cs="Times New Roman" w:hint="eastAsia"/>
          <w:color w:val="auto"/>
          <w:sz w:val="32"/>
        </w:rPr>
        <w:t>自动化</w:t>
      </w:r>
      <w:r>
        <w:rPr>
          <w:rFonts w:ascii="Times New Roman" w:hAnsi="Times New Roman" w:cs="Times New Roman"/>
          <w:color w:val="auto"/>
          <w:sz w:val="32"/>
        </w:rPr>
        <w:t>控制</w:t>
      </w:r>
      <w:r>
        <w:rPr>
          <w:rFonts w:ascii="Times New Roman" w:hAnsi="Times New Roman" w:cs="Times New Roman" w:hint="eastAsia"/>
          <w:color w:val="auto"/>
          <w:sz w:val="32"/>
        </w:rPr>
        <w:t>方案研发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针对化工新材料企业生产过程中，流程控制点多、产品收率不稳定、能耗不平衡等问题，开展自动化控制研究，形成一套自动化控制方案，实现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改善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提升产品质量、增加产品收率、降低能耗物耗，提高劳动生产率、减少操作频次等指标。</w:t>
      </w:r>
    </w:p>
    <w:p w:rsidR="003A5826" w:rsidRDefault="00EC1679">
      <w:pPr>
        <w:pStyle w:val="7"/>
        <w:spacing w:line="580" w:lineRule="exact"/>
        <w:ind w:left="0"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四、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化学与生物工程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领域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（一）化学材料方向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 xml:space="preserve">8. </w:t>
      </w: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榜单名</w:t>
      </w:r>
      <w:proofErr w:type="gramEnd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称：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功能油性漆研发方向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研发运用于飞机、坦克等军工领域的隐身涂料；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研发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油漆紫外光照固化技术，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实现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紫外光照射下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~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秒后漆面变干。</w:t>
      </w:r>
    </w:p>
    <w:p w:rsidR="003A5826" w:rsidRDefault="00EC1679">
      <w:pPr>
        <w:pStyle w:val="7"/>
        <w:spacing w:line="580" w:lineRule="exact"/>
        <w:ind w:left="0"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五、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机械工程领域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（一）机械过程优化方向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 xml:space="preserve">9. </w:t>
      </w: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榜单名</w:t>
      </w:r>
      <w:proofErr w:type="gramEnd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称：复杂焊件的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新型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焊接机器人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研发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船舶发动机底座结构复杂，焊接时长高，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热工焊接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对焊接人员技术要求高，机器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人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焊接达成率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偏低（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30%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左右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针对上述问题，开展新型焊接机器人研发，将焊接达成率提升到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 xml:space="preserve"> 70%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以上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。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（二）设备研发方向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B05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 xml:space="preserve">10. </w:t>
      </w: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榜单名</w:t>
      </w:r>
      <w:proofErr w:type="gramEnd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称：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蓝</w:t>
      </w:r>
      <w:proofErr w:type="gramStart"/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种植过程配套农机设备研发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Cs/>
          <w:color w:val="00B05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针对蓝</w:t>
      </w:r>
      <w:proofErr w:type="gramStart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种植过程中，用工高峰与农忙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lastRenderedPageBreak/>
        <w:t>时间冲突造成的人员短缺问题，开发蓝</w:t>
      </w:r>
      <w:proofErr w:type="gramStart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莓</w:t>
      </w:r>
      <w:proofErr w:type="gramEnd"/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种植、采摘、除草和剪枝等相关的自动化农机设备，解决用工矛盾，实现减员增效。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（三）仿真软件定制化研发方向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B05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 xml:space="preserve">11. </w:t>
      </w: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榜单名</w:t>
      </w:r>
      <w:proofErr w:type="gramEnd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称：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开发用于汇流排工况分析的仿真软件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Cs/>
          <w:color w:val="00B05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新能源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汽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车电池包中的关键部件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汇流排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材质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主要以铜为主，成本较高。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针对上述问题，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开发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一套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定制化的仿真软件对汇流排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温度场、电流密度、热变形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分析，从而降低原料成本。</w:t>
      </w:r>
    </w:p>
    <w:p w:rsidR="003A5826" w:rsidRDefault="00EC1679">
      <w:pPr>
        <w:numPr>
          <w:ilvl w:val="0"/>
          <w:numId w:val="3"/>
        </w:num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榜单名</w:t>
      </w:r>
      <w:proofErr w:type="gramEnd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称：风力负压成型设备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生产过程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仿真软件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开发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针对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风力负压成型设备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生产过程中风机能耗大的问题，开发一套仿真软件，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通过软件摸拟的方式，对生产时设备的风力进行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动态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调整，在保证质量的情况下达到降低能耗的效果。</w:t>
      </w:r>
    </w:p>
    <w:p w:rsidR="003A5826" w:rsidRDefault="00EC1679">
      <w:pPr>
        <w:pStyle w:val="a0"/>
        <w:spacing w:after="0"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（四）金属材料方向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B05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 xml:space="preserve">13. </w:t>
      </w:r>
      <w:proofErr w:type="gramStart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榜单名</w:t>
      </w:r>
      <w:proofErr w:type="gramEnd"/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称：新能源汽车中控壳体铝合金材料导热性能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技术研发</w:t>
      </w:r>
    </w:p>
    <w:p w:rsidR="003A5826" w:rsidRDefault="00EC1679">
      <w:pPr>
        <w:spacing w:line="58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主要研究内容：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新能源汽车中控壳体承担着协助芯片散温的功能，目前壳体以铝合金材料为主，针对铝合金壳体散热较慢的问题，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对铝合金材料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导热性能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进行改进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的技术研究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，提升铝合金壳体的导热性。</w:t>
      </w:r>
      <w:bookmarkStart w:id="0" w:name="_GoBack"/>
      <w:bookmarkEnd w:id="0"/>
    </w:p>
    <w:sectPr w:rsidR="003A5826" w:rsidSect="0079760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BF" w:rsidRDefault="000C4BBF">
      <w:r>
        <w:separator/>
      </w:r>
    </w:p>
  </w:endnote>
  <w:endnote w:type="continuationSeparator" w:id="0">
    <w:p w:rsidR="000C4BBF" w:rsidRDefault="000C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F9CB603-E2EE-4A60-A0B9-F4B0C83F8E58}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E079F2E-1EE1-45D8-B590-562AF21D61D5}"/>
    <w:embedBold r:id="rId3" w:subsetted="1" w:fontKey="{01A82F93-ACF4-4C85-8DDF-8C0EAACE34F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4D262F03-6E5E-4ED2-958A-C6E93D5ECCA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CDDDABC-4948-4892-927F-C3CCAB219CA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8C71B1B3-C697-4844-BFDE-D5EB3131F12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26" w:rsidRDefault="00EC1679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5826" w:rsidRDefault="00EC1679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97607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A5826" w:rsidRDefault="00EC1679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97607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A5826" w:rsidRDefault="003A58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BF" w:rsidRDefault="000C4BBF">
      <w:r>
        <w:separator/>
      </w:r>
    </w:p>
  </w:footnote>
  <w:footnote w:type="continuationSeparator" w:id="0">
    <w:p w:rsidR="000C4BBF" w:rsidRDefault="000C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26" w:rsidRDefault="00EC1679">
    <w:pPr>
      <w:pStyle w:val="aa"/>
    </w:pPr>
    <w:r>
      <w:rPr>
        <w:rFonts w:hint="eastAsia"/>
      </w:rPr>
      <w:t>2</w:t>
    </w:r>
    <w:r>
      <w:t>02</w:t>
    </w:r>
    <w:r>
      <w:rPr>
        <w:rFonts w:hint="eastAsia"/>
      </w:rPr>
      <w:t>3</w:t>
    </w:r>
    <w:r>
      <w:rPr>
        <w:rFonts w:hint="eastAsia"/>
      </w:rPr>
      <w:t>年度浙江大学安庆未来产业技术研究中心“揭榜挂帅”科技项目申请书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9C0547"/>
    <w:multiLevelType w:val="singleLevel"/>
    <w:tmpl w:val="BB9C054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9E1DA2"/>
    <w:multiLevelType w:val="singleLevel"/>
    <w:tmpl w:val="FE9E1DA2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741E41BD"/>
    <w:multiLevelType w:val="singleLevel"/>
    <w:tmpl w:val="741E41B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1YzVmMzI4YWIzZTc5ODJjODBjM2FjZGVlYWY2NzYifQ=="/>
  </w:docVars>
  <w:rsids>
    <w:rsidRoot w:val="00824C27"/>
    <w:rsid w:val="00006657"/>
    <w:rsid w:val="0000686E"/>
    <w:rsid w:val="0002608E"/>
    <w:rsid w:val="00050601"/>
    <w:rsid w:val="00060AC1"/>
    <w:rsid w:val="000805D0"/>
    <w:rsid w:val="000A4819"/>
    <w:rsid w:val="000C4BBF"/>
    <w:rsid w:val="000E136D"/>
    <w:rsid w:val="000F56A1"/>
    <w:rsid w:val="00120202"/>
    <w:rsid w:val="001501BB"/>
    <w:rsid w:val="001612D7"/>
    <w:rsid w:val="00172965"/>
    <w:rsid w:val="00187C50"/>
    <w:rsid w:val="001961E2"/>
    <w:rsid w:val="001E19E1"/>
    <w:rsid w:val="00224234"/>
    <w:rsid w:val="00232F42"/>
    <w:rsid w:val="00251301"/>
    <w:rsid w:val="00263F0F"/>
    <w:rsid w:val="002A3643"/>
    <w:rsid w:val="00324CCE"/>
    <w:rsid w:val="003A5826"/>
    <w:rsid w:val="003D72A6"/>
    <w:rsid w:val="0048327F"/>
    <w:rsid w:val="00486D67"/>
    <w:rsid w:val="0048788E"/>
    <w:rsid w:val="004900E2"/>
    <w:rsid w:val="004E2FDF"/>
    <w:rsid w:val="004E72A5"/>
    <w:rsid w:val="004F2887"/>
    <w:rsid w:val="004F7228"/>
    <w:rsid w:val="00556D73"/>
    <w:rsid w:val="005721EA"/>
    <w:rsid w:val="00593B8C"/>
    <w:rsid w:val="00595247"/>
    <w:rsid w:val="005A2D53"/>
    <w:rsid w:val="005A3A4E"/>
    <w:rsid w:val="005B2C50"/>
    <w:rsid w:val="005C343A"/>
    <w:rsid w:val="005D3C8A"/>
    <w:rsid w:val="00666E24"/>
    <w:rsid w:val="006A3383"/>
    <w:rsid w:val="006B203D"/>
    <w:rsid w:val="006B6D41"/>
    <w:rsid w:val="006C6869"/>
    <w:rsid w:val="006D503F"/>
    <w:rsid w:val="00701F24"/>
    <w:rsid w:val="00707A37"/>
    <w:rsid w:val="00797607"/>
    <w:rsid w:val="007A1A58"/>
    <w:rsid w:val="007B231E"/>
    <w:rsid w:val="007E7850"/>
    <w:rsid w:val="00816651"/>
    <w:rsid w:val="00824C27"/>
    <w:rsid w:val="00837FD6"/>
    <w:rsid w:val="008C31C7"/>
    <w:rsid w:val="008E133F"/>
    <w:rsid w:val="008E649F"/>
    <w:rsid w:val="008E6A7B"/>
    <w:rsid w:val="009033AD"/>
    <w:rsid w:val="009217DD"/>
    <w:rsid w:val="00926DAC"/>
    <w:rsid w:val="00935FD2"/>
    <w:rsid w:val="00980F24"/>
    <w:rsid w:val="009911F4"/>
    <w:rsid w:val="009D0B10"/>
    <w:rsid w:val="009F3311"/>
    <w:rsid w:val="00A0409C"/>
    <w:rsid w:val="00A15090"/>
    <w:rsid w:val="00A55463"/>
    <w:rsid w:val="00AF1135"/>
    <w:rsid w:val="00B0220A"/>
    <w:rsid w:val="00B07E6A"/>
    <w:rsid w:val="00B310E3"/>
    <w:rsid w:val="00B65464"/>
    <w:rsid w:val="00B77CF5"/>
    <w:rsid w:val="00B80D19"/>
    <w:rsid w:val="00B91249"/>
    <w:rsid w:val="00BF6204"/>
    <w:rsid w:val="00BF67B3"/>
    <w:rsid w:val="00C643DF"/>
    <w:rsid w:val="00C75D91"/>
    <w:rsid w:val="00C770D8"/>
    <w:rsid w:val="00CA0564"/>
    <w:rsid w:val="00CC6282"/>
    <w:rsid w:val="00CD1626"/>
    <w:rsid w:val="00CF3A5F"/>
    <w:rsid w:val="00D839DA"/>
    <w:rsid w:val="00D87C7B"/>
    <w:rsid w:val="00DB0953"/>
    <w:rsid w:val="00DB2488"/>
    <w:rsid w:val="00DF5B73"/>
    <w:rsid w:val="00E65D52"/>
    <w:rsid w:val="00EC1679"/>
    <w:rsid w:val="00EC33BA"/>
    <w:rsid w:val="00EC4A06"/>
    <w:rsid w:val="00EF5EBE"/>
    <w:rsid w:val="00F048E4"/>
    <w:rsid w:val="00F111A8"/>
    <w:rsid w:val="00F454B3"/>
    <w:rsid w:val="00F4721D"/>
    <w:rsid w:val="00F603BD"/>
    <w:rsid w:val="00F74B00"/>
    <w:rsid w:val="00FA3158"/>
    <w:rsid w:val="00FB088B"/>
    <w:rsid w:val="00FB0C52"/>
    <w:rsid w:val="00FB34A5"/>
    <w:rsid w:val="00FB3CFA"/>
    <w:rsid w:val="03791A57"/>
    <w:rsid w:val="04FA4B16"/>
    <w:rsid w:val="0FD77376"/>
    <w:rsid w:val="139215DD"/>
    <w:rsid w:val="158E5840"/>
    <w:rsid w:val="15F50F90"/>
    <w:rsid w:val="1F8322F8"/>
    <w:rsid w:val="220152DE"/>
    <w:rsid w:val="2A5204DC"/>
    <w:rsid w:val="2E2562AF"/>
    <w:rsid w:val="3468528B"/>
    <w:rsid w:val="35366D10"/>
    <w:rsid w:val="37E55A08"/>
    <w:rsid w:val="38CC5152"/>
    <w:rsid w:val="3A727DAB"/>
    <w:rsid w:val="3FDC4B3B"/>
    <w:rsid w:val="4BDE09B2"/>
    <w:rsid w:val="52E573B4"/>
    <w:rsid w:val="59C93BBE"/>
    <w:rsid w:val="5E632F34"/>
    <w:rsid w:val="60923389"/>
    <w:rsid w:val="79526D1A"/>
    <w:rsid w:val="7B771255"/>
    <w:rsid w:val="7C82111A"/>
    <w:rsid w:val="7E3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751E2"/>
  <w15:docId w15:val="{A8CA289D-D61D-4564-98C8-F308917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annotation text" w:qFormat="1"/>
    <w:lsdException w:name="header" w:semiHidden="1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alloon Text"/>
    <w:basedOn w:val="a"/>
    <w:link w:val="a7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index 7"/>
    <w:basedOn w:val="a"/>
    <w:next w:val="a"/>
    <w:qFormat/>
    <w:pPr>
      <w:ind w:left="2520"/>
    </w:p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qFormat/>
    <w:rPr>
      <w:color w:val="0000FF"/>
      <w:u w:val="single"/>
    </w:rPr>
  </w:style>
  <w:style w:type="character" w:styleId="af0">
    <w:name w:val="annotation reference"/>
    <w:basedOn w:val="a1"/>
    <w:qFormat/>
    <w:rPr>
      <w:sz w:val="21"/>
      <w:szCs w:val="21"/>
    </w:rPr>
  </w:style>
  <w:style w:type="paragraph" w:customStyle="1" w:styleId="3">
    <w:name w:val="标题3"/>
    <w:basedOn w:val="a"/>
    <w:qFormat/>
    <w:pPr>
      <w:overflowPunct w:val="0"/>
      <w:autoSpaceDE w:val="0"/>
      <w:autoSpaceDN w:val="0"/>
      <w:spacing w:line="600" w:lineRule="exact"/>
      <w:ind w:firstLineChars="200" w:firstLine="643"/>
    </w:pPr>
    <w:rPr>
      <w:rFonts w:eastAsia="仿宋_GB2312"/>
      <w:b/>
      <w:bCs/>
      <w:color w:val="000000"/>
      <w:kern w:val="0"/>
      <w:sz w:val="28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脚 字符"/>
    <w:basedOn w:val="a1"/>
    <w:link w:val="a8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框文本 字符"/>
    <w:basedOn w:val="a1"/>
    <w:link w:val="a6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1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5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30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80F15-DB51-4A6F-8224-F0D5BF81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1582</Characters>
  <Application>Microsoft Office Word</Application>
  <DocSecurity>0</DocSecurity>
  <Lines>13</Lines>
  <Paragraphs>3</Paragraphs>
  <ScaleCrop>false</ScaleCrop>
  <Company>微软中国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liuqing</cp:lastModifiedBy>
  <cp:revision>4</cp:revision>
  <cp:lastPrinted>2023-10-24T01:17:00Z</cp:lastPrinted>
  <dcterms:created xsi:type="dcterms:W3CDTF">2023-10-25T03:52:00Z</dcterms:created>
  <dcterms:modified xsi:type="dcterms:W3CDTF">2023-10-25T03:56:00Z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9C73281DFD004FF7B0BA360FE1F70433_13</vt:lpwstr>
  </property>
  <property fmtid="{D5CDD505-2E9C-101B-9397-08002B2CF9AE}" pid="4" name="GrammarlyDocumentId">
    <vt:lpwstr>66b38179892209d20bdf838f68cbbbdcda7bda30a52a805b29ab5d47ba45e60b</vt:lpwstr>
  </property>
</Properties>
</file>