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2" w:lineRule="atLeast"/>
        <w:ind w:right="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202</w:t>
      </w:r>
      <w:r>
        <w:rPr>
          <w:rFonts w:hint="eastAsia" w:ascii="方正小标宋简体" w:hAnsi="方正小标宋简体" w:eastAsia="方正小标宋简体" w:cs="方正小标宋简体"/>
          <w:b w:val="0"/>
          <w:bCs/>
          <w:color w:val="000000"/>
          <w:sz w:val="44"/>
          <w:szCs w:val="44"/>
          <w:lang w:val="en-US" w:eastAsia="zh-CN"/>
        </w:rPr>
        <w:t>5</w:t>
      </w:r>
      <w:r>
        <w:rPr>
          <w:rFonts w:hint="eastAsia" w:ascii="方正小标宋简体" w:hAnsi="方正小标宋简体" w:eastAsia="方正小标宋简体" w:cs="方正小标宋简体"/>
          <w:b w:val="0"/>
          <w:bCs/>
          <w:color w:val="000000"/>
          <w:sz w:val="44"/>
          <w:szCs w:val="44"/>
          <w:lang w:eastAsia="zh-CN"/>
        </w:rPr>
        <w:t>年度</w:t>
      </w:r>
      <w:r>
        <w:rPr>
          <w:rFonts w:hint="eastAsia" w:ascii="方正小标宋简体" w:hAnsi="方正小标宋简体" w:eastAsia="方正小标宋简体" w:cs="方正小标宋简体"/>
          <w:b w:val="0"/>
          <w:bCs/>
          <w:color w:val="000000"/>
          <w:sz w:val="44"/>
          <w:szCs w:val="44"/>
          <w:lang w:val="en-US" w:eastAsia="zh-CN"/>
        </w:rPr>
        <w:t>浙江大学龙泉创新中心</w:t>
      </w:r>
      <w:r>
        <w:rPr>
          <w:rFonts w:hint="eastAsia" w:ascii="方正小标宋简体" w:hAnsi="方正小标宋简体" w:eastAsia="方正小标宋简体" w:cs="方正小标宋简体"/>
          <w:b w:val="0"/>
          <w:bCs/>
          <w:color w:val="000000"/>
          <w:sz w:val="44"/>
          <w:szCs w:val="44"/>
          <w:lang w:eastAsia="zh-CN"/>
        </w:rPr>
        <w:t>“揭榜挂帅”科技项目申报指南</w:t>
      </w:r>
    </w:p>
    <w:p>
      <w:pPr>
        <w:spacing w:line="540" w:lineRule="exact"/>
        <w:jc w:val="center"/>
        <w:rPr>
          <w:rFonts w:hint="eastAsia" w:ascii="仿宋" w:hAnsi="仿宋" w:eastAsia="仿宋"/>
          <w:b/>
          <w:color w:val="000000"/>
          <w:sz w:val="44"/>
          <w:szCs w:val="44"/>
          <w:lang w:eastAsia="zh-CN"/>
        </w:rPr>
      </w:pPr>
    </w:p>
    <w:p>
      <w:pPr>
        <w:keepNext w:val="0"/>
        <w:keepLines w:val="0"/>
        <w:pageBreakBefore w:val="0"/>
        <w:widowControl/>
        <w:numPr>
          <w:ilvl w:val="0"/>
          <w:numId w:val="1"/>
        </w:numPr>
        <w:kinsoku/>
        <w:wordWrap/>
        <w:overflowPunct/>
        <w:topLinePunct w:val="0"/>
        <w:autoSpaceDN/>
        <w:bidi w:val="0"/>
        <w:adjustRightInd/>
        <w:snapToGrid/>
        <w:spacing w:line="540" w:lineRule="exact"/>
        <w:ind w:left="0" w:leftChars="0" w:right="0" w:rightChars="0" w:firstLine="640" w:firstLineChars="200"/>
        <w:jc w:val="left"/>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汽车热管理系统等零部件产业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（一）汽车热管理核心零部件的智能化设计与结构创新研究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eastAsia" w:ascii="方正仿宋_GB2312" w:hAnsi="方正仿宋_GB2312" w:eastAsia="方正仿宋_GB2312" w:cs="方正仿宋_GB2312"/>
          <w:b/>
          <w:bCs w:val="0"/>
          <w:color w:val="000000"/>
          <w:kern w:val="0"/>
          <w:sz w:val="44"/>
          <w:szCs w:val="44"/>
          <w:lang w:val="en-US" w:eastAsia="zh-CN" w:bidi="ar-SA"/>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围绕热管理行业关键零部件，开展冷却板、电池冷却器（换热器）、电子水泵、电子膨胀阀、球阀、PTC加热器或热泵系统、压缩机、冷凝器、蒸发器、多通阀、无刷电子扇、贮液器/干燥瓶、消音器、散热器、管路（扁管）和控制元素等汽车空调零部件“高效化、轻量化、智能化、模块化”新机理、新产品研发。；通过三维建模扫描技术提升两器设计水精度和效率。</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（二）汽车热管理系统等关键零部件智能化生产线建设</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eastAsia" w:ascii="方正仿宋_GB2312" w:hAnsi="方正仿宋_GB2312" w:eastAsia="方正仿宋_GB2312" w:cs="方正仿宋_GB2312"/>
          <w:b/>
          <w:bCs w:val="0"/>
          <w:color w:val="000000"/>
          <w:kern w:val="0"/>
          <w:sz w:val="28"/>
          <w:szCs w:val="28"/>
          <w:lang w:val="en-US" w:eastAsia="zh-CN" w:bidi="ar-SA"/>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开展汽车热管理系统关键零部件等生产线数字化、智能化工序和生产线建设，提高产品品质和生产效率，降低废品率和能耗等。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（三）汽车关键零部件表面缺陷自动视觉监测技术研究</w:t>
      </w:r>
    </w:p>
    <w:p>
      <w:pPr>
        <w:keepNext w:val="0"/>
        <w:keepLines w:val="0"/>
        <w:pageBreakBefore w:val="0"/>
        <w:widowControl/>
        <w:numPr>
          <w:ilvl w:val="0"/>
          <w:numId w:val="0"/>
        </w:numPr>
        <w:kinsoku/>
        <w:wordWrap/>
        <w:overflowPunct/>
        <w:topLinePunct w:val="0"/>
        <w:autoSpaceDE w:val="0"/>
        <w:autoSpaceDN/>
        <w:bidi w:val="0"/>
        <w:adjustRightInd/>
        <w:snapToGrid/>
        <w:spacing w:line="360" w:lineRule="auto"/>
        <w:ind w:leftChars="0" w:right="0" w:rightChars="0" w:firstLine="562" w:firstLineChars="200"/>
        <w:jc w:val="left"/>
        <w:textAlignment w:val="auto"/>
        <w:rPr>
          <w:rFonts w:hint="eastAsia" w:ascii="Times New Roman" w:hAnsi="Times New Roman" w:eastAsia="仿宋" w:cs="Times New Roman"/>
          <w:kern w:val="2"/>
          <w:sz w:val="28"/>
          <w:szCs w:val="28"/>
          <w:lang w:val="en-US" w:eastAsia="zh-CN" w:bidi="ar-SA"/>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研发基于深度学习的视觉检测系统，集成高分辨率工业相机与AI算法，实现产品表面缺陷的实时识别、分类及定位，同时联动自动化分拣装置剔除不良品。</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（四）工程机械类相关零部件研发</w:t>
      </w:r>
    </w:p>
    <w:p>
      <w:pPr>
        <w:keepNext w:val="0"/>
        <w:keepLines w:val="0"/>
        <w:pageBreakBefore w:val="0"/>
        <w:widowControl/>
        <w:numPr>
          <w:ilvl w:val="0"/>
          <w:numId w:val="0"/>
        </w:numPr>
        <w:kinsoku/>
        <w:wordWrap/>
        <w:overflowPunct/>
        <w:topLinePunct w:val="0"/>
        <w:autoSpaceDE w:val="0"/>
        <w:autoSpaceDN/>
        <w:bidi w:val="0"/>
        <w:adjustRightInd/>
        <w:snapToGrid/>
        <w:spacing w:line="360" w:lineRule="auto"/>
        <w:ind w:leftChars="0" w:right="0" w:rightChars="0" w:firstLine="562" w:firstLineChars="200"/>
        <w:jc w:val="left"/>
        <w:textAlignment w:val="auto"/>
        <w:rPr>
          <w:rFonts w:hint="eastAsia" w:ascii="方正仿宋_GB2312" w:hAnsi="方正仿宋_GB2312" w:eastAsia="方正仿宋_GB2312" w:cs="方正仿宋_GB2312"/>
          <w:b w:val="0"/>
          <w:bCs/>
          <w:color w:val="000000"/>
          <w:kern w:val="0"/>
          <w:sz w:val="28"/>
          <w:szCs w:val="28"/>
          <w:lang w:val="en-US" w:eastAsia="zh-CN" w:bidi="ar-SA"/>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围绕大型曲轴、钻机等工程机械关键核心零部件，开展新产品及快速制造工艺的研发。</w:t>
      </w:r>
      <w:bookmarkStart w:id="0" w:name="_GoBack"/>
      <w:bookmarkEnd w:id="0"/>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生态</w:t>
      </w:r>
      <w:r>
        <w:rPr>
          <w:rFonts w:hint="eastAsia" w:ascii="黑体" w:hAnsi="黑体" w:eastAsia="黑体" w:cs="黑体"/>
          <w:b w:val="0"/>
          <w:bCs w:val="0"/>
          <w:color w:val="auto"/>
          <w:sz w:val="32"/>
          <w:szCs w:val="32"/>
          <w:highlight w:val="none"/>
          <w:lang w:val="en-US" w:eastAsia="zh-CN"/>
        </w:rPr>
        <w:t>农业</w:t>
      </w:r>
      <w:r>
        <w:rPr>
          <w:rFonts w:hint="eastAsia" w:ascii="黑体" w:hAnsi="黑体" w:eastAsia="黑体" w:cs="黑体"/>
          <w:b w:val="0"/>
          <w:bCs w:val="0"/>
          <w:color w:val="auto"/>
          <w:sz w:val="32"/>
          <w:szCs w:val="32"/>
          <w:highlight w:val="none"/>
          <w:lang w:eastAsia="zh-CN"/>
        </w:rPr>
        <w:t>产业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（五）灵芝精深加工新产品开发</w:t>
      </w:r>
    </w:p>
    <w:p>
      <w:pPr>
        <w:keepNext w:val="0"/>
        <w:keepLines w:val="0"/>
        <w:pageBreakBefore w:val="0"/>
        <w:widowControl/>
        <w:numPr>
          <w:ilvl w:val="0"/>
          <w:numId w:val="0"/>
        </w:numPr>
        <w:kinsoku/>
        <w:wordWrap/>
        <w:overflowPunct/>
        <w:topLinePunct w:val="0"/>
        <w:autoSpaceDE w:val="0"/>
        <w:autoSpaceDN/>
        <w:bidi w:val="0"/>
        <w:adjustRightInd/>
        <w:snapToGrid/>
        <w:spacing w:line="360" w:lineRule="auto"/>
        <w:ind w:leftChars="0" w:right="0" w:rightChars="0" w:firstLine="562" w:firstLineChars="200"/>
        <w:jc w:val="left"/>
        <w:textAlignment w:val="auto"/>
        <w:rPr>
          <w:rFonts w:hint="eastAsia" w:ascii="方正仿宋_GB2312" w:hAnsi="方正仿宋_GB2312" w:eastAsia="方正仿宋_GB2312" w:cs="方正仿宋_GB2312"/>
          <w:b w:val="0"/>
          <w:bCs/>
          <w:color w:val="000000"/>
          <w:kern w:val="0"/>
          <w:sz w:val="28"/>
          <w:szCs w:val="28"/>
          <w:lang w:val="en-US" w:eastAsia="zh-CN" w:bidi="ar-SA"/>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开展灵芝降糖降脂等功效活性成分研究，挖掘功能因子，基于功能因子开发灵芝的系列高附加值产品，并进行灵芝精深加工工艺优化研究。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（六）仿野生铁皮石斛关键技术研究</w:t>
      </w:r>
    </w:p>
    <w:p>
      <w:pPr>
        <w:keepNext w:val="0"/>
        <w:keepLines w:val="0"/>
        <w:pageBreakBefore w:val="0"/>
        <w:widowControl/>
        <w:numPr>
          <w:ilvl w:val="0"/>
          <w:numId w:val="0"/>
        </w:numPr>
        <w:kinsoku/>
        <w:wordWrap/>
        <w:overflowPunct/>
        <w:topLinePunct w:val="0"/>
        <w:autoSpaceDE w:val="0"/>
        <w:autoSpaceDN/>
        <w:bidi w:val="0"/>
        <w:adjustRightInd/>
        <w:snapToGrid/>
        <w:spacing w:line="360" w:lineRule="auto"/>
        <w:ind w:leftChars="0" w:right="0" w:rightChars="0" w:firstLine="562" w:firstLineChars="200"/>
        <w:jc w:val="left"/>
        <w:textAlignment w:val="auto"/>
        <w:rPr>
          <w:rFonts w:hint="eastAsia" w:ascii="方正仿宋_GB2312" w:hAnsi="方正仿宋_GB2312" w:eastAsia="方正仿宋_GB2312" w:cs="方正仿宋_GB2312"/>
          <w:b w:val="0"/>
          <w:bCs/>
          <w:color w:val="000000"/>
          <w:kern w:val="0"/>
          <w:sz w:val="28"/>
          <w:szCs w:val="28"/>
          <w:lang w:val="en-US" w:eastAsia="zh-CN" w:bidi="ar-SA"/>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开展铁皮石斛区域特性研究，选育一批品质优良、道地性强、优质高产、广抗多适的铁皮石斛品种；开展铁皮石斛种苗高效繁育技术开发；研究种苗高效繁育技术、仿野生优质品种栽培及病虫害防治关键技术；开展低温冷藏保鲜、自动化、高效的铁皮石斛冻干加工和保健食品开发。</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（七）林下黄精关键技术研究</w:t>
      </w:r>
    </w:p>
    <w:p>
      <w:pPr>
        <w:keepNext w:val="0"/>
        <w:keepLines w:val="0"/>
        <w:pageBreakBefore w:val="0"/>
        <w:widowControl/>
        <w:numPr>
          <w:ilvl w:val="0"/>
          <w:numId w:val="0"/>
        </w:numPr>
        <w:kinsoku/>
        <w:wordWrap/>
        <w:overflowPunct/>
        <w:topLinePunct w:val="0"/>
        <w:autoSpaceDE w:val="0"/>
        <w:autoSpaceDN/>
        <w:bidi w:val="0"/>
        <w:adjustRightInd/>
        <w:snapToGrid/>
        <w:spacing w:line="360" w:lineRule="auto"/>
        <w:ind w:leftChars="0" w:right="0" w:rightChars="0" w:firstLine="562" w:firstLineChars="200"/>
        <w:jc w:val="left"/>
        <w:textAlignment w:val="auto"/>
        <w:rPr>
          <w:rFonts w:hint="eastAsia" w:ascii="方正仿宋_GB2312" w:hAnsi="方正仿宋_GB2312" w:eastAsia="方正仿宋_GB2312" w:cs="方正仿宋_GB2312"/>
          <w:b w:val="0"/>
          <w:bCs/>
          <w:color w:val="000000"/>
          <w:kern w:val="0"/>
          <w:sz w:val="28"/>
          <w:szCs w:val="28"/>
          <w:lang w:val="en-US" w:eastAsia="zh-CN" w:bidi="ar-SA"/>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研究多花黄精遮阴度、温湿度等环境因子对品种选育、品质及生长特性的影响，开展高效仿野生栽培技术研究；开展虫食、根腐病、杂草等病虫草害生态绿色综合防控技术研究；开展黄精茶等保健食品开发，研究多花黄精新型加工技术，开展自动化、高效的冻干加工技术研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（八）龙泉特色农产品关键技术研究</w:t>
      </w:r>
    </w:p>
    <w:p>
      <w:pPr>
        <w:keepNext w:val="0"/>
        <w:keepLines w:val="0"/>
        <w:pageBreakBefore w:val="0"/>
        <w:widowControl/>
        <w:numPr>
          <w:ilvl w:val="0"/>
          <w:numId w:val="0"/>
        </w:numPr>
        <w:kinsoku/>
        <w:wordWrap/>
        <w:overflowPunct/>
        <w:topLinePunct w:val="0"/>
        <w:autoSpaceDE w:val="0"/>
        <w:autoSpaceDN/>
        <w:bidi w:val="0"/>
        <w:adjustRightInd/>
        <w:snapToGrid/>
        <w:spacing w:line="360" w:lineRule="auto"/>
        <w:ind w:leftChars="0" w:right="0" w:rightChars="0" w:firstLine="562" w:firstLineChars="200"/>
        <w:jc w:val="left"/>
        <w:textAlignment w:val="auto"/>
        <w:rPr>
          <w:rFonts w:hint="eastAsia" w:ascii="方正仿宋_GB2312" w:hAnsi="方正仿宋_GB2312" w:eastAsia="方正仿宋_GB2312" w:cs="方正仿宋_GB2312"/>
          <w:b w:val="0"/>
          <w:bCs/>
          <w:color w:val="000000"/>
          <w:kern w:val="0"/>
          <w:sz w:val="28"/>
          <w:szCs w:val="28"/>
          <w:lang w:val="en-US" w:eastAsia="zh-CN" w:bidi="ar-SA"/>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研究龙泉药食两用中药材和特色农产品食疗食品，以及本地特色农产品的养殖、深加工等研究方向。</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b w:val="0"/>
          <w:bCs w:val="0"/>
          <w:color w:val="auto"/>
          <w:spacing w:val="0"/>
          <w:sz w:val="32"/>
          <w:szCs w:val="32"/>
          <w:highlight w:val="none"/>
          <w:lang w:eastAsia="zh-CN"/>
        </w:rPr>
      </w:pPr>
      <w:r>
        <w:rPr>
          <w:rFonts w:hint="eastAsia" w:ascii="黑体" w:hAnsi="黑体" w:eastAsia="黑体" w:cs="黑体"/>
          <w:b w:val="0"/>
          <w:bCs w:val="0"/>
          <w:color w:val="auto"/>
          <w:spacing w:val="0"/>
          <w:sz w:val="32"/>
          <w:szCs w:val="32"/>
          <w:highlight w:val="none"/>
          <w:lang w:eastAsia="zh-CN"/>
        </w:rPr>
        <w:t>历史经典产业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楷体" w:hAnsi="楷体" w:eastAsia="楷体" w:cs="楷体"/>
          <w:b w:val="0"/>
          <w:bCs/>
          <w:color w:val="000000"/>
          <w:kern w:val="0"/>
          <w:sz w:val="28"/>
          <w:szCs w:val="28"/>
          <w:lang w:val="en-US" w:eastAsia="zh-CN" w:bidi="ar-SA"/>
        </w:rPr>
      </w:pPr>
      <w:r>
        <w:rPr>
          <w:rFonts w:hint="eastAsia" w:ascii="楷体" w:hAnsi="楷体" w:eastAsia="楷体" w:cs="楷体"/>
          <w:b w:val="0"/>
          <w:bCs/>
          <w:color w:val="000000"/>
          <w:kern w:val="0"/>
          <w:sz w:val="28"/>
          <w:szCs w:val="28"/>
          <w:lang w:val="en-US" w:eastAsia="zh-CN" w:bidi="ar-SA"/>
        </w:rPr>
        <w:t>（九）青瓷文化智能化传承创新关键技术研究及产业应用</w:t>
      </w:r>
    </w:p>
    <w:p>
      <w:pPr>
        <w:keepNext w:val="0"/>
        <w:keepLines w:val="0"/>
        <w:pageBreakBefore w:val="0"/>
        <w:widowControl/>
        <w:numPr>
          <w:ilvl w:val="0"/>
          <w:numId w:val="0"/>
        </w:numPr>
        <w:kinsoku/>
        <w:wordWrap/>
        <w:overflowPunct/>
        <w:topLinePunct w:val="0"/>
        <w:autoSpaceDE w:val="0"/>
        <w:autoSpaceDN/>
        <w:bidi w:val="0"/>
        <w:adjustRightInd/>
        <w:snapToGrid/>
        <w:spacing w:line="360" w:lineRule="auto"/>
        <w:ind w:leftChars="0" w:right="0" w:rightChars="0" w:firstLine="562" w:firstLineChars="200"/>
        <w:jc w:val="left"/>
        <w:textAlignment w:val="auto"/>
        <w:rPr>
          <w:rFonts w:hint="default" w:ascii="Times New Roman" w:hAnsi="Times New Roman" w:eastAsia="方正仿宋_GB2312" w:cs="Times New Roman"/>
        </w:rPr>
      </w:pPr>
      <w:r>
        <w:rPr>
          <w:rFonts w:hint="eastAsia" w:ascii="方正仿宋_GB2312" w:hAnsi="方正仿宋_GB2312" w:eastAsia="方正仿宋_GB2312" w:cs="方正仿宋_GB2312"/>
          <w:b/>
          <w:bCs w:val="0"/>
          <w:color w:val="000000"/>
          <w:kern w:val="0"/>
          <w:sz w:val="28"/>
          <w:szCs w:val="28"/>
          <w:lang w:val="en-US" w:eastAsia="zh-CN" w:bidi="ar-SA"/>
        </w:rPr>
        <w:t>研究内容：</w:t>
      </w:r>
      <w:r>
        <w:rPr>
          <w:rFonts w:hint="eastAsia" w:ascii="方正仿宋_GB2312" w:hAnsi="方正仿宋_GB2312" w:eastAsia="方正仿宋_GB2312" w:cs="方正仿宋_GB2312"/>
          <w:b w:val="0"/>
          <w:bCs/>
          <w:color w:val="000000"/>
          <w:kern w:val="0"/>
          <w:sz w:val="28"/>
          <w:szCs w:val="28"/>
          <w:lang w:val="en-US" w:eastAsia="zh-CN" w:bidi="ar-SA"/>
        </w:rPr>
        <w:t>研究以青瓷大师工作室传统文化与工艺融合创新和老字号品牌内涵价值挖掘与时代传播为主要应用场景，重点研究青瓷文化价值知识图谱构建、青瓷文化智能体的研制和代表性大师工作室、老字号品牌的应用，预期达到提升青瓷产品文化附加值和推进青瓷文化传承创新的目标。</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9CCF9"/>
    <w:multiLevelType w:val="singleLevel"/>
    <w:tmpl w:val="D429CC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A36AF"/>
    <w:rsid w:val="05741CEC"/>
    <w:rsid w:val="3F8A3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2025-09-17T01:55:00Z</dcterms:created>
  <dc:creator>Administrator</dc:creator>
  <cp:lastModifiedBy>Administrator</cp:lastModifiedBy>
  <dcterms:modified xsi:type="dcterms:W3CDTF">2025-09-17T02:25:37Z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