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20BEC" w14:textId="7A7A8951" w:rsidR="009767DE" w:rsidRDefault="009767DE" w:rsidP="00162B69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77702197" w14:textId="77777777" w:rsidR="00D56AA9" w:rsidRPr="009767DE" w:rsidRDefault="00D56AA9" w:rsidP="00162B69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23C59B4A" w14:textId="77777777" w:rsidR="002B11E9" w:rsidRDefault="009767DE" w:rsidP="00162B6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024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 w:rsidR="002B11E9" w:rsidRPr="002B11E9">
        <w:rPr>
          <w:rFonts w:ascii="方正小标宋简体" w:eastAsia="方正小标宋简体" w:hint="eastAsia"/>
          <w:sz w:val="44"/>
          <w:szCs w:val="44"/>
        </w:rPr>
        <w:t>杭州市自然科学基金项目指南</w:t>
      </w:r>
    </w:p>
    <w:p w14:paraId="6EE31C0E" w14:textId="77777777" w:rsidR="001565A3" w:rsidRDefault="001565A3" w:rsidP="00162B69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14:paraId="19B82B71" w14:textId="77777777" w:rsidR="00322EE5" w:rsidRPr="00624FFC" w:rsidRDefault="00322EE5" w:rsidP="00162B69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624FFC">
        <w:rPr>
          <w:rFonts w:ascii="黑体" w:eastAsia="黑体" w:hAnsi="黑体" w:hint="eastAsia"/>
          <w:sz w:val="32"/>
          <w:szCs w:val="32"/>
        </w:rPr>
        <w:t>一、重</w:t>
      </w:r>
      <w:r w:rsidR="002B11E9" w:rsidRPr="00624FFC">
        <w:rPr>
          <w:rFonts w:ascii="黑体" w:eastAsia="黑体" w:hAnsi="黑体" w:hint="eastAsia"/>
          <w:sz w:val="32"/>
          <w:szCs w:val="32"/>
        </w:rPr>
        <w:t>点</w:t>
      </w:r>
      <w:r w:rsidRPr="00624FFC">
        <w:rPr>
          <w:rFonts w:ascii="黑体" w:eastAsia="黑体" w:hAnsi="黑体" w:hint="eastAsia"/>
          <w:sz w:val="32"/>
          <w:szCs w:val="32"/>
        </w:rPr>
        <w:t>项目</w:t>
      </w:r>
    </w:p>
    <w:p w14:paraId="49674652" w14:textId="77777777" w:rsidR="00322EE5" w:rsidRDefault="002B11E9" w:rsidP="00162B6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322EE5" w:rsidRPr="00322EE5">
        <w:rPr>
          <w:rFonts w:ascii="仿宋_GB2312" w:eastAsia="仿宋_GB2312" w:hint="eastAsia"/>
          <w:sz w:val="32"/>
          <w:szCs w:val="32"/>
        </w:rPr>
        <w:t>条指南</w:t>
      </w:r>
      <w:r w:rsidR="00322EE5">
        <w:rPr>
          <w:rFonts w:ascii="仿宋_GB2312" w:eastAsia="仿宋_GB2312" w:hint="eastAsia"/>
          <w:sz w:val="32"/>
          <w:szCs w:val="32"/>
        </w:rPr>
        <w:t>，每条指南计划各资助1项，共计划立项</w:t>
      </w:r>
      <w:r w:rsidR="00A464A8">
        <w:rPr>
          <w:rFonts w:ascii="仿宋_GB2312" w:eastAsia="仿宋_GB2312" w:hint="eastAsia"/>
          <w:sz w:val="32"/>
          <w:szCs w:val="32"/>
        </w:rPr>
        <w:t>资助</w:t>
      </w:r>
      <w:r>
        <w:rPr>
          <w:rFonts w:ascii="仿宋_GB2312" w:eastAsia="仿宋_GB2312"/>
          <w:sz w:val="32"/>
          <w:szCs w:val="32"/>
        </w:rPr>
        <w:t>10</w:t>
      </w:r>
      <w:r w:rsidR="00322EE5">
        <w:rPr>
          <w:rFonts w:ascii="仿宋_GB2312" w:eastAsia="仿宋_GB2312" w:hint="eastAsia"/>
          <w:sz w:val="32"/>
          <w:szCs w:val="32"/>
        </w:rPr>
        <w:t>项。</w:t>
      </w:r>
    </w:p>
    <w:p w14:paraId="1A01A171" w14:textId="77777777" w:rsidR="00322EE5" w:rsidRPr="00322EE5" w:rsidRDefault="00322EE5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322EE5">
        <w:rPr>
          <w:rFonts w:ascii="仿宋_GB2312" w:eastAsia="仿宋_GB2312"/>
          <w:sz w:val="32"/>
          <w:szCs w:val="32"/>
        </w:rPr>
        <w:t>1</w:t>
      </w:r>
      <w:r w:rsidRPr="00322EE5">
        <w:rPr>
          <w:rFonts w:ascii="仿宋_GB2312" w:eastAsia="仿宋_GB2312" w:hint="eastAsia"/>
          <w:sz w:val="32"/>
          <w:szCs w:val="32"/>
        </w:rPr>
        <w:t>.</w:t>
      </w:r>
      <w:r w:rsidR="002B11E9" w:rsidRPr="002B11E9">
        <w:rPr>
          <w:rFonts w:ascii="仿宋_GB2312" w:eastAsia="仿宋_GB2312" w:hint="eastAsia"/>
          <w:sz w:val="32"/>
          <w:szCs w:val="32"/>
        </w:rPr>
        <w:t>基于</w:t>
      </w:r>
      <w:proofErr w:type="gramStart"/>
      <w:r w:rsidR="002B11E9" w:rsidRPr="002B11E9">
        <w:rPr>
          <w:rFonts w:ascii="仿宋_GB2312" w:eastAsia="仿宋_GB2312" w:hint="eastAsia"/>
          <w:sz w:val="32"/>
          <w:szCs w:val="32"/>
        </w:rPr>
        <w:t>超材料</w:t>
      </w:r>
      <w:proofErr w:type="gramEnd"/>
      <w:r w:rsidR="002B11E9" w:rsidRPr="002B11E9">
        <w:rPr>
          <w:rFonts w:ascii="仿宋_GB2312" w:eastAsia="仿宋_GB2312" w:hint="eastAsia"/>
          <w:sz w:val="32"/>
          <w:szCs w:val="32"/>
        </w:rPr>
        <w:t>的新型长波红外高温超快探测技术研究</w:t>
      </w:r>
      <w:r w:rsidRPr="00322EE5">
        <w:rPr>
          <w:rFonts w:ascii="仿宋_GB2312" w:eastAsia="仿宋_GB2312" w:hint="eastAsia"/>
          <w:sz w:val="32"/>
          <w:szCs w:val="32"/>
        </w:rPr>
        <w:t>（申请代码选择</w:t>
      </w:r>
      <w:r w:rsidR="002B11E9">
        <w:rPr>
          <w:rFonts w:ascii="仿宋_GB2312" w:eastAsia="仿宋_GB2312" w:hint="eastAsia"/>
          <w:sz w:val="32"/>
          <w:szCs w:val="32"/>
        </w:rPr>
        <w:t>A</w:t>
      </w:r>
      <w:r w:rsidR="002B11E9">
        <w:rPr>
          <w:rFonts w:ascii="仿宋_GB2312" w:eastAsia="仿宋_GB2312"/>
          <w:sz w:val="32"/>
          <w:szCs w:val="32"/>
        </w:rPr>
        <w:t>04</w:t>
      </w:r>
      <w:r w:rsidRPr="00322EE5">
        <w:rPr>
          <w:rFonts w:ascii="仿宋_GB2312" w:eastAsia="仿宋_GB2312" w:hint="eastAsia"/>
          <w:sz w:val="32"/>
          <w:szCs w:val="32"/>
        </w:rPr>
        <w:t>的下属代码）</w:t>
      </w:r>
    </w:p>
    <w:p w14:paraId="4B9B23DF" w14:textId="77777777" w:rsidR="00322EE5" w:rsidRDefault="00322EE5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2B11E9" w:rsidRPr="00BD6F79">
        <w:rPr>
          <w:rFonts w:ascii="仿宋_GB2312" w:eastAsia="仿宋_GB2312" w:hint="eastAsia"/>
          <w:sz w:val="32"/>
          <w:szCs w:val="32"/>
        </w:rPr>
        <w:t>针对红外探测器高温工作和高速响应的性能需求，</w:t>
      </w:r>
      <w:r w:rsidR="005153EE">
        <w:rPr>
          <w:rFonts w:ascii="仿宋_GB2312" w:eastAsia="仿宋_GB2312" w:hint="eastAsia"/>
          <w:sz w:val="32"/>
          <w:szCs w:val="32"/>
        </w:rPr>
        <w:t>基于</w:t>
      </w:r>
      <w:r w:rsidR="005153EE" w:rsidRPr="00BD6F79">
        <w:rPr>
          <w:rFonts w:ascii="仿宋_GB2312" w:eastAsia="仿宋_GB2312" w:hint="eastAsia"/>
          <w:sz w:val="32"/>
          <w:szCs w:val="32"/>
        </w:rPr>
        <w:t>高温、超快长波红外探测原理</w:t>
      </w:r>
      <w:r w:rsidR="005153EE">
        <w:rPr>
          <w:rFonts w:ascii="仿宋_GB2312" w:eastAsia="仿宋_GB2312" w:hint="eastAsia"/>
          <w:sz w:val="32"/>
          <w:szCs w:val="32"/>
        </w:rPr>
        <w:t>，</w:t>
      </w:r>
      <w:r w:rsidR="00BD6F79" w:rsidRPr="00BD6F79">
        <w:rPr>
          <w:rFonts w:ascii="仿宋_GB2312" w:eastAsia="仿宋_GB2312" w:hint="eastAsia"/>
          <w:sz w:val="32"/>
          <w:szCs w:val="32"/>
        </w:rPr>
        <w:t>研究</w:t>
      </w:r>
      <w:r w:rsidR="002B11E9" w:rsidRPr="00BD6F79">
        <w:rPr>
          <w:rFonts w:ascii="仿宋_GB2312" w:eastAsia="仿宋_GB2312" w:hint="eastAsia"/>
          <w:sz w:val="32"/>
          <w:szCs w:val="32"/>
        </w:rPr>
        <w:t>新型</w:t>
      </w:r>
      <w:proofErr w:type="gramStart"/>
      <w:r w:rsidR="002B11E9" w:rsidRPr="00BD6F79">
        <w:rPr>
          <w:rFonts w:ascii="仿宋_GB2312" w:eastAsia="仿宋_GB2312" w:hint="eastAsia"/>
          <w:sz w:val="32"/>
          <w:szCs w:val="32"/>
        </w:rPr>
        <w:t>超材料</w:t>
      </w:r>
      <w:proofErr w:type="gramEnd"/>
      <w:r w:rsidR="002B11E9" w:rsidRPr="00BD6F79">
        <w:rPr>
          <w:rFonts w:ascii="仿宋_GB2312" w:eastAsia="仿宋_GB2312" w:hint="eastAsia"/>
          <w:sz w:val="32"/>
          <w:szCs w:val="32"/>
        </w:rPr>
        <w:t>光电转换机制</w:t>
      </w:r>
      <w:r w:rsidR="00BD6F79" w:rsidRPr="00BD6F79">
        <w:rPr>
          <w:rFonts w:ascii="仿宋_GB2312" w:eastAsia="仿宋_GB2312" w:hint="eastAsia"/>
          <w:sz w:val="32"/>
          <w:szCs w:val="32"/>
        </w:rPr>
        <w:t>，阐明</w:t>
      </w:r>
      <w:proofErr w:type="gramStart"/>
      <w:r w:rsidR="002B11E9" w:rsidRPr="00BD6F79">
        <w:rPr>
          <w:rFonts w:ascii="仿宋_GB2312" w:eastAsia="仿宋_GB2312" w:hint="eastAsia"/>
          <w:sz w:val="32"/>
          <w:szCs w:val="32"/>
        </w:rPr>
        <w:t>超材料</w:t>
      </w:r>
      <w:proofErr w:type="gramEnd"/>
      <w:r w:rsidR="002B11E9" w:rsidRPr="00BD6F79">
        <w:rPr>
          <w:rFonts w:ascii="仿宋_GB2312" w:eastAsia="仿宋_GB2312" w:hint="eastAsia"/>
          <w:sz w:val="32"/>
          <w:szCs w:val="32"/>
        </w:rPr>
        <w:t>电磁模态耦合构筑新型光电转换的机制，开发</w:t>
      </w:r>
      <w:proofErr w:type="gramStart"/>
      <w:r w:rsidR="002B11E9" w:rsidRPr="00BD6F79">
        <w:rPr>
          <w:rFonts w:ascii="仿宋_GB2312" w:eastAsia="仿宋_GB2312" w:hint="eastAsia"/>
          <w:sz w:val="32"/>
          <w:szCs w:val="32"/>
        </w:rPr>
        <w:t>微纳加工</w:t>
      </w:r>
      <w:proofErr w:type="gramEnd"/>
      <w:r w:rsidR="002B11E9" w:rsidRPr="00BD6F79">
        <w:rPr>
          <w:rFonts w:ascii="仿宋_GB2312" w:eastAsia="仿宋_GB2312" w:hint="eastAsia"/>
          <w:sz w:val="32"/>
          <w:szCs w:val="32"/>
        </w:rPr>
        <w:t>技术兼容的</w:t>
      </w:r>
      <w:proofErr w:type="gramStart"/>
      <w:r w:rsidR="002B11E9" w:rsidRPr="00BD6F79">
        <w:rPr>
          <w:rFonts w:ascii="仿宋_GB2312" w:eastAsia="仿宋_GB2312" w:hint="eastAsia"/>
          <w:sz w:val="32"/>
          <w:szCs w:val="32"/>
        </w:rPr>
        <w:t>超材料</w:t>
      </w:r>
      <w:proofErr w:type="gramEnd"/>
      <w:r w:rsidR="002B11E9" w:rsidRPr="00BD6F79">
        <w:rPr>
          <w:rFonts w:ascii="仿宋_GB2312" w:eastAsia="仿宋_GB2312" w:hint="eastAsia"/>
          <w:sz w:val="32"/>
          <w:szCs w:val="32"/>
        </w:rPr>
        <w:t>制备工艺，</w:t>
      </w:r>
      <w:r w:rsidR="002B11E9" w:rsidRPr="00BD6F79">
        <w:rPr>
          <w:rFonts w:ascii="仿宋_GB2312" w:eastAsia="仿宋_GB2312"/>
          <w:sz w:val="32"/>
          <w:szCs w:val="32"/>
        </w:rPr>
        <w:t>研制无需真空封装的高温工作原型器件，并实现高速响应。</w:t>
      </w:r>
    </w:p>
    <w:p w14:paraId="19BC0837" w14:textId="77777777" w:rsidR="0008306B" w:rsidRDefault="0008306B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2B11E9" w:rsidRPr="002B11E9">
        <w:rPr>
          <w:rFonts w:hint="eastAsia"/>
        </w:rPr>
        <w:t xml:space="preserve"> </w:t>
      </w:r>
      <w:r w:rsidR="002B11E9" w:rsidRPr="002B11E9">
        <w:rPr>
          <w:rFonts w:ascii="仿宋_GB2312" w:eastAsia="仿宋_GB2312" w:hint="eastAsia"/>
          <w:sz w:val="32"/>
          <w:szCs w:val="32"/>
        </w:rPr>
        <w:t>植物内源激素对水稻</w:t>
      </w:r>
      <w:proofErr w:type="gramStart"/>
      <w:r w:rsidR="002B11E9" w:rsidRPr="002B11E9">
        <w:rPr>
          <w:rFonts w:ascii="仿宋_GB2312" w:eastAsia="仿宋_GB2312" w:hint="eastAsia"/>
          <w:sz w:val="32"/>
          <w:szCs w:val="32"/>
        </w:rPr>
        <w:t>稻曲病</w:t>
      </w:r>
      <w:proofErr w:type="gramEnd"/>
      <w:r w:rsidR="002B11E9" w:rsidRPr="002B11E9">
        <w:rPr>
          <w:rFonts w:ascii="仿宋_GB2312" w:eastAsia="仿宋_GB2312" w:hint="eastAsia"/>
          <w:sz w:val="32"/>
          <w:szCs w:val="32"/>
        </w:rPr>
        <w:t>抗性的调控机制研究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2B11E9">
        <w:rPr>
          <w:rFonts w:ascii="仿宋_GB2312" w:eastAsia="仿宋_GB2312" w:hint="eastAsia"/>
          <w:sz w:val="32"/>
          <w:szCs w:val="32"/>
        </w:rPr>
        <w:t>C</w:t>
      </w:r>
      <w:r w:rsidR="002B11E9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5D93F687" w14:textId="77777777" w:rsidR="0008306B" w:rsidRDefault="001565A3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046736" w:rsidRPr="00046736">
        <w:rPr>
          <w:rFonts w:ascii="仿宋_GB2312" w:eastAsia="仿宋_GB2312" w:hint="eastAsia"/>
          <w:sz w:val="32"/>
          <w:szCs w:val="32"/>
        </w:rPr>
        <w:t>利用转录组、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代谢组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技术，挖掘植物内源激素对水稻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稻曲病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抗性调控的基因和信号传导蛋白，解析其参与信号传导的调控途径，探究植物内源激素在水稻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抗稻曲病免疫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调控的作用机制，探索利用其作为抗病策略的潜力，开发水稻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稻曲病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防治新方法，以及基于植物内源激素作用机制培育水稻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稻曲病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抗病新品种。</w:t>
      </w:r>
    </w:p>
    <w:p w14:paraId="10657D00" w14:textId="77777777" w:rsidR="0008306B" w:rsidRDefault="0008306B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2B11E9" w:rsidRPr="002B11E9">
        <w:rPr>
          <w:rFonts w:hint="eastAsia"/>
        </w:rPr>
        <w:t xml:space="preserve"> </w:t>
      </w:r>
      <w:r w:rsidR="002B11E9" w:rsidRPr="002B11E9">
        <w:rPr>
          <w:rFonts w:ascii="仿宋_GB2312" w:eastAsia="仿宋_GB2312" w:hint="eastAsia"/>
          <w:sz w:val="32"/>
          <w:szCs w:val="32"/>
        </w:rPr>
        <w:t>杭州特色经济作物</w:t>
      </w:r>
      <w:proofErr w:type="gramStart"/>
      <w:r w:rsidR="002B11E9" w:rsidRPr="002B11E9">
        <w:rPr>
          <w:rFonts w:ascii="仿宋_GB2312" w:eastAsia="仿宋_GB2312" w:hint="eastAsia"/>
          <w:sz w:val="32"/>
          <w:szCs w:val="32"/>
        </w:rPr>
        <w:t>耐环境</w:t>
      </w:r>
      <w:proofErr w:type="gramEnd"/>
      <w:r w:rsidR="002B11E9" w:rsidRPr="002B11E9">
        <w:rPr>
          <w:rFonts w:ascii="仿宋_GB2312" w:eastAsia="仿宋_GB2312" w:hint="eastAsia"/>
          <w:sz w:val="32"/>
          <w:szCs w:val="32"/>
        </w:rPr>
        <w:t>胁迫的调控机制</w:t>
      </w:r>
      <w:r>
        <w:rPr>
          <w:rFonts w:ascii="仿宋_GB2312" w:eastAsia="仿宋_GB2312" w:hint="eastAsia"/>
          <w:sz w:val="32"/>
          <w:szCs w:val="32"/>
        </w:rPr>
        <w:t>（申请代码</w:t>
      </w:r>
      <w:r>
        <w:rPr>
          <w:rFonts w:ascii="仿宋_GB2312" w:eastAsia="仿宋_GB2312" w:hint="eastAsia"/>
          <w:sz w:val="32"/>
          <w:szCs w:val="32"/>
        </w:rPr>
        <w:lastRenderedPageBreak/>
        <w:t>选择</w:t>
      </w:r>
      <w:r w:rsidR="002B11E9">
        <w:rPr>
          <w:rFonts w:ascii="仿宋_GB2312" w:eastAsia="仿宋_GB2312" w:hint="eastAsia"/>
          <w:sz w:val="32"/>
          <w:szCs w:val="32"/>
        </w:rPr>
        <w:t>C</w:t>
      </w:r>
      <w:r w:rsidR="002B11E9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20792851" w14:textId="77777777" w:rsidR="0008306B" w:rsidRDefault="0008306B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6A0C39" w:rsidRPr="006A0C39">
        <w:rPr>
          <w:rFonts w:ascii="仿宋_GB2312" w:eastAsia="仿宋_GB2312" w:hint="eastAsia"/>
          <w:sz w:val="32"/>
          <w:szCs w:val="32"/>
        </w:rPr>
        <w:t>针对杭州特色经济作物在生产中遇到的环境胁迫关键限制因素，综合利用遗传学、基因组学、分子生物学、表观遗传学等技术，研究环境胁迫对作物种子萌发和生长发育的影响，挖掘作物响应环境胁迫的关键调控基因，解析作物响应环境胁迫的调控机制。</w:t>
      </w:r>
    </w:p>
    <w:p w14:paraId="630C718F" w14:textId="77777777" w:rsidR="00F20EA8" w:rsidRDefault="00F20EA8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02D71" w:rsidRPr="00602D71">
        <w:rPr>
          <w:rFonts w:hint="eastAsia"/>
        </w:rPr>
        <w:t xml:space="preserve"> </w:t>
      </w:r>
      <w:r w:rsidR="00602D71" w:rsidRPr="00602D71">
        <w:rPr>
          <w:rFonts w:ascii="仿宋_GB2312" w:eastAsia="仿宋_GB2312" w:hint="eastAsia"/>
          <w:sz w:val="32"/>
          <w:szCs w:val="32"/>
        </w:rPr>
        <w:t>食品功能因子</w:t>
      </w:r>
      <w:proofErr w:type="gramStart"/>
      <w:r w:rsidR="00602D71" w:rsidRPr="00602D71">
        <w:rPr>
          <w:rFonts w:ascii="仿宋_GB2312" w:eastAsia="仿宋_GB2312" w:hint="eastAsia"/>
          <w:sz w:val="32"/>
          <w:szCs w:val="32"/>
        </w:rPr>
        <w:t>稳态化靶向</w:t>
      </w:r>
      <w:proofErr w:type="gramEnd"/>
      <w:r w:rsidR="00602D71" w:rsidRPr="00602D71">
        <w:rPr>
          <w:rFonts w:ascii="仿宋_GB2312" w:eastAsia="仿宋_GB2312" w:hint="eastAsia"/>
          <w:sz w:val="32"/>
          <w:szCs w:val="32"/>
        </w:rPr>
        <w:t>递送体系研究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602D71">
        <w:rPr>
          <w:rFonts w:ascii="仿宋_GB2312" w:eastAsia="仿宋_GB2312" w:hint="eastAsia"/>
          <w:sz w:val="32"/>
          <w:szCs w:val="32"/>
        </w:rPr>
        <w:t>C</w:t>
      </w:r>
      <w:r w:rsidR="00602D71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6F6D5563" w14:textId="77777777" w:rsidR="00F20EA8" w:rsidRDefault="00F20EA8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D50324" w:rsidRPr="00D50324">
        <w:rPr>
          <w:rFonts w:ascii="仿宋_GB2312" w:eastAsia="仿宋_GB2312" w:hint="eastAsia"/>
          <w:sz w:val="32"/>
          <w:szCs w:val="32"/>
        </w:rPr>
        <w:t>针对食品功能因子溶解性低、稳定性差和生物利用度低等问题，构建生物活性肽类、黄酮类物质的稳态高效复合递送体系，阐明功能因子的动态释放机理及作用机制，实现食品功能因子靶向输送，提升健康食品的精准制造水平。</w:t>
      </w:r>
    </w:p>
    <w:p w14:paraId="50719A05" w14:textId="77777777" w:rsidR="007F2850" w:rsidRDefault="007F2850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6B5E44" w:rsidRPr="006B5E44">
        <w:rPr>
          <w:rFonts w:hint="eastAsia"/>
        </w:rPr>
        <w:t xml:space="preserve"> </w:t>
      </w:r>
      <w:r w:rsidR="006B5E44" w:rsidRPr="006B5E44">
        <w:rPr>
          <w:rFonts w:ascii="仿宋_GB2312" w:eastAsia="仿宋_GB2312" w:hint="eastAsia"/>
          <w:sz w:val="32"/>
          <w:szCs w:val="32"/>
        </w:rPr>
        <w:t>新复垦耕地培</w:t>
      </w:r>
      <w:proofErr w:type="gramStart"/>
      <w:r w:rsidR="006B5E44" w:rsidRPr="006B5E44">
        <w:rPr>
          <w:rFonts w:ascii="仿宋_GB2312" w:eastAsia="仿宋_GB2312" w:hint="eastAsia"/>
          <w:sz w:val="32"/>
          <w:szCs w:val="32"/>
        </w:rPr>
        <w:t>肥过程</w:t>
      </w:r>
      <w:proofErr w:type="gramEnd"/>
      <w:r w:rsidR="006B5E44" w:rsidRPr="006B5E44">
        <w:rPr>
          <w:rFonts w:ascii="仿宋_GB2312" w:eastAsia="仿宋_GB2312" w:hint="eastAsia"/>
          <w:sz w:val="32"/>
          <w:szCs w:val="32"/>
        </w:rPr>
        <w:t>有机碳转化特征及其微生物驱动机制研究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6B5E44">
        <w:rPr>
          <w:rFonts w:ascii="仿宋_GB2312" w:eastAsia="仿宋_GB2312" w:hint="eastAsia"/>
          <w:sz w:val="32"/>
          <w:szCs w:val="32"/>
        </w:rPr>
        <w:t>D</w:t>
      </w:r>
      <w:r w:rsidR="006B5E44">
        <w:rPr>
          <w:rFonts w:ascii="仿宋_GB2312" w:eastAsia="仿宋_GB2312"/>
          <w:sz w:val="32"/>
          <w:szCs w:val="32"/>
        </w:rPr>
        <w:t>01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312E90C0" w14:textId="77777777" w:rsidR="007F2850" w:rsidRDefault="007F2850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C72718" w:rsidRPr="00C72718">
        <w:rPr>
          <w:rFonts w:ascii="仿宋_GB2312" w:eastAsia="仿宋_GB2312" w:hint="eastAsia"/>
          <w:sz w:val="32"/>
          <w:szCs w:val="32"/>
        </w:rPr>
        <w:t>利用同位素示踪、产物分析、高通量测序等技术，开展新复垦耕地的长期培</w:t>
      </w:r>
      <w:proofErr w:type="gramStart"/>
      <w:r w:rsidR="00C72718" w:rsidRPr="00C72718">
        <w:rPr>
          <w:rFonts w:ascii="仿宋_GB2312" w:eastAsia="仿宋_GB2312" w:hint="eastAsia"/>
          <w:sz w:val="32"/>
          <w:szCs w:val="32"/>
        </w:rPr>
        <w:t>肥过程</w:t>
      </w:r>
      <w:proofErr w:type="gramEnd"/>
      <w:r w:rsidR="00C72718" w:rsidRPr="00C72718">
        <w:rPr>
          <w:rFonts w:ascii="仿宋_GB2312" w:eastAsia="仿宋_GB2312" w:hint="eastAsia"/>
          <w:sz w:val="32"/>
          <w:szCs w:val="32"/>
        </w:rPr>
        <w:t>中有机碳分解—微生物利用与转化</w:t>
      </w:r>
      <w:proofErr w:type="gramStart"/>
      <w:r w:rsidR="00C72718" w:rsidRPr="00C72718">
        <w:rPr>
          <w:rFonts w:ascii="仿宋_GB2312" w:eastAsia="仿宋_GB2312" w:hint="eastAsia"/>
          <w:sz w:val="32"/>
          <w:szCs w:val="32"/>
        </w:rPr>
        <w:t>—稳定</w:t>
      </w:r>
      <w:proofErr w:type="gramEnd"/>
      <w:r w:rsidR="00C72718" w:rsidRPr="00C72718">
        <w:rPr>
          <w:rFonts w:ascii="仿宋_GB2312" w:eastAsia="仿宋_GB2312" w:hint="eastAsia"/>
          <w:sz w:val="32"/>
          <w:szCs w:val="32"/>
        </w:rPr>
        <w:t>有机质累积与分布的研究，解析培</w:t>
      </w:r>
      <w:proofErr w:type="gramStart"/>
      <w:r w:rsidR="00C72718" w:rsidRPr="00C72718">
        <w:rPr>
          <w:rFonts w:ascii="仿宋_GB2312" w:eastAsia="仿宋_GB2312" w:hint="eastAsia"/>
          <w:sz w:val="32"/>
          <w:szCs w:val="32"/>
        </w:rPr>
        <w:t>肥物质</w:t>
      </w:r>
      <w:proofErr w:type="gramEnd"/>
      <w:r w:rsidR="00C72718" w:rsidRPr="00C72718">
        <w:rPr>
          <w:rFonts w:ascii="仿宋_GB2312" w:eastAsia="仿宋_GB2312" w:hint="eastAsia"/>
          <w:sz w:val="32"/>
          <w:szCs w:val="32"/>
        </w:rPr>
        <w:t>转化特征，阐明团聚体保护下土壤有机碳的稳定机制，揭示微生物同化有机碳的长期持续效应</w:t>
      </w:r>
      <w:proofErr w:type="gramStart"/>
      <w:r w:rsidR="00C72718" w:rsidRPr="00C72718">
        <w:rPr>
          <w:rFonts w:ascii="仿宋_GB2312" w:eastAsia="仿宋_GB2312" w:hint="eastAsia"/>
          <w:sz w:val="32"/>
          <w:szCs w:val="32"/>
        </w:rPr>
        <w:t>及固碳机制</w:t>
      </w:r>
      <w:proofErr w:type="gramEnd"/>
      <w:r w:rsidR="00C72718" w:rsidRPr="00C72718">
        <w:rPr>
          <w:rFonts w:ascii="仿宋_GB2312" w:eastAsia="仿宋_GB2312" w:hint="eastAsia"/>
          <w:sz w:val="32"/>
          <w:szCs w:val="32"/>
        </w:rPr>
        <w:t>。</w:t>
      </w:r>
    </w:p>
    <w:p w14:paraId="6273F4E8" w14:textId="77777777" w:rsidR="00B774BC" w:rsidRPr="00322EE5" w:rsidRDefault="006B5E44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B774BC" w:rsidRPr="00322EE5">
        <w:rPr>
          <w:rFonts w:ascii="仿宋_GB2312" w:eastAsia="仿宋_GB2312" w:hint="eastAsia"/>
          <w:sz w:val="32"/>
          <w:szCs w:val="32"/>
        </w:rPr>
        <w:t>.</w:t>
      </w:r>
      <w:r w:rsidRPr="006B5E44">
        <w:rPr>
          <w:rFonts w:hint="eastAsia"/>
        </w:rPr>
        <w:t xml:space="preserve"> </w:t>
      </w:r>
      <w:r w:rsidRPr="006B5E44">
        <w:rPr>
          <w:rFonts w:ascii="仿宋_GB2312" w:eastAsia="仿宋_GB2312" w:hint="eastAsia"/>
          <w:sz w:val="32"/>
          <w:szCs w:val="32"/>
        </w:rPr>
        <w:t>基于利兹扁线的宽调速高功率密度飞行器关键技术研究</w:t>
      </w:r>
      <w:r w:rsidR="00B774BC" w:rsidRPr="00322EE5">
        <w:rPr>
          <w:rFonts w:ascii="仿宋_GB2312" w:eastAsia="仿宋_GB2312" w:hint="eastAsia"/>
          <w:sz w:val="32"/>
          <w:szCs w:val="32"/>
        </w:rPr>
        <w:t>（申请代码选择</w:t>
      </w:r>
      <w:r>
        <w:rPr>
          <w:rFonts w:ascii="仿宋_GB2312" w:eastAsia="仿宋_GB2312" w:hint="eastAsia"/>
          <w:sz w:val="32"/>
          <w:szCs w:val="32"/>
        </w:rPr>
        <w:t>E</w:t>
      </w:r>
      <w:r>
        <w:rPr>
          <w:rFonts w:ascii="仿宋_GB2312" w:eastAsia="仿宋_GB2312"/>
          <w:sz w:val="32"/>
          <w:szCs w:val="32"/>
        </w:rPr>
        <w:t>07</w:t>
      </w:r>
      <w:r w:rsidR="00B774BC" w:rsidRPr="00322EE5">
        <w:rPr>
          <w:rFonts w:ascii="仿宋_GB2312" w:eastAsia="仿宋_GB2312" w:hint="eastAsia"/>
          <w:sz w:val="32"/>
          <w:szCs w:val="32"/>
        </w:rPr>
        <w:t>的下属代码）</w:t>
      </w:r>
    </w:p>
    <w:p w14:paraId="15875C59" w14:textId="77777777" w:rsidR="00B774BC" w:rsidRDefault="00B774BC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6B5E44" w:rsidRPr="00924C14">
        <w:rPr>
          <w:rFonts w:ascii="仿宋_GB2312" w:eastAsia="仿宋_GB2312" w:hint="eastAsia"/>
          <w:sz w:val="32"/>
          <w:szCs w:val="32"/>
        </w:rPr>
        <w:t>研究利兹扁线的宽调速高功率密度电机创新</w:t>
      </w:r>
      <w:r w:rsidR="006B5E44" w:rsidRPr="00924C14">
        <w:rPr>
          <w:rFonts w:ascii="仿宋_GB2312" w:eastAsia="仿宋_GB2312" w:hint="eastAsia"/>
          <w:sz w:val="32"/>
          <w:szCs w:val="32"/>
        </w:rPr>
        <w:lastRenderedPageBreak/>
        <w:t>拓扑与结构演变规律</w:t>
      </w:r>
      <w:r w:rsidR="001F06CF" w:rsidRPr="00924C14">
        <w:rPr>
          <w:rFonts w:ascii="仿宋_GB2312" w:eastAsia="仿宋_GB2312" w:hint="eastAsia"/>
          <w:sz w:val="32"/>
          <w:szCs w:val="32"/>
        </w:rPr>
        <w:t>，</w:t>
      </w:r>
      <w:r w:rsidR="006B5E44" w:rsidRPr="00924C14">
        <w:rPr>
          <w:rFonts w:ascii="仿宋_GB2312" w:eastAsia="仿宋_GB2312" w:hint="eastAsia"/>
          <w:sz w:val="32"/>
          <w:szCs w:val="32"/>
        </w:rPr>
        <w:t>揭示具有宽调速、高功率密度特征的利兹扁线电机结构演变规律，</w:t>
      </w:r>
      <w:proofErr w:type="gramStart"/>
      <w:r w:rsidR="00BD6F79" w:rsidRPr="00924C14">
        <w:rPr>
          <w:rFonts w:ascii="仿宋_GB2312" w:eastAsia="仿宋_GB2312" w:hint="eastAsia"/>
          <w:sz w:val="32"/>
          <w:szCs w:val="32"/>
        </w:rPr>
        <w:t>阐明</w:t>
      </w:r>
      <w:r w:rsidR="006B5E44" w:rsidRPr="00924C14">
        <w:rPr>
          <w:rFonts w:ascii="仿宋_GB2312" w:eastAsia="仿宋_GB2312" w:hint="eastAsia"/>
          <w:sz w:val="32"/>
          <w:szCs w:val="32"/>
        </w:rPr>
        <w:t>高</w:t>
      </w:r>
      <w:proofErr w:type="gramEnd"/>
      <w:r w:rsidR="006B5E44" w:rsidRPr="00924C14">
        <w:rPr>
          <w:rFonts w:ascii="仿宋_GB2312" w:eastAsia="仿宋_GB2312" w:hint="eastAsia"/>
          <w:sz w:val="32"/>
          <w:szCs w:val="32"/>
        </w:rPr>
        <w:t>功率</w:t>
      </w:r>
      <w:r w:rsidR="006B5E44" w:rsidRPr="00924C14">
        <w:rPr>
          <w:rFonts w:ascii="仿宋_GB2312" w:eastAsia="仿宋_GB2312"/>
          <w:sz w:val="32"/>
          <w:szCs w:val="32"/>
        </w:rPr>
        <w:t>/宽调速约束下的利兹扁线飞行器电机最优拓扑设计理论</w:t>
      </w:r>
      <w:r w:rsidR="006E143C" w:rsidRPr="00924C14">
        <w:rPr>
          <w:rFonts w:ascii="仿宋_GB2312" w:eastAsia="仿宋_GB2312" w:hint="eastAsia"/>
          <w:sz w:val="32"/>
          <w:szCs w:val="32"/>
        </w:rPr>
        <w:t>，</w:t>
      </w:r>
      <w:r w:rsidR="00BD6F79" w:rsidRPr="00924C14">
        <w:rPr>
          <w:rFonts w:ascii="仿宋_GB2312" w:eastAsia="仿宋_GB2312" w:hint="eastAsia"/>
          <w:sz w:val="32"/>
          <w:szCs w:val="32"/>
        </w:rPr>
        <w:t>构建</w:t>
      </w:r>
      <w:r w:rsidR="006B5E44" w:rsidRPr="00924C14">
        <w:rPr>
          <w:rFonts w:ascii="仿宋_GB2312" w:eastAsia="仿宋_GB2312"/>
          <w:sz w:val="32"/>
          <w:szCs w:val="32"/>
        </w:rPr>
        <w:t>精确高效的利兹扁线电机多物理场耦合分析模型</w:t>
      </w:r>
      <w:r w:rsidR="001F06CF" w:rsidRPr="00924C14">
        <w:rPr>
          <w:rFonts w:ascii="仿宋_GB2312" w:eastAsia="仿宋_GB2312" w:hint="eastAsia"/>
          <w:sz w:val="32"/>
          <w:szCs w:val="32"/>
        </w:rPr>
        <w:t>，</w:t>
      </w:r>
      <w:r w:rsidR="006B5E44" w:rsidRPr="00924C14">
        <w:rPr>
          <w:rFonts w:ascii="仿宋_GB2312" w:eastAsia="仿宋_GB2312"/>
          <w:sz w:val="32"/>
          <w:szCs w:val="32"/>
        </w:rPr>
        <w:t>探究损耗(导体涡流损耗、定子铁耗、永磁体涡流损耗等)产生机理与抑制技术</w:t>
      </w:r>
      <w:r w:rsidR="001F06CF" w:rsidRPr="00924C14">
        <w:rPr>
          <w:rFonts w:ascii="仿宋_GB2312" w:eastAsia="仿宋_GB2312" w:hint="eastAsia"/>
          <w:sz w:val="32"/>
          <w:szCs w:val="32"/>
        </w:rPr>
        <w:t>，</w:t>
      </w:r>
      <w:r w:rsidR="006B5E44" w:rsidRPr="00924C14">
        <w:rPr>
          <w:rFonts w:ascii="仿宋_GB2312" w:eastAsia="仿宋_GB2312"/>
          <w:sz w:val="32"/>
          <w:szCs w:val="32"/>
        </w:rPr>
        <w:t>研究复杂服役环境下利兹扁线电机全域性能协同优化技术</w:t>
      </w:r>
      <w:r w:rsidR="001F06CF" w:rsidRPr="00924C14">
        <w:rPr>
          <w:rFonts w:ascii="仿宋_GB2312" w:eastAsia="仿宋_GB2312" w:hint="eastAsia"/>
          <w:sz w:val="32"/>
          <w:szCs w:val="32"/>
        </w:rPr>
        <w:t>，</w:t>
      </w:r>
      <w:r w:rsidR="006B5E44" w:rsidRPr="00924C14">
        <w:rPr>
          <w:rFonts w:ascii="仿宋_GB2312" w:eastAsia="仿宋_GB2312"/>
          <w:sz w:val="32"/>
          <w:szCs w:val="32"/>
        </w:rPr>
        <w:t>建立其性能演变模拟分析、试验测试和全生命周期安全预测与评价技术。</w:t>
      </w:r>
    </w:p>
    <w:p w14:paraId="04EE83AC" w14:textId="77777777" w:rsidR="00B774BC" w:rsidRDefault="006B5E44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B774BC">
        <w:rPr>
          <w:rFonts w:ascii="仿宋_GB2312" w:eastAsia="仿宋_GB2312" w:hint="eastAsia"/>
          <w:sz w:val="32"/>
          <w:szCs w:val="32"/>
        </w:rPr>
        <w:t>.</w:t>
      </w:r>
      <w:r w:rsidRPr="006B5E44">
        <w:rPr>
          <w:rFonts w:hint="eastAsia"/>
        </w:rPr>
        <w:t xml:space="preserve"> </w:t>
      </w:r>
      <w:r w:rsidRPr="006B5E44">
        <w:rPr>
          <w:rFonts w:ascii="仿宋_GB2312" w:eastAsia="仿宋_GB2312" w:hint="eastAsia"/>
          <w:sz w:val="32"/>
          <w:szCs w:val="32"/>
        </w:rPr>
        <w:t>超宽禁带氧化镓稳定双极性掺杂与深紫外光电器件研究</w:t>
      </w:r>
      <w:r w:rsidR="00B774BC">
        <w:rPr>
          <w:rFonts w:ascii="仿宋_GB2312" w:eastAsia="仿宋_GB2312" w:hint="eastAsia"/>
          <w:sz w:val="32"/>
          <w:szCs w:val="32"/>
        </w:rPr>
        <w:t>（申请代码选择</w:t>
      </w:r>
      <w:r>
        <w:rPr>
          <w:rFonts w:ascii="仿宋_GB2312" w:eastAsia="仿宋_GB2312" w:hint="eastAsia"/>
          <w:sz w:val="32"/>
          <w:szCs w:val="32"/>
        </w:rPr>
        <w:t>F</w:t>
      </w:r>
      <w:r>
        <w:rPr>
          <w:rFonts w:ascii="仿宋_GB2312" w:eastAsia="仿宋_GB2312"/>
          <w:sz w:val="32"/>
          <w:szCs w:val="32"/>
        </w:rPr>
        <w:t>04</w:t>
      </w:r>
      <w:r w:rsidR="00B774BC">
        <w:rPr>
          <w:rFonts w:ascii="仿宋_GB2312" w:eastAsia="仿宋_GB2312" w:hint="eastAsia"/>
          <w:sz w:val="32"/>
          <w:szCs w:val="32"/>
        </w:rPr>
        <w:t>的下属代码）</w:t>
      </w:r>
    </w:p>
    <w:p w14:paraId="4D3E1FF2" w14:textId="77777777" w:rsidR="00B774BC" w:rsidRDefault="00B774BC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</w:t>
      </w:r>
      <w:r w:rsidR="00194706">
        <w:rPr>
          <w:rFonts w:ascii="仿宋_GB2312" w:eastAsia="仿宋_GB2312" w:hint="eastAsia"/>
          <w:sz w:val="32"/>
          <w:szCs w:val="32"/>
        </w:rPr>
        <w:t>：</w:t>
      </w:r>
      <w:proofErr w:type="gramStart"/>
      <w:r w:rsidR="00194706" w:rsidRPr="00194706">
        <w:rPr>
          <w:rFonts w:ascii="仿宋_GB2312" w:eastAsia="仿宋_GB2312" w:hint="eastAsia"/>
          <w:sz w:val="32"/>
          <w:szCs w:val="32"/>
        </w:rPr>
        <w:t>探究低电子</w:t>
      </w:r>
      <w:proofErr w:type="gramEnd"/>
      <w:r w:rsidR="00194706" w:rsidRPr="00194706">
        <w:rPr>
          <w:rFonts w:ascii="仿宋_GB2312" w:eastAsia="仿宋_GB2312" w:hint="eastAsia"/>
          <w:sz w:val="32"/>
          <w:szCs w:val="32"/>
        </w:rPr>
        <w:t>浓度的</w:t>
      </w:r>
      <w:r w:rsidR="00194706" w:rsidRPr="00194706">
        <w:rPr>
          <w:rFonts w:ascii="仿宋_GB2312" w:eastAsia="仿宋_GB2312"/>
          <w:sz w:val="32"/>
          <w:szCs w:val="32"/>
        </w:rPr>
        <w:t>n型氧化镓掺杂制备技术，开发应变补偿生长技术制备稳定的p型氧化镓材料，构筑</w:t>
      </w:r>
      <w:proofErr w:type="gramStart"/>
      <w:r w:rsidR="00194706" w:rsidRPr="00194706">
        <w:rPr>
          <w:rFonts w:ascii="仿宋_GB2312" w:eastAsia="仿宋_GB2312"/>
          <w:sz w:val="32"/>
          <w:szCs w:val="32"/>
        </w:rPr>
        <w:t>氧化镓基宽禁带</w:t>
      </w:r>
      <w:proofErr w:type="gramEnd"/>
      <w:r w:rsidR="00194706" w:rsidRPr="00194706">
        <w:rPr>
          <w:rFonts w:ascii="仿宋_GB2312" w:eastAsia="仿宋_GB2312"/>
          <w:sz w:val="32"/>
          <w:szCs w:val="32"/>
        </w:rPr>
        <w:t>氧化物半导体高质量同质</w:t>
      </w:r>
      <w:proofErr w:type="spellStart"/>
      <w:r w:rsidR="00194706" w:rsidRPr="00194706">
        <w:rPr>
          <w:rFonts w:ascii="仿宋_GB2312" w:eastAsia="仿宋_GB2312"/>
          <w:sz w:val="32"/>
          <w:szCs w:val="32"/>
        </w:rPr>
        <w:t>pn</w:t>
      </w:r>
      <w:proofErr w:type="spellEnd"/>
      <w:r w:rsidR="00194706" w:rsidRPr="00194706">
        <w:rPr>
          <w:rFonts w:ascii="仿宋_GB2312" w:eastAsia="仿宋_GB2312"/>
          <w:sz w:val="32"/>
          <w:szCs w:val="32"/>
        </w:rPr>
        <w:t>结，研制高性能的</w:t>
      </w:r>
      <w:proofErr w:type="gramStart"/>
      <w:r w:rsidR="00194706" w:rsidRPr="00194706">
        <w:rPr>
          <w:rFonts w:ascii="仿宋_GB2312" w:eastAsia="仿宋_GB2312"/>
          <w:sz w:val="32"/>
          <w:szCs w:val="32"/>
        </w:rPr>
        <w:t>日盲深</w:t>
      </w:r>
      <w:proofErr w:type="gramEnd"/>
      <w:r w:rsidR="00194706" w:rsidRPr="00194706">
        <w:rPr>
          <w:rFonts w:ascii="仿宋_GB2312" w:eastAsia="仿宋_GB2312"/>
          <w:sz w:val="32"/>
          <w:szCs w:val="32"/>
        </w:rPr>
        <w:t>紫外光探测器、金属-氧化物半导体(MOS)晶体管等，</w:t>
      </w:r>
      <w:r w:rsidR="00194706">
        <w:rPr>
          <w:rFonts w:ascii="仿宋_GB2312" w:eastAsia="仿宋_GB2312" w:hint="eastAsia"/>
          <w:sz w:val="32"/>
          <w:szCs w:val="32"/>
        </w:rPr>
        <w:t>研究</w:t>
      </w:r>
      <w:r w:rsidR="00194706" w:rsidRPr="00194706">
        <w:rPr>
          <w:rFonts w:ascii="仿宋_GB2312" w:eastAsia="仿宋_GB2312"/>
          <w:sz w:val="32"/>
          <w:szCs w:val="32"/>
        </w:rPr>
        <w:t>超宽禁带氧化镓稳定双极性掺杂与深紫外光电器件</w:t>
      </w:r>
      <w:r w:rsidR="00194706">
        <w:rPr>
          <w:rFonts w:ascii="仿宋_GB2312" w:eastAsia="仿宋_GB2312" w:hint="eastAsia"/>
          <w:sz w:val="32"/>
          <w:szCs w:val="32"/>
        </w:rPr>
        <w:t>的</w:t>
      </w:r>
      <w:r w:rsidR="00194706" w:rsidRPr="00194706">
        <w:rPr>
          <w:rFonts w:ascii="仿宋_GB2312" w:eastAsia="仿宋_GB2312"/>
          <w:sz w:val="32"/>
          <w:szCs w:val="32"/>
        </w:rPr>
        <w:t>开发。</w:t>
      </w:r>
    </w:p>
    <w:p w14:paraId="635C652C" w14:textId="77777777" w:rsidR="00B774BC" w:rsidRDefault="00D62898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B774BC">
        <w:rPr>
          <w:rFonts w:ascii="仿宋_GB2312" w:eastAsia="仿宋_GB2312" w:hint="eastAsia"/>
          <w:sz w:val="32"/>
          <w:szCs w:val="32"/>
        </w:rPr>
        <w:t>.</w:t>
      </w:r>
      <w:r w:rsidRPr="00D62898">
        <w:rPr>
          <w:rFonts w:hint="eastAsia"/>
        </w:rPr>
        <w:t xml:space="preserve"> </w:t>
      </w:r>
      <w:r w:rsidRPr="00D62898">
        <w:rPr>
          <w:rFonts w:ascii="仿宋_GB2312" w:eastAsia="仿宋_GB2312" w:hint="eastAsia"/>
          <w:sz w:val="32"/>
          <w:szCs w:val="32"/>
        </w:rPr>
        <w:t>本地植物中抗</w:t>
      </w:r>
      <w:r w:rsidR="003A4634">
        <w:rPr>
          <w:rFonts w:ascii="仿宋_GB2312" w:eastAsia="仿宋_GB2312" w:hint="eastAsia"/>
          <w:sz w:val="32"/>
          <w:szCs w:val="32"/>
        </w:rPr>
        <w:t>肿瘤</w:t>
      </w:r>
      <w:r w:rsidRPr="00D62898">
        <w:rPr>
          <w:rFonts w:ascii="仿宋_GB2312" w:eastAsia="仿宋_GB2312" w:hint="eastAsia"/>
          <w:sz w:val="32"/>
          <w:szCs w:val="32"/>
        </w:rPr>
        <w:t>有效成分的发现及其作用机制研究</w:t>
      </w:r>
      <w:r w:rsidR="00B774BC">
        <w:rPr>
          <w:rFonts w:ascii="仿宋_GB2312" w:eastAsia="仿宋_GB2312" w:hint="eastAsia"/>
          <w:sz w:val="32"/>
          <w:szCs w:val="32"/>
        </w:rPr>
        <w:t>（申请代码选择</w:t>
      </w:r>
      <w:r>
        <w:rPr>
          <w:rFonts w:ascii="仿宋_GB2312" w:eastAsia="仿宋_GB2312" w:hint="eastAsia"/>
          <w:sz w:val="32"/>
          <w:szCs w:val="32"/>
        </w:rPr>
        <w:t>H</w:t>
      </w:r>
      <w:r>
        <w:rPr>
          <w:rFonts w:ascii="仿宋_GB2312" w:eastAsia="仿宋_GB2312"/>
          <w:sz w:val="32"/>
          <w:szCs w:val="32"/>
        </w:rPr>
        <w:t>16</w:t>
      </w:r>
      <w:r w:rsidR="00B774BC">
        <w:rPr>
          <w:rFonts w:ascii="仿宋_GB2312" w:eastAsia="仿宋_GB2312" w:hint="eastAsia"/>
          <w:sz w:val="32"/>
          <w:szCs w:val="32"/>
        </w:rPr>
        <w:t>的下属代码）</w:t>
      </w:r>
    </w:p>
    <w:p w14:paraId="6AA23627" w14:textId="77777777" w:rsidR="0088042F" w:rsidRDefault="00B774BC" w:rsidP="0088042F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88042F" w:rsidRPr="0088042F">
        <w:rPr>
          <w:rFonts w:ascii="仿宋_GB2312" w:eastAsia="仿宋_GB2312" w:hint="eastAsia"/>
          <w:sz w:val="32"/>
          <w:szCs w:val="32"/>
        </w:rPr>
        <w:t>筛选本地植物中活性化合物和次生代谢产物中抗肿瘤的有效成分，阐明其抗肿瘤的作用靶点及分子机制，开展药效学、药代动力学及毒理学等研究。</w:t>
      </w:r>
    </w:p>
    <w:p w14:paraId="6C0468F5" w14:textId="77777777" w:rsidR="00BB2C6A" w:rsidRDefault="00D62898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BB2C6A">
        <w:rPr>
          <w:rFonts w:ascii="仿宋_GB2312" w:eastAsia="仿宋_GB2312" w:hint="eastAsia"/>
          <w:sz w:val="32"/>
          <w:szCs w:val="32"/>
        </w:rPr>
        <w:t>.</w:t>
      </w:r>
      <w:r w:rsidRPr="00D62898">
        <w:rPr>
          <w:rFonts w:hint="eastAsia"/>
        </w:rPr>
        <w:t xml:space="preserve"> </w:t>
      </w:r>
      <w:r w:rsidRPr="00D62898">
        <w:rPr>
          <w:rFonts w:ascii="仿宋_GB2312" w:eastAsia="仿宋_GB2312" w:hint="eastAsia"/>
          <w:sz w:val="32"/>
          <w:szCs w:val="32"/>
        </w:rPr>
        <w:t>新型小分子与多肽药物的抗脂肪肝合并血管衰老的机制研究</w:t>
      </w:r>
      <w:r w:rsidR="00BB2C6A">
        <w:rPr>
          <w:rFonts w:ascii="仿宋_GB2312" w:eastAsia="仿宋_GB2312" w:hint="eastAsia"/>
          <w:sz w:val="32"/>
          <w:szCs w:val="32"/>
        </w:rPr>
        <w:t>（申请代码选</w:t>
      </w:r>
      <w:r>
        <w:rPr>
          <w:rFonts w:ascii="仿宋_GB2312" w:eastAsia="仿宋_GB2312" w:hint="eastAsia"/>
          <w:sz w:val="32"/>
          <w:szCs w:val="32"/>
        </w:rPr>
        <w:t>H</w:t>
      </w:r>
      <w:r>
        <w:rPr>
          <w:rFonts w:ascii="仿宋_GB2312" w:eastAsia="仿宋_GB2312"/>
          <w:sz w:val="32"/>
          <w:szCs w:val="32"/>
        </w:rPr>
        <w:t>25</w:t>
      </w:r>
      <w:r w:rsidR="00BB2C6A">
        <w:rPr>
          <w:rFonts w:ascii="仿宋_GB2312" w:eastAsia="仿宋_GB2312" w:hint="eastAsia"/>
          <w:sz w:val="32"/>
          <w:szCs w:val="32"/>
        </w:rPr>
        <w:t>的下属代码）</w:t>
      </w:r>
    </w:p>
    <w:p w14:paraId="003B6356" w14:textId="77777777" w:rsidR="00BB2C6A" w:rsidRDefault="00BB2C6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研究内容：</w:t>
      </w:r>
      <w:r w:rsidR="0088042F" w:rsidRPr="0088042F">
        <w:rPr>
          <w:rFonts w:ascii="仿宋_GB2312" w:eastAsia="仿宋_GB2312" w:hint="eastAsia"/>
          <w:sz w:val="32"/>
          <w:szCs w:val="32"/>
        </w:rPr>
        <w:t>利用</w:t>
      </w:r>
      <w:proofErr w:type="gramStart"/>
      <w:r w:rsidR="0088042F" w:rsidRPr="0088042F">
        <w:rPr>
          <w:rFonts w:ascii="仿宋_GB2312" w:eastAsia="仿宋_GB2312" w:hint="eastAsia"/>
          <w:sz w:val="32"/>
          <w:szCs w:val="32"/>
        </w:rPr>
        <w:t>临床大</w:t>
      </w:r>
      <w:proofErr w:type="gramEnd"/>
      <w:r w:rsidR="0088042F" w:rsidRPr="0088042F">
        <w:rPr>
          <w:rFonts w:ascii="仿宋_GB2312" w:eastAsia="仿宋_GB2312" w:hint="eastAsia"/>
          <w:sz w:val="32"/>
          <w:szCs w:val="32"/>
        </w:rPr>
        <w:t>数据和多组学分析，构建脂肪肝合并血管衰老的风险评估实验模型，阐明小分子或多肽等抗血管衰老药物在调控干细胞命运的分子机制，开展药效学、药</w:t>
      </w:r>
      <w:r w:rsidR="00F04055">
        <w:rPr>
          <w:rFonts w:ascii="仿宋_GB2312" w:eastAsia="仿宋_GB2312" w:hint="eastAsia"/>
          <w:sz w:val="32"/>
          <w:szCs w:val="32"/>
        </w:rPr>
        <w:t>代动力学及毒理学等研究，探索</w:t>
      </w:r>
      <w:r w:rsidR="00F04055" w:rsidRPr="00D62898">
        <w:rPr>
          <w:rFonts w:ascii="仿宋_GB2312" w:eastAsia="仿宋_GB2312" w:hint="eastAsia"/>
          <w:sz w:val="32"/>
          <w:szCs w:val="32"/>
        </w:rPr>
        <w:t>抗脂肪肝合并血管衰老</w:t>
      </w:r>
      <w:r w:rsidR="00F04055">
        <w:rPr>
          <w:rFonts w:ascii="仿宋_GB2312" w:eastAsia="仿宋_GB2312" w:hint="eastAsia"/>
          <w:sz w:val="32"/>
          <w:szCs w:val="32"/>
        </w:rPr>
        <w:t>治疗</w:t>
      </w:r>
      <w:r w:rsidR="00F04055" w:rsidRPr="002860C0">
        <w:rPr>
          <w:rFonts w:ascii="仿宋_GB2312" w:eastAsia="仿宋_GB2312" w:hint="eastAsia"/>
          <w:sz w:val="32"/>
          <w:szCs w:val="32"/>
        </w:rPr>
        <w:t>的新策略</w:t>
      </w:r>
      <w:r w:rsidR="00F04055">
        <w:rPr>
          <w:rFonts w:ascii="仿宋_GB2312" w:eastAsia="仿宋_GB2312" w:hint="eastAsia"/>
          <w:sz w:val="32"/>
          <w:szCs w:val="32"/>
        </w:rPr>
        <w:t>。</w:t>
      </w:r>
    </w:p>
    <w:p w14:paraId="015E961D" w14:textId="77777777" w:rsidR="00BB2C6A" w:rsidRDefault="00D62898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BB2C6A">
        <w:rPr>
          <w:rFonts w:ascii="仿宋_GB2312" w:eastAsia="仿宋_GB2312" w:hint="eastAsia"/>
          <w:sz w:val="32"/>
          <w:szCs w:val="32"/>
        </w:rPr>
        <w:t>.</w:t>
      </w:r>
      <w:r w:rsidRPr="00D62898">
        <w:rPr>
          <w:rFonts w:hint="eastAsia"/>
        </w:rPr>
        <w:t xml:space="preserve"> </w:t>
      </w:r>
      <w:r w:rsidRPr="00D62898">
        <w:rPr>
          <w:rFonts w:ascii="仿宋_GB2312" w:eastAsia="仿宋_GB2312" w:hint="eastAsia"/>
          <w:sz w:val="32"/>
          <w:szCs w:val="32"/>
        </w:rPr>
        <w:t>黄酮类纳米药物在急性肝衰竭治疗中的机制研究</w:t>
      </w:r>
      <w:r w:rsidR="00BB2C6A"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29</w:t>
      </w:r>
      <w:r w:rsidR="00BB2C6A">
        <w:rPr>
          <w:rFonts w:ascii="仿宋_GB2312" w:eastAsia="仿宋_GB2312" w:hint="eastAsia"/>
          <w:sz w:val="32"/>
          <w:szCs w:val="32"/>
        </w:rPr>
        <w:t>的下属代码）</w:t>
      </w:r>
    </w:p>
    <w:p w14:paraId="24B18F09" w14:textId="77777777" w:rsidR="00BB2C6A" w:rsidRDefault="00BB2C6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5544B1">
        <w:rPr>
          <w:rFonts w:ascii="仿宋_GB2312" w:eastAsia="仿宋_GB2312" w:hint="eastAsia"/>
          <w:sz w:val="32"/>
          <w:szCs w:val="32"/>
        </w:rPr>
        <w:t>构建</w:t>
      </w:r>
      <w:r w:rsidR="001B68B4" w:rsidRPr="001B68B4">
        <w:rPr>
          <w:rFonts w:ascii="仿宋_GB2312" w:eastAsia="仿宋_GB2312" w:hint="eastAsia"/>
          <w:sz w:val="32"/>
          <w:szCs w:val="32"/>
        </w:rPr>
        <w:t>红细胞膜包被负载黄酮类化合物纳米药物</w:t>
      </w:r>
      <w:r w:rsidR="005544B1">
        <w:rPr>
          <w:rFonts w:ascii="仿宋_GB2312" w:eastAsia="仿宋_GB2312" w:hint="eastAsia"/>
          <w:sz w:val="32"/>
          <w:szCs w:val="32"/>
        </w:rPr>
        <w:t>，研究其</w:t>
      </w:r>
      <w:r w:rsidR="001B68B4" w:rsidRPr="001B68B4">
        <w:rPr>
          <w:rFonts w:ascii="仿宋_GB2312" w:eastAsia="仿宋_GB2312" w:hint="eastAsia"/>
          <w:sz w:val="32"/>
          <w:szCs w:val="32"/>
        </w:rPr>
        <w:t>体内靶向作用</w:t>
      </w:r>
      <w:r w:rsidR="005544B1">
        <w:rPr>
          <w:rFonts w:ascii="仿宋_GB2312" w:eastAsia="仿宋_GB2312" w:hint="eastAsia"/>
          <w:sz w:val="32"/>
          <w:szCs w:val="32"/>
        </w:rPr>
        <w:t>机制</w:t>
      </w:r>
      <w:r w:rsidR="001B68B4" w:rsidRPr="001B68B4">
        <w:rPr>
          <w:rFonts w:ascii="仿宋_GB2312" w:eastAsia="仿宋_GB2312" w:hint="eastAsia"/>
          <w:sz w:val="32"/>
          <w:szCs w:val="32"/>
        </w:rPr>
        <w:t>，</w:t>
      </w:r>
      <w:r w:rsidR="005544B1">
        <w:rPr>
          <w:rFonts w:ascii="仿宋_GB2312" w:eastAsia="仿宋_GB2312" w:hint="eastAsia"/>
          <w:sz w:val="32"/>
          <w:szCs w:val="32"/>
        </w:rPr>
        <w:t>阐明</w:t>
      </w:r>
      <w:r w:rsidR="001B68B4" w:rsidRPr="001B68B4">
        <w:rPr>
          <w:rFonts w:ascii="仿宋_GB2312" w:eastAsia="仿宋_GB2312"/>
          <w:sz w:val="32"/>
          <w:szCs w:val="32"/>
        </w:rPr>
        <w:t>不同状态红细胞</w:t>
      </w:r>
      <w:proofErr w:type="gramStart"/>
      <w:r w:rsidR="001B68B4" w:rsidRPr="001B68B4">
        <w:rPr>
          <w:rFonts w:ascii="仿宋_GB2312" w:eastAsia="仿宋_GB2312"/>
          <w:sz w:val="32"/>
          <w:szCs w:val="32"/>
        </w:rPr>
        <w:t>膜靶向</w:t>
      </w:r>
      <w:proofErr w:type="gramEnd"/>
      <w:r w:rsidR="001B68B4" w:rsidRPr="001B68B4">
        <w:rPr>
          <w:rFonts w:ascii="仿宋_GB2312" w:eastAsia="仿宋_GB2312"/>
          <w:sz w:val="32"/>
          <w:szCs w:val="32"/>
        </w:rPr>
        <w:t>肝内巨噬细胞缓解炎性浸润的分子机制</w:t>
      </w:r>
      <w:r w:rsidR="00E10DE3">
        <w:rPr>
          <w:rFonts w:ascii="仿宋_GB2312" w:eastAsia="仿宋_GB2312" w:hint="eastAsia"/>
          <w:sz w:val="32"/>
          <w:szCs w:val="32"/>
        </w:rPr>
        <w:t>，明确</w:t>
      </w:r>
      <w:r w:rsidR="00E10DE3" w:rsidRPr="001B68B4">
        <w:rPr>
          <w:rFonts w:ascii="仿宋_GB2312" w:eastAsia="仿宋_GB2312" w:hint="eastAsia"/>
          <w:sz w:val="32"/>
          <w:szCs w:val="32"/>
        </w:rPr>
        <w:t>抑制肝细胞内氧化应激进而逆转</w:t>
      </w:r>
      <w:r w:rsidR="00E10DE3" w:rsidRPr="00D62898">
        <w:rPr>
          <w:rFonts w:ascii="仿宋_GB2312" w:eastAsia="仿宋_GB2312" w:hint="eastAsia"/>
          <w:sz w:val="32"/>
          <w:szCs w:val="32"/>
        </w:rPr>
        <w:t>急性肝衰竭</w:t>
      </w:r>
      <w:r w:rsidR="00E10DE3" w:rsidRPr="001B68B4">
        <w:rPr>
          <w:rFonts w:ascii="仿宋_GB2312" w:eastAsia="仿宋_GB2312"/>
          <w:sz w:val="32"/>
          <w:szCs w:val="32"/>
        </w:rPr>
        <w:t>疾病进程的治疗作用</w:t>
      </w:r>
      <w:r w:rsidR="00E10DE3">
        <w:rPr>
          <w:rFonts w:ascii="仿宋_GB2312" w:eastAsia="仿宋_GB2312" w:hint="eastAsia"/>
          <w:sz w:val="32"/>
          <w:szCs w:val="32"/>
        </w:rPr>
        <w:t>，探索</w:t>
      </w:r>
      <w:r w:rsidR="00E10DE3" w:rsidRPr="00D62898">
        <w:rPr>
          <w:rFonts w:ascii="仿宋_GB2312" w:eastAsia="仿宋_GB2312" w:hint="eastAsia"/>
          <w:sz w:val="32"/>
          <w:szCs w:val="32"/>
        </w:rPr>
        <w:t>急性肝衰竭</w:t>
      </w:r>
      <w:r w:rsidR="001B68B4" w:rsidRPr="001B68B4">
        <w:rPr>
          <w:rFonts w:ascii="仿宋_GB2312" w:eastAsia="仿宋_GB2312"/>
          <w:sz w:val="32"/>
          <w:szCs w:val="32"/>
        </w:rPr>
        <w:t>临床治疗</w:t>
      </w:r>
      <w:r w:rsidR="00E10DE3">
        <w:rPr>
          <w:rFonts w:ascii="仿宋_GB2312" w:eastAsia="仿宋_GB2312" w:hint="eastAsia"/>
          <w:sz w:val="32"/>
          <w:szCs w:val="32"/>
        </w:rPr>
        <w:t>的</w:t>
      </w:r>
      <w:r w:rsidR="001B68B4" w:rsidRPr="001B68B4">
        <w:rPr>
          <w:rFonts w:ascii="仿宋_GB2312" w:eastAsia="仿宋_GB2312"/>
          <w:sz w:val="32"/>
          <w:szCs w:val="32"/>
        </w:rPr>
        <w:t>新策略。</w:t>
      </w:r>
    </w:p>
    <w:p w14:paraId="4AC90C78" w14:textId="77777777" w:rsidR="0001508D" w:rsidRDefault="0001508D" w:rsidP="00162B69">
      <w:pPr>
        <w:widowControl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DF03F99" w14:textId="77777777" w:rsidR="008F0100" w:rsidRPr="00624FFC" w:rsidRDefault="00995B25" w:rsidP="00162B69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624FFC"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8F0100" w:rsidRPr="00624FFC">
        <w:rPr>
          <w:rFonts w:ascii="黑体" w:eastAsia="黑体" w:hAnsi="黑体" w:hint="eastAsia"/>
          <w:sz w:val="32"/>
          <w:szCs w:val="32"/>
        </w:rPr>
        <w:t>、</w:t>
      </w:r>
      <w:r w:rsidR="00A9788C" w:rsidRPr="00624FFC">
        <w:rPr>
          <w:rFonts w:ascii="黑体" w:eastAsia="黑体" w:hAnsi="黑体" w:hint="eastAsia"/>
          <w:sz w:val="32"/>
          <w:szCs w:val="32"/>
        </w:rPr>
        <w:t>一般</w:t>
      </w:r>
      <w:r w:rsidR="008F0100" w:rsidRPr="00624FFC">
        <w:rPr>
          <w:rFonts w:ascii="黑体" w:eastAsia="黑体" w:hAnsi="黑体" w:hint="eastAsia"/>
          <w:sz w:val="32"/>
          <w:szCs w:val="32"/>
        </w:rPr>
        <w:t>项目</w:t>
      </w:r>
    </w:p>
    <w:p w14:paraId="24C4888E" w14:textId="77777777" w:rsidR="008F0100" w:rsidRDefault="00995B25" w:rsidP="00162B6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 w:rsidR="008F0100" w:rsidRPr="00322EE5">
        <w:rPr>
          <w:rFonts w:ascii="仿宋_GB2312" w:eastAsia="仿宋_GB2312" w:hint="eastAsia"/>
          <w:sz w:val="32"/>
          <w:szCs w:val="32"/>
        </w:rPr>
        <w:t>条指南</w:t>
      </w:r>
      <w:r w:rsidR="008F0100">
        <w:rPr>
          <w:rFonts w:ascii="仿宋_GB2312" w:eastAsia="仿宋_GB2312" w:hint="eastAsia"/>
          <w:sz w:val="32"/>
          <w:szCs w:val="32"/>
        </w:rPr>
        <w:t>，共计划立项</w:t>
      </w:r>
      <w:r w:rsidR="00A464A8">
        <w:rPr>
          <w:rFonts w:ascii="仿宋_GB2312" w:eastAsia="仿宋_GB2312" w:hint="eastAsia"/>
          <w:sz w:val="32"/>
          <w:szCs w:val="32"/>
        </w:rPr>
        <w:t>资助</w:t>
      </w:r>
      <w:r>
        <w:rPr>
          <w:rFonts w:ascii="仿宋_GB2312" w:eastAsia="仿宋_GB2312"/>
          <w:sz w:val="32"/>
          <w:szCs w:val="32"/>
        </w:rPr>
        <w:t>60</w:t>
      </w:r>
      <w:r w:rsidR="008F0100">
        <w:rPr>
          <w:rFonts w:ascii="仿宋_GB2312" w:eastAsia="仿宋_GB2312" w:hint="eastAsia"/>
          <w:sz w:val="32"/>
          <w:szCs w:val="32"/>
        </w:rPr>
        <w:t>项。</w:t>
      </w:r>
    </w:p>
    <w:p w14:paraId="22B77D5D" w14:textId="77777777" w:rsidR="008F0100" w:rsidRPr="008F0100" w:rsidRDefault="008F0100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8F0100">
        <w:rPr>
          <w:rFonts w:ascii="仿宋_GB2312" w:eastAsia="仿宋_GB2312" w:hint="eastAsia"/>
          <w:sz w:val="32"/>
          <w:szCs w:val="32"/>
        </w:rPr>
        <w:t>1.</w:t>
      </w:r>
      <w:r w:rsidR="002E3BC5" w:rsidRPr="002E3BC5">
        <w:rPr>
          <w:rFonts w:hint="eastAsia"/>
        </w:rPr>
        <w:t xml:space="preserve"> </w:t>
      </w:r>
      <w:r w:rsidR="002E3BC5" w:rsidRPr="002E3BC5">
        <w:rPr>
          <w:rFonts w:ascii="仿宋_GB2312" w:eastAsia="仿宋_GB2312" w:hint="eastAsia"/>
          <w:sz w:val="32"/>
          <w:szCs w:val="32"/>
        </w:rPr>
        <w:t>热原子传感器的量子噪声研究</w:t>
      </w:r>
      <w:r w:rsidRPr="008F0100">
        <w:rPr>
          <w:rFonts w:ascii="仿宋_GB2312" w:eastAsia="仿宋_GB2312" w:hint="eastAsia"/>
          <w:sz w:val="32"/>
          <w:szCs w:val="32"/>
        </w:rPr>
        <w:t>（申请代码选择A</w:t>
      </w:r>
      <w:r w:rsidRPr="008F0100">
        <w:rPr>
          <w:rFonts w:ascii="仿宋_GB2312" w:eastAsia="仿宋_GB2312"/>
          <w:sz w:val="32"/>
          <w:szCs w:val="32"/>
        </w:rPr>
        <w:t>04</w:t>
      </w:r>
      <w:r w:rsidRPr="008F0100">
        <w:rPr>
          <w:rFonts w:ascii="仿宋_GB2312" w:eastAsia="仿宋_GB2312" w:hint="eastAsia"/>
          <w:sz w:val="32"/>
          <w:szCs w:val="32"/>
        </w:rPr>
        <w:t>、A</w:t>
      </w:r>
      <w:r w:rsidRPr="008F0100">
        <w:rPr>
          <w:rFonts w:ascii="仿宋_GB2312" w:eastAsia="仿宋_GB2312"/>
          <w:sz w:val="32"/>
          <w:szCs w:val="32"/>
        </w:rPr>
        <w:t>05</w:t>
      </w:r>
      <w:r w:rsidRPr="008F0100">
        <w:rPr>
          <w:rFonts w:ascii="仿宋_GB2312" w:eastAsia="仿宋_GB2312" w:hint="eastAsia"/>
          <w:sz w:val="32"/>
          <w:szCs w:val="32"/>
        </w:rPr>
        <w:t>的下属代码）</w:t>
      </w:r>
    </w:p>
    <w:p w14:paraId="74512117" w14:textId="77777777" w:rsidR="008F0100" w:rsidRDefault="008F0100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F0100">
        <w:rPr>
          <w:rFonts w:hint="eastAsia"/>
        </w:rPr>
        <w:t xml:space="preserve"> </w:t>
      </w:r>
      <w:r w:rsidR="00A06355" w:rsidRPr="00A06355">
        <w:rPr>
          <w:rFonts w:ascii="仿宋_GB2312" w:eastAsia="仿宋_GB2312" w:hint="eastAsia"/>
          <w:sz w:val="32"/>
          <w:szCs w:val="32"/>
        </w:rPr>
        <w:t>光催化反应预测深度学习模型的开发研究</w:t>
      </w:r>
      <w:r>
        <w:rPr>
          <w:rFonts w:ascii="仿宋_GB2312" w:eastAsia="仿宋_GB2312" w:hint="eastAsia"/>
          <w:sz w:val="32"/>
          <w:szCs w:val="32"/>
        </w:rPr>
        <w:t>（申请代码选择B</w:t>
      </w:r>
      <w:r>
        <w:rPr>
          <w:rFonts w:ascii="仿宋_GB2312" w:eastAsia="仿宋_GB2312"/>
          <w:sz w:val="32"/>
          <w:szCs w:val="32"/>
        </w:rPr>
        <w:t>0</w:t>
      </w:r>
      <w:r w:rsidR="00A06355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676F540F" w14:textId="77777777" w:rsidR="008F0100" w:rsidRDefault="008F0100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B92B5A" w:rsidRPr="00B92B5A">
        <w:rPr>
          <w:rFonts w:hint="eastAsia"/>
        </w:rPr>
        <w:t xml:space="preserve"> </w:t>
      </w:r>
      <w:r w:rsidR="00A06355" w:rsidRPr="00A06355">
        <w:rPr>
          <w:rFonts w:ascii="仿宋_GB2312" w:eastAsia="仿宋_GB2312" w:hint="eastAsia"/>
          <w:sz w:val="32"/>
          <w:szCs w:val="32"/>
        </w:rPr>
        <w:t>具有力刺激响应性的功能聚合物材料研究</w:t>
      </w:r>
      <w:r w:rsidR="00B92B5A">
        <w:rPr>
          <w:rFonts w:ascii="仿宋_GB2312" w:eastAsia="仿宋_GB2312" w:hint="eastAsia"/>
          <w:sz w:val="32"/>
          <w:szCs w:val="32"/>
        </w:rPr>
        <w:t>（申请代码选择</w:t>
      </w:r>
      <w:r w:rsidR="00A06355" w:rsidRPr="00A06355">
        <w:rPr>
          <w:rFonts w:ascii="仿宋_GB2312" w:eastAsia="仿宋_GB2312"/>
          <w:sz w:val="32"/>
          <w:szCs w:val="32"/>
        </w:rPr>
        <w:t>B04</w:t>
      </w:r>
      <w:r w:rsidR="00B92B5A">
        <w:rPr>
          <w:rFonts w:ascii="仿宋_GB2312" w:eastAsia="仿宋_GB2312" w:hint="eastAsia"/>
          <w:sz w:val="32"/>
          <w:szCs w:val="32"/>
        </w:rPr>
        <w:t>的下属代码）</w:t>
      </w:r>
    </w:p>
    <w:p w14:paraId="34F8A216" w14:textId="77777777" w:rsidR="00B92B5A" w:rsidRPr="00B92B5A" w:rsidRDefault="00B92B5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="00A06355" w:rsidRPr="00A06355">
        <w:rPr>
          <w:rFonts w:hint="eastAsia"/>
        </w:rPr>
        <w:t xml:space="preserve"> </w:t>
      </w:r>
      <w:r w:rsidR="00A06355" w:rsidRPr="00A06355">
        <w:rPr>
          <w:rFonts w:ascii="仿宋_GB2312" w:eastAsia="仿宋_GB2312" w:hint="eastAsia"/>
          <w:sz w:val="32"/>
          <w:szCs w:val="32"/>
        </w:rPr>
        <w:t>土壤微生物调控</w:t>
      </w:r>
      <w:proofErr w:type="gramStart"/>
      <w:r w:rsidR="00A06355" w:rsidRPr="00A06355">
        <w:rPr>
          <w:rFonts w:ascii="仿宋_GB2312" w:eastAsia="仿宋_GB2312" w:hint="eastAsia"/>
          <w:sz w:val="32"/>
          <w:szCs w:val="32"/>
        </w:rPr>
        <w:t>土壤碳汇机制</w:t>
      </w:r>
      <w:proofErr w:type="gramEnd"/>
      <w:r w:rsidR="00A06355" w:rsidRPr="00A06355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（申请代码选择C</w:t>
      </w:r>
      <w:r w:rsidR="00A06355">
        <w:rPr>
          <w:rFonts w:ascii="仿宋_GB2312" w:eastAsia="仿宋_GB2312"/>
          <w:sz w:val="32"/>
          <w:szCs w:val="32"/>
        </w:rPr>
        <w:t>03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416EE947" w14:textId="77777777" w:rsidR="008F0100" w:rsidRDefault="00B92B5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A06355" w:rsidRPr="00A06355">
        <w:rPr>
          <w:rFonts w:ascii="仿宋_GB2312" w:eastAsia="仿宋_GB2312"/>
          <w:sz w:val="32"/>
          <w:szCs w:val="32"/>
        </w:rPr>
        <w:t>NK细胞激活的分子机制</w:t>
      </w:r>
      <w:r>
        <w:rPr>
          <w:rFonts w:ascii="仿宋_GB2312" w:eastAsia="仿宋_GB2312" w:hint="eastAsia"/>
          <w:sz w:val="32"/>
          <w:szCs w:val="32"/>
        </w:rPr>
        <w:t>（申请代码选择C</w:t>
      </w:r>
      <w:r w:rsidR="00A06355">
        <w:rPr>
          <w:rFonts w:ascii="仿宋_GB2312" w:eastAsia="仿宋_GB2312"/>
          <w:sz w:val="32"/>
          <w:szCs w:val="32"/>
        </w:rPr>
        <w:t>08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56F826FA" w14:textId="77777777" w:rsidR="00B92B5A" w:rsidRDefault="00B92B5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A06355" w:rsidRPr="00A06355">
        <w:rPr>
          <w:rFonts w:ascii="仿宋_GB2312" w:eastAsia="仿宋_GB2312" w:hint="eastAsia"/>
          <w:sz w:val="32"/>
          <w:szCs w:val="32"/>
        </w:rPr>
        <w:t>缺血性脑卒中靶向治疗、中药治疗和风险预测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A06355">
        <w:rPr>
          <w:rFonts w:ascii="仿宋_GB2312" w:eastAsia="仿宋_GB2312" w:hint="eastAsia"/>
          <w:sz w:val="32"/>
          <w:szCs w:val="32"/>
        </w:rPr>
        <w:t>C</w:t>
      </w:r>
      <w:r w:rsidR="00A06355">
        <w:rPr>
          <w:rFonts w:ascii="仿宋_GB2312" w:eastAsia="仿宋_GB2312"/>
          <w:sz w:val="32"/>
          <w:szCs w:val="32"/>
        </w:rPr>
        <w:t>09</w:t>
      </w:r>
      <w:r w:rsidR="00A06355">
        <w:rPr>
          <w:rFonts w:ascii="仿宋_GB2312" w:eastAsia="仿宋_GB2312" w:hint="eastAsia"/>
          <w:sz w:val="32"/>
          <w:szCs w:val="32"/>
        </w:rPr>
        <w:t>、H</w:t>
      </w:r>
      <w:r w:rsidR="00A06355">
        <w:rPr>
          <w:rFonts w:ascii="仿宋_GB2312" w:eastAsia="仿宋_GB2312"/>
          <w:sz w:val="32"/>
          <w:szCs w:val="32"/>
        </w:rPr>
        <w:t>09</w:t>
      </w:r>
      <w:r w:rsidR="00A06355">
        <w:rPr>
          <w:rFonts w:ascii="仿宋_GB2312" w:eastAsia="仿宋_GB2312" w:hint="eastAsia"/>
          <w:sz w:val="32"/>
          <w:szCs w:val="32"/>
        </w:rPr>
        <w:t>、H</w:t>
      </w:r>
      <w:r w:rsidR="00A06355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08FC2B07" w14:textId="77777777" w:rsidR="00B92B5A" w:rsidRDefault="00B92B5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B1787D" w:rsidRPr="00B1787D">
        <w:rPr>
          <w:rFonts w:ascii="仿宋_GB2312" w:eastAsia="仿宋_GB2312" w:hint="eastAsia"/>
          <w:sz w:val="32"/>
          <w:szCs w:val="32"/>
        </w:rPr>
        <w:t>山核桃内部黑斑缺陷快速无损检测机理与模型研究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B1787D">
        <w:rPr>
          <w:rFonts w:ascii="仿宋_GB2312" w:eastAsia="仿宋_GB2312" w:hint="eastAsia"/>
          <w:sz w:val="32"/>
          <w:szCs w:val="32"/>
        </w:rPr>
        <w:t>C</w:t>
      </w:r>
      <w:r w:rsidR="00B1787D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4D0B55BA" w14:textId="77777777" w:rsidR="00B92B5A" w:rsidRDefault="00B92B5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B1787D" w:rsidRPr="00B1787D">
        <w:rPr>
          <w:rFonts w:ascii="仿宋_GB2312" w:eastAsia="仿宋_GB2312" w:hint="eastAsia"/>
          <w:sz w:val="32"/>
          <w:szCs w:val="32"/>
        </w:rPr>
        <w:t>农作物重金属和新兴污染物积累机制研究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B1787D">
        <w:rPr>
          <w:rFonts w:ascii="仿宋_GB2312" w:eastAsia="仿宋_GB2312" w:hint="eastAsia"/>
          <w:sz w:val="32"/>
          <w:szCs w:val="32"/>
        </w:rPr>
        <w:t>C</w:t>
      </w:r>
      <w:r w:rsidR="00B1787D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46E4A486" w14:textId="77777777" w:rsidR="00B92B5A" w:rsidRDefault="00B92B5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DA17B9" w:rsidRPr="00DA17B9">
        <w:rPr>
          <w:rFonts w:ascii="仿宋_GB2312" w:eastAsia="仿宋_GB2312" w:hint="eastAsia"/>
          <w:sz w:val="32"/>
          <w:szCs w:val="32"/>
        </w:rPr>
        <w:t>植物干细胞培养及胚性诱导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DA17B9">
        <w:rPr>
          <w:rFonts w:ascii="仿宋_GB2312" w:eastAsia="仿宋_GB2312" w:hint="eastAsia"/>
          <w:sz w:val="32"/>
          <w:szCs w:val="32"/>
        </w:rPr>
        <w:t>C</w:t>
      </w:r>
      <w:r w:rsidR="00DA17B9"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4C888E5B" w14:textId="77777777" w:rsidR="00B92B5A" w:rsidRDefault="00B92B5A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proofErr w:type="gramStart"/>
      <w:r w:rsidR="003F14DF" w:rsidRPr="003F14DF">
        <w:rPr>
          <w:rFonts w:ascii="仿宋_GB2312" w:eastAsia="仿宋_GB2312" w:hint="eastAsia"/>
          <w:sz w:val="32"/>
          <w:szCs w:val="32"/>
        </w:rPr>
        <w:t>动物源抗衰老</w:t>
      </w:r>
      <w:proofErr w:type="gramEnd"/>
      <w:r w:rsidR="003F14DF" w:rsidRPr="003F14DF">
        <w:rPr>
          <w:rFonts w:ascii="仿宋_GB2312" w:eastAsia="仿宋_GB2312" w:hint="eastAsia"/>
          <w:sz w:val="32"/>
          <w:szCs w:val="32"/>
        </w:rPr>
        <w:t>物质挖掘与作用机制研究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DA17B9">
        <w:rPr>
          <w:rFonts w:ascii="仿宋_GB2312" w:eastAsia="仿宋_GB2312" w:hint="eastAsia"/>
          <w:sz w:val="32"/>
          <w:szCs w:val="32"/>
        </w:rPr>
        <w:t>C</w:t>
      </w:r>
      <w:r w:rsidR="003F14DF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2DCA258E" w14:textId="77777777" w:rsidR="00A464A8" w:rsidRDefault="00A464A8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.</w:t>
      </w:r>
      <w:r w:rsidR="00E871D9" w:rsidRPr="00E871D9">
        <w:t xml:space="preserve"> </w:t>
      </w:r>
      <w:r w:rsidR="00D31388" w:rsidRPr="00D31388">
        <w:rPr>
          <w:rFonts w:ascii="仿宋_GB2312" w:eastAsia="仿宋_GB2312" w:hint="eastAsia"/>
          <w:sz w:val="32"/>
          <w:szCs w:val="32"/>
        </w:rPr>
        <w:t>道地中药材加工炮制过程中功能组分动态变化机制</w:t>
      </w:r>
      <w:r w:rsidR="00E871D9">
        <w:rPr>
          <w:rFonts w:ascii="仿宋_GB2312" w:eastAsia="仿宋_GB2312" w:hint="eastAsia"/>
          <w:sz w:val="32"/>
          <w:szCs w:val="32"/>
        </w:rPr>
        <w:lastRenderedPageBreak/>
        <w:t>（申请代码选择</w:t>
      </w:r>
      <w:r w:rsidR="002919EC">
        <w:rPr>
          <w:rFonts w:ascii="仿宋_GB2312" w:eastAsia="仿宋_GB2312" w:hint="eastAsia"/>
          <w:sz w:val="32"/>
          <w:szCs w:val="32"/>
        </w:rPr>
        <w:t>C</w:t>
      </w:r>
      <w:r w:rsidR="002919EC">
        <w:rPr>
          <w:rFonts w:ascii="仿宋_GB2312" w:eastAsia="仿宋_GB2312"/>
          <w:sz w:val="32"/>
          <w:szCs w:val="32"/>
        </w:rPr>
        <w:t>20</w:t>
      </w:r>
      <w:r w:rsidR="00E871D9">
        <w:rPr>
          <w:rFonts w:ascii="仿宋_GB2312" w:eastAsia="仿宋_GB2312" w:hint="eastAsia"/>
          <w:sz w:val="32"/>
          <w:szCs w:val="32"/>
        </w:rPr>
        <w:t>的下属代码）</w:t>
      </w:r>
    </w:p>
    <w:p w14:paraId="3F0F9306" w14:textId="77777777" w:rsidR="00E871D9" w:rsidRDefault="00E871D9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.</w:t>
      </w:r>
      <w:r w:rsidRPr="00E871D9">
        <w:rPr>
          <w:rFonts w:hint="eastAsia"/>
        </w:rPr>
        <w:t xml:space="preserve"> </w:t>
      </w:r>
      <w:r w:rsidR="000E264B" w:rsidRPr="000E264B">
        <w:rPr>
          <w:rFonts w:ascii="仿宋_GB2312" w:eastAsia="仿宋_GB2312" w:hint="eastAsia"/>
          <w:sz w:val="32"/>
          <w:szCs w:val="32"/>
        </w:rPr>
        <w:t>面向设施作物病虫害早期监测关键技术研究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0E264B">
        <w:rPr>
          <w:rFonts w:ascii="仿宋_GB2312" w:eastAsia="仿宋_GB2312"/>
          <w:sz w:val="32"/>
          <w:szCs w:val="32"/>
        </w:rPr>
        <w:t>D01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5388303C" w14:textId="77777777" w:rsidR="00E871D9" w:rsidRPr="00F74783" w:rsidRDefault="00E871D9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74783">
        <w:rPr>
          <w:rFonts w:ascii="仿宋_GB2312" w:eastAsia="仿宋_GB2312"/>
          <w:sz w:val="32"/>
          <w:szCs w:val="32"/>
        </w:rPr>
        <w:t>13</w:t>
      </w:r>
      <w:r w:rsidRPr="00F74783">
        <w:rPr>
          <w:rFonts w:ascii="仿宋_GB2312" w:eastAsia="仿宋_GB2312" w:hint="eastAsia"/>
          <w:sz w:val="32"/>
          <w:szCs w:val="32"/>
        </w:rPr>
        <w:t>.</w:t>
      </w:r>
      <w:r w:rsidRPr="00F74783">
        <w:t xml:space="preserve"> </w:t>
      </w:r>
      <w:r w:rsidR="000E264B" w:rsidRPr="00F74783">
        <w:rPr>
          <w:rFonts w:ascii="仿宋_GB2312" w:eastAsia="仿宋_GB2312" w:hint="eastAsia"/>
          <w:sz w:val="32"/>
          <w:szCs w:val="32"/>
        </w:rPr>
        <w:t>高强韧高</w:t>
      </w:r>
      <w:proofErr w:type="gramStart"/>
      <w:r w:rsidR="000E264B" w:rsidRPr="00F74783">
        <w:rPr>
          <w:rFonts w:ascii="仿宋_GB2312" w:eastAsia="仿宋_GB2312" w:hint="eastAsia"/>
          <w:sz w:val="32"/>
          <w:szCs w:val="32"/>
        </w:rPr>
        <w:t>透纳晶玻璃</w:t>
      </w:r>
      <w:proofErr w:type="gramEnd"/>
      <w:r w:rsidR="000E264B" w:rsidRPr="00F74783">
        <w:rPr>
          <w:rFonts w:ascii="仿宋_GB2312" w:eastAsia="仿宋_GB2312" w:hint="eastAsia"/>
          <w:sz w:val="32"/>
          <w:szCs w:val="32"/>
        </w:rPr>
        <w:t>的</w:t>
      </w:r>
      <w:proofErr w:type="gramStart"/>
      <w:r w:rsidR="000E264B" w:rsidRPr="00F74783">
        <w:rPr>
          <w:rFonts w:ascii="仿宋_GB2312" w:eastAsia="仿宋_GB2312" w:hint="eastAsia"/>
          <w:sz w:val="32"/>
          <w:szCs w:val="32"/>
        </w:rPr>
        <w:t>晶化及其</w:t>
      </w:r>
      <w:proofErr w:type="gramEnd"/>
      <w:r w:rsidR="000E264B" w:rsidRPr="00F74783">
        <w:rPr>
          <w:rFonts w:ascii="仿宋_GB2312" w:eastAsia="仿宋_GB2312" w:hint="eastAsia"/>
          <w:sz w:val="32"/>
          <w:szCs w:val="32"/>
        </w:rPr>
        <w:t>强韧化机制</w:t>
      </w:r>
      <w:r w:rsidRPr="00F74783">
        <w:rPr>
          <w:rFonts w:ascii="仿宋_GB2312" w:eastAsia="仿宋_GB2312" w:hint="eastAsia"/>
          <w:sz w:val="32"/>
          <w:szCs w:val="32"/>
        </w:rPr>
        <w:t>（申请代码选择</w:t>
      </w:r>
      <w:r w:rsidR="000E264B" w:rsidRPr="00F74783">
        <w:rPr>
          <w:rFonts w:ascii="仿宋_GB2312" w:eastAsia="仿宋_GB2312"/>
          <w:sz w:val="32"/>
          <w:szCs w:val="32"/>
        </w:rPr>
        <w:t>E02</w:t>
      </w:r>
      <w:r w:rsidRPr="00F74783">
        <w:rPr>
          <w:rFonts w:ascii="仿宋_GB2312" w:eastAsia="仿宋_GB2312" w:hint="eastAsia"/>
          <w:sz w:val="32"/>
          <w:szCs w:val="32"/>
        </w:rPr>
        <w:t>的下属代码）</w:t>
      </w:r>
    </w:p>
    <w:p w14:paraId="2AAF4C95" w14:textId="77777777" w:rsidR="00E871D9" w:rsidRPr="00D81527" w:rsidRDefault="00E871D9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81527">
        <w:rPr>
          <w:rFonts w:ascii="仿宋_GB2312" w:eastAsia="仿宋_GB2312"/>
          <w:sz w:val="32"/>
          <w:szCs w:val="32"/>
        </w:rPr>
        <w:t>14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="000E264B" w:rsidRPr="00D81527">
        <w:rPr>
          <w:rFonts w:ascii="仿宋_GB2312" w:eastAsia="仿宋_GB2312" w:hint="eastAsia"/>
          <w:sz w:val="32"/>
          <w:szCs w:val="32"/>
        </w:rPr>
        <w:t>机械产品柔性设计的需求转化建模与优化方法研究</w:t>
      </w:r>
      <w:r w:rsidRPr="00D81527">
        <w:rPr>
          <w:rFonts w:ascii="仿宋_GB2312" w:eastAsia="仿宋_GB2312" w:hint="eastAsia"/>
          <w:sz w:val="32"/>
          <w:szCs w:val="32"/>
        </w:rPr>
        <w:t>（申请代码选择</w:t>
      </w:r>
      <w:r w:rsidR="000E264B" w:rsidRPr="00D81527">
        <w:rPr>
          <w:rFonts w:ascii="仿宋_GB2312" w:eastAsia="仿宋_GB2312"/>
          <w:sz w:val="32"/>
          <w:szCs w:val="32"/>
        </w:rPr>
        <w:t>E05</w:t>
      </w:r>
      <w:r w:rsidR="000E264B" w:rsidRPr="00D81527">
        <w:rPr>
          <w:rFonts w:ascii="仿宋_GB2312" w:eastAsia="仿宋_GB2312" w:hint="eastAsia"/>
          <w:sz w:val="32"/>
          <w:szCs w:val="32"/>
        </w:rPr>
        <w:t>的</w:t>
      </w:r>
      <w:r w:rsidRPr="00D81527">
        <w:rPr>
          <w:rFonts w:ascii="仿宋_GB2312" w:eastAsia="仿宋_GB2312" w:hint="eastAsia"/>
          <w:sz w:val="32"/>
          <w:szCs w:val="32"/>
        </w:rPr>
        <w:t>下属代码）</w:t>
      </w:r>
    </w:p>
    <w:p w14:paraId="2219C15A" w14:textId="77777777" w:rsidR="000E264B" w:rsidRPr="00D81527" w:rsidRDefault="000E264B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81527">
        <w:rPr>
          <w:rFonts w:ascii="仿宋_GB2312" w:eastAsia="仿宋_GB2312"/>
          <w:sz w:val="32"/>
          <w:szCs w:val="32"/>
        </w:rPr>
        <w:t>15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超临界二氧化碳热泵系统关键技术及机理（申请代码选择E</w:t>
      </w:r>
      <w:r w:rsidRPr="00D81527">
        <w:rPr>
          <w:rFonts w:ascii="仿宋_GB2312" w:eastAsia="仿宋_GB2312"/>
          <w:sz w:val="32"/>
          <w:szCs w:val="32"/>
        </w:rPr>
        <w:t>06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14:paraId="511B6FA3" w14:textId="77777777" w:rsidR="00A173FF" w:rsidRPr="00D81527" w:rsidRDefault="00A173FF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81527">
        <w:rPr>
          <w:rFonts w:ascii="仿宋_GB2312" w:eastAsia="仿宋_GB2312"/>
          <w:sz w:val="32"/>
          <w:szCs w:val="32"/>
        </w:rPr>
        <w:t>16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室温光通讯波段可调波长集成单光子源（申请代码选择F</w:t>
      </w:r>
      <w:r w:rsidRPr="00D81527">
        <w:rPr>
          <w:rFonts w:ascii="仿宋_GB2312" w:eastAsia="仿宋_GB2312"/>
          <w:sz w:val="32"/>
          <w:szCs w:val="32"/>
        </w:rPr>
        <w:t>05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14:paraId="2496A72B" w14:textId="77777777" w:rsidR="00A173FF" w:rsidRPr="00D81527" w:rsidRDefault="00A173FF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81527">
        <w:rPr>
          <w:rFonts w:ascii="仿宋_GB2312" w:eastAsia="仿宋_GB2312"/>
          <w:sz w:val="32"/>
          <w:szCs w:val="32"/>
        </w:rPr>
        <w:t>17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中红外光谱芯片工作机理及应用研究（申请代码选择F</w:t>
      </w:r>
      <w:r w:rsidRPr="00D81527">
        <w:rPr>
          <w:rFonts w:ascii="仿宋_GB2312" w:eastAsia="仿宋_GB2312"/>
          <w:sz w:val="32"/>
          <w:szCs w:val="32"/>
        </w:rPr>
        <w:t>05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14:paraId="4297E620" w14:textId="77777777" w:rsidR="00A173FF" w:rsidRPr="00D81527" w:rsidRDefault="00A173FF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81527">
        <w:rPr>
          <w:rFonts w:ascii="仿宋_GB2312" w:eastAsia="仿宋_GB2312" w:hint="eastAsia"/>
          <w:sz w:val="32"/>
          <w:szCs w:val="32"/>
        </w:rPr>
        <w:t>1</w:t>
      </w:r>
      <w:r w:rsidRPr="00D81527">
        <w:rPr>
          <w:rFonts w:ascii="仿宋_GB2312" w:eastAsia="仿宋_GB2312"/>
          <w:sz w:val="32"/>
          <w:szCs w:val="32"/>
        </w:rPr>
        <w:t>8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光响应智能磁性材料的设计与应用研究（申请代码选择F</w:t>
      </w:r>
      <w:r w:rsidRPr="00D81527">
        <w:rPr>
          <w:rFonts w:ascii="仿宋_GB2312" w:eastAsia="仿宋_GB2312"/>
          <w:sz w:val="32"/>
          <w:szCs w:val="32"/>
        </w:rPr>
        <w:t>05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14:paraId="58643ABB" w14:textId="77777777" w:rsidR="00A173FF" w:rsidRDefault="00A173FF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81527">
        <w:rPr>
          <w:rFonts w:ascii="仿宋_GB2312" w:eastAsia="仿宋_GB2312" w:hint="eastAsia"/>
          <w:sz w:val="32"/>
          <w:szCs w:val="32"/>
        </w:rPr>
        <w:t>1</w:t>
      </w:r>
      <w:r w:rsidRPr="00D81527">
        <w:rPr>
          <w:rFonts w:ascii="仿宋_GB2312" w:eastAsia="仿宋_GB2312"/>
          <w:sz w:val="32"/>
          <w:szCs w:val="32"/>
        </w:rPr>
        <w:t>9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微型光谱成像关键核心技术研究（申请代码选择F</w:t>
      </w:r>
      <w:r w:rsidRPr="00D81527">
        <w:rPr>
          <w:rFonts w:ascii="仿宋_GB2312" w:eastAsia="仿宋_GB2312"/>
          <w:sz w:val="32"/>
          <w:szCs w:val="32"/>
        </w:rPr>
        <w:t>05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14:paraId="182E015C" w14:textId="77777777" w:rsidR="00A173FF" w:rsidRDefault="00A173FF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.</w:t>
      </w:r>
      <w:r w:rsidRPr="00A173FF">
        <w:rPr>
          <w:rFonts w:hint="eastAsia"/>
        </w:rPr>
        <w:t xml:space="preserve"> </w:t>
      </w:r>
      <w:r w:rsidR="00362884" w:rsidRPr="00362884">
        <w:rPr>
          <w:rFonts w:ascii="仿宋_GB2312" w:eastAsia="仿宋_GB2312" w:hint="eastAsia"/>
          <w:sz w:val="32"/>
          <w:szCs w:val="32"/>
        </w:rPr>
        <w:t>杭州“赛会之城”顶层设计研究</w:t>
      </w:r>
      <w:r>
        <w:rPr>
          <w:rFonts w:ascii="仿宋_GB2312" w:eastAsia="仿宋_GB2312" w:hint="eastAsia"/>
          <w:sz w:val="32"/>
          <w:szCs w:val="32"/>
        </w:rPr>
        <w:t>（申请代码选择G</w:t>
      </w:r>
      <w:r>
        <w:rPr>
          <w:rFonts w:ascii="仿宋_GB2312" w:eastAsia="仿宋_GB2312"/>
          <w:sz w:val="32"/>
          <w:szCs w:val="32"/>
        </w:rPr>
        <w:t>03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37F6EFB4" w14:textId="77777777" w:rsidR="00F86BA4" w:rsidRDefault="00F86BA4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86BA4">
        <w:rPr>
          <w:rFonts w:hint="eastAsia"/>
        </w:rPr>
        <w:t xml:space="preserve"> </w:t>
      </w:r>
      <w:r w:rsidRPr="00F86BA4">
        <w:rPr>
          <w:rFonts w:ascii="仿宋_GB2312" w:eastAsia="仿宋_GB2312" w:hint="eastAsia"/>
          <w:sz w:val="32"/>
          <w:szCs w:val="32"/>
        </w:rPr>
        <w:t>子宫疤痕妊娠的发病机制及诱导因子信号通路研究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04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17569898" w14:textId="77777777" w:rsidR="00F86BA4" w:rsidRDefault="00F86BA4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.</w:t>
      </w:r>
      <w:r w:rsidRPr="00F86BA4">
        <w:rPr>
          <w:rFonts w:hint="eastAsia"/>
        </w:rPr>
        <w:t xml:space="preserve"> </w:t>
      </w:r>
      <w:r w:rsidRPr="00F86BA4">
        <w:rPr>
          <w:rFonts w:ascii="仿宋_GB2312" w:eastAsia="仿宋_GB2312" w:hint="eastAsia"/>
          <w:sz w:val="32"/>
          <w:szCs w:val="32"/>
        </w:rPr>
        <w:t>软骨细胞信息通讯和关键分泌蛋白在骨关节炎作用机制研究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06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7028CEA4" w14:textId="77777777" w:rsidR="00F86BA4" w:rsidRDefault="00F86BA4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23</w:t>
      </w:r>
      <w:r>
        <w:rPr>
          <w:rFonts w:ascii="仿宋_GB2312" w:eastAsia="仿宋_GB2312" w:hint="eastAsia"/>
          <w:sz w:val="32"/>
          <w:szCs w:val="32"/>
        </w:rPr>
        <w:t>.</w:t>
      </w:r>
      <w:r w:rsidRPr="00F86BA4">
        <w:rPr>
          <w:rFonts w:hint="eastAsia"/>
        </w:rPr>
        <w:t xml:space="preserve"> </w:t>
      </w:r>
      <w:r w:rsidRPr="00F86BA4">
        <w:rPr>
          <w:rFonts w:ascii="仿宋_GB2312" w:eastAsia="仿宋_GB2312" w:hint="eastAsia"/>
          <w:sz w:val="32"/>
          <w:szCs w:val="32"/>
        </w:rPr>
        <w:t>起始因子</w:t>
      </w:r>
      <w:r w:rsidRPr="00F86BA4">
        <w:rPr>
          <w:rFonts w:ascii="仿宋_GB2312" w:eastAsia="仿宋_GB2312"/>
          <w:sz w:val="32"/>
          <w:szCs w:val="32"/>
        </w:rPr>
        <w:t>eIF3的作用机制研究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09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688C5818" w14:textId="77777777" w:rsidR="00F86BA4" w:rsidRDefault="00F86BA4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.</w:t>
      </w:r>
      <w:r w:rsidR="008060B6" w:rsidRPr="008060B6">
        <w:rPr>
          <w:rFonts w:hint="eastAsia"/>
        </w:rPr>
        <w:t xml:space="preserve"> </w:t>
      </w:r>
      <w:r w:rsidR="008060B6" w:rsidRPr="008060B6">
        <w:rPr>
          <w:rFonts w:ascii="仿宋_GB2312" w:eastAsia="仿宋_GB2312" w:hint="eastAsia"/>
          <w:sz w:val="32"/>
          <w:szCs w:val="32"/>
        </w:rPr>
        <w:t>基层医院多发的规范化院前急救流程研究</w:t>
      </w:r>
      <w:r w:rsidR="008060B6">
        <w:rPr>
          <w:rFonts w:ascii="仿宋_GB2312" w:eastAsia="仿宋_GB2312" w:hint="eastAsia"/>
          <w:sz w:val="32"/>
          <w:szCs w:val="32"/>
        </w:rPr>
        <w:t>（申请代码选择H</w:t>
      </w:r>
      <w:r w:rsidR="008060B6">
        <w:rPr>
          <w:rFonts w:ascii="仿宋_GB2312" w:eastAsia="仿宋_GB2312"/>
          <w:sz w:val="32"/>
          <w:szCs w:val="32"/>
        </w:rPr>
        <w:t>15</w:t>
      </w:r>
      <w:r w:rsidR="008060B6">
        <w:rPr>
          <w:rFonts w:ascii="仿宋_GB2312" w:eastAsia="仿宋_GB2312" w:hint="eastAsia"/>
          <w:sz w:val="32"/>
          <w:szCs w:val="32"/>
        </w:rPr>
        <w:t>的下属代码）</w:t>
      </w:r>
    </w:p>
    <w:p w14:paraId="6B1C8DEC" w14:textId="77777777" w:rsidR="008060B6" w:rsidRDefault="008060B6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微量金属元素的抗肿瘤活性及其肿瘤微环境响应机制研究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417D8494" w14:textId="77777777" w:rsidR="008060B6" w:rsidRDefault="008060B6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功能性水凝胶的制备及促进难愈创面愈合机制研究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075406B3" w14:textId="77777777" w:rsidR="008060B6" w:rsidRDefault="008060B6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视觉</w:t>
      </w:r>
      <w:r w:rsidRPr="008060B6">
        <w:rPr>
          <w:rFonts w:ascii="仿宋_GB2312" w:eastAsia="仿宋_GB2312"/>
          <w:sz w:val="32"/>
          <w:szCs w:val="32"/>
        </w:rPr>
        <w:t>-语言大模型驱动的下一代智能病理显微镜系统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3D91A7D7" w14:textId="77777777" w:rsidR="008060B6" w:rsidRDefault="008060B6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人工智能系统在生物医学工程的应用研究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17E0C065" w14:textId="77777777" w:rsidR="008060B6" w:rsidRDefault="008060B6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中药配方颗粒和中药饮片的体内药效学差异研究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14:paraId="24419BA4" w14:textId="77777777" w:rsidR="008060B6" w:rsidRPr="008060B6" w:rsidRDefault="008060B6" w:rsidP="00162B69">
      <w:pPr>
        <w:spacing w:line="6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蛋白酶体</w:t>
      </w:r>
      <w:proofErr w:type="gramStart"/>
      <w:r w:rsidRPr="008060B6">
        <w:rPr>
          <w:rFonts w:ascii="仿宋_GB2312" w:eastAsia="仿宋_GB2312" w:hint="eastAsia"/>
          <w:sz w:val="32"/>
          <w:szCs w:val="32"/>
        </w:rPr>
        <w:t>介</w:t>
      </w:r>
      <w:proofErr w:type="gramEnd"/>
      <w:r w:rsidRPr="008060B6">
        <w:rPr>
          <w:rFonts w:ascii="仿宋_GB2312" w:eastAsia="仿宋_GB2312" w:hint="eastAsia"/>
          <w:sz w:val="32"/>
          <w:szCs w:val="32"/>
        </w:rPr>
        <w:t>导的蛋白稳态调控分子发现及对心肌梗死的药效学研究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sectPr w:rsidR="008060B6" w:rsidRPr="00806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2B5C0" w14:textId="77777777" w:rsidR="00A91A23" w:rsidRDefault="00A91A23" w:rsidP="002B11E9">
      <w:pPr>
        <w:rPr>
          <w:rFonts w:hint="eastAsia"/>
        </w:rPr>
      </w:pPr>
      <w:r>
        <w:separator/>
      </w:r>
    </w:p>
  </w:endnote>
  <w:endnote w:type="continuationSeparator" w:id="0">
    <w:p w14:paraId="56827088" w14:textId="77777777" w:rsidR="00A91A23" w:rsidRDefault="00A91A23" w:rsidP="002B11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C0889" w14:textId="77777777" w:rsidR="00A91A23" w:rsidRDefault="00A91A23" w:rsidP="002B11E9">
      <w:pPr>
        <w:rPr>
          <w:rFonts w:hint="eastAsia"/>
        </w:rPr>
      </w:pPr>
      <w:r>
        <w:separator/>
      </w:r>
    </w:p>
  </w:footnote>
  <w:footnote w:type="continuationSeparator" w:id="0">
    <w:p w14:paraId="1BCE4550" w14:textId="77777777" w:rsidR="00A91A23" w:rsidRDefault="00A91A23" w:rsidP="002B11E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12CF4"/>
    <w:multiLevelType w:val="hybridMultilevel"/>
    <w:tmpl w:val="35CA14B8"/>
    <w:lvl w:ilvl="0" w:tplc="484E5D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E3F8F"/>
    <w:multiLevelType w:val="hybridMultilevel"/>
    <w:tmpl w:val="D5C2FE1C"/>
    <w:lvl w:ilvl="0" w:tplc="E08016B0">
      <w:start w:val="1"/>
      <w:numFmt w:val="decimal"/>
      <w:lvlText w:val="%1."/>
      <w:lvlJc w:val="left"/>
      <w:pPr>
        <w:ind w:left="1068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860686E"/>
    <w:multiLevelType w:val="hybridMultilevel"/>
    <w:tmpl w:val="F3B4DB70"/>
    <w:lvl w:ilvl="0" w:tplc="F91C669C">
      <w:start w:val="1"/>
      <w:numFmt w:val="decimal"/>
      <w:lvlText w:val="%1."/>
      <w:lvlJc w:val="left"/>
      <w:pPr>
        <w:ind w:left="1023" w:hanging="3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54227904">
    <w:abstractNumId w:val="0"/>
  </w:num>
  <w:num w:numId="2" w16cid:durableId="198589851">
    <w:abstractNumId w:val="2"/>
  </w:num>
  <w:num w:numId="3" w16cid:durableId="194021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E5"/>
    <w:rsid w:val="0001508D"/>
    <w:rsid w:val="00037D0F"/>
    <w:rsid w:val="00046736"/>
    <w:rsid w:val="000534FB"/>
    <w:rsid w:val="0008306B"/>
    <w:rsid w:val="000A1CCF"/>
    <w:rsid w:val="000E264B"/>
    <w:rsid w:val="00114200"/>
    <w:rsid w:val="001565A3"/>
    <w:rsid w:val="00162B69"/>
    <w:rsid w:val="001816DF"/>
    <w:rsid w:val="00194706"/>
    <w:rsid w:val="001B68B4"/>
    <w:rsid w:val="001F06CF"/>
    <w:rsid w:val="002145B0"/>
    <w:rsid w:val="00232FFC"/>
    <w:rsid w:val="0024680F"/>
    <w:rsid w:val="002860C0"/>
    <w:rsid w:val="002919EC"/>
    <w:rsid w:val="002B11E9"/>
    <w:rsid w:val="002B3B92"/>
    <w:rsid w:val="002B7FCA"/>
    <w:rsid w:val="002E3BC5"/>
    <w:rsid w:val="00322EE5"/>
    <w:rsid w:val="00362884"/>
    <w:rsid w:val="003856ED"/>
    <w:rsid w:val="00385C35"/>
    <w:rsid w:val="003A4634"/>
    <w:rsid w:val="003F14DF"/>
    <w:rsid w:val="003F6B61"/>
    <w:rsid w:val="0040179D"/>
    <w:rsid w:val="00484CD7"/>
    <w:rsid w:val="004E3302"/>
    <w:rsid w:val="004E6FC2"/>
    <w:rsid w:val="0050055D"/>
    <w:rsid w:val="005153EE"/>
    <w:rsid w:val="00523DED"/>
    <w:rsid w:val="00535B04"/>
    <w:rsid w:val="005544B1"/>
    <w:rsid w:val="0056545C"/>
    <w:rsid w:val="00602D71"/>
    <w:rsid w:val="00624FFC"/>
    <w:rsid w:val="006368EC"/>
    <w:rsid w:val="00666B55"/>
    <w:rsid w:val="00693593"/>
    <w:rsid w:val="006A0C39"/>
    <w:rsid w:val="006B5E44"/>
    <w:rsid w:val="006C2220"/>
    <w:rsid w:val="006C4D81"/>
    <w:rsid w:val="006E143C"/>
    <w:rsid w:val="006E32C5"/>
    <w:rsid w:val="007851A9"/>
    <w:rsid w:val="007D21DC"/>
    <w:rsid w:val="007E77DB"/>
    <w:rsid w:val="007F2850"/>
    <w:rsid w:val="008060B6"/>
    <w:rsid w:val="00824A48"/>
    <w:rsid w:val="0088042F"/>
    <w:rsid w:val="00886402"/>
    <w:rsid w:val="008F0100"/>
    <w:rsid w:val="008F3B07"/>
    <w:rsid w:val="008F532E"/>
    <w:rsid w:val="00906A1D"/>
    <w:rsid w:val="00924C14"/>
    <w:rsid w:val="00961746"/>
    <w:rsid w:val="009767DE"/>
    <w:rsid w:val="00995B25"/>
    <w:rsid w:val="009B3035"/>
    <w:rsid w:val="00A06355"/>
    <w:rsid w:val="00A173FF"/>
    <w:rsid w:val="00A251AD"/>
    <w:rsid w:val="00A464A8"/>
    <w:rsid w:val="00A91A23"/>
    <w:rsid w:val="00A95544"/>
    <w:rsid w:val="00A9788C"/>
    <w:rsid w:val="00AA2C6E"/>
    <w:rsid w:val="00AF4F36"/>
    <w:rsid w:val="00B034B3"/>
    <w:rsid w:val="00B1787D"/>
    <w:rsid w:val="00B27F2A"/>
    <w:rsid w:val="00B50F2E"/>
    <w:rsid w:val="00B774BC"/>
    <w:rsid w:val="00B92B5A"/>
    <w:rsid w:val="00BB2C6A"/>
    <w:rsid w:val="00BD6F79"/>
    <w:rsid w:val="00BE64CC"/>
    <w:rsid w:val="00BF3051"/>
    <w:rsid w:val="00C72718"/>
    <w:rsid w:val="00C744C5"/>
    <w:rsid w:val="00D31388"/>
    <w:rsid w:val="00D446FC"/>
    <w:rsid w:val="00D50324"/>
    <w:rsid w:val="00D56AA9"/>
    <w:rsid w:val="00D62898"/>
    <w:rsid w:val="00D81527"/>
    <w:rsid w:val="00DA14AA"/>
    <w:rsid w:val="00DA17B9"/>
    <w:rsid w:val="00DC6230"/>
    <w:rsid w:val="00DF730F"/>
    <w:rsid w:val="00E10DE3"/>
    <w:rsid w:val="00E871D9"/>
    <w:rsid w:val="00F04055"/>
    <w:rsid w:val="00F20EA8"/>
    <w:rsid w:val="00F41DB4"/>
    <w:rsid w:val="00F74783"/>
    <w:rsid w:val="00F86BA4"/>
    <w:rsid w:val="00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F0C9C"/>
  <w15:chartTrackingRefBased/>
  <w15:docId w15:val="{F5BCE4C2-6570-44F4-8010-E06A7DB6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EE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B1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11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1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11E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F06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06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婷 张</cp:lastModifiedBy>
  <cp:revision>87</cp:revision>
  <cp:lastPrinted>2024-06-28T00:56:00Z</cp:lastPrinted>
  <dcterms:created xsi:type="dcterms:W3CDTF">2024-06-11T06:10:00Z</dcterms:created>
  <dcterms:modified xsi:type="dcterms:W3CDTF">2024-07-25T04:12:00Z</dcterms:modified>
</cp:coreProperties>
</file>