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933D2" w14:textId="77777777" w:rsidR="00B60CA6" w:rsidRDefault="00CB7F73">
      <w:pPr>
        <w:spacing w:line="740" w:lineRule="exact"/>
        <w:jc w:val="center"/>
        <w:outlineLvl w:val="2"/>
        <w:rPr>
          <w:rFonts w:eastAsia="仿宋_GB2312"/>
          <w:szCs w:val="24"/>
        </w:rPr>
      </w:pPr>
      <w:bookmarkStart w:id="0" w:name="_Toc357348418"/>
      <w:bookmarkStart w:id="1" w:name="_Toc1099067205"/>
      <w:bookmarkStart w:id="2" w:name="_Toc175603519"/>
      <w:bookmarkStart w:id="3" w:name="_Toc2124023149"/>
      <w:bookmarkStart w:id="4" w:name="_Toc1423068732"/>
      <w:bookmarkStart w:id="5" w:name="_Toc2131911538"/>
      <w:bookmarkStart w:id="6" w:name="_Toc1827832502"/>
      <w:bookmarkStart w:id="7" w:name="_Toc1550903188"/>
      <w:r>
        <w:rPr>
          <w:rFonts w:ascii="黑体" w:eastAsia="黑体" w:hAnsi="黑体" w:cs="黑体" w:hint="eastAsia"/>
          <w:color w:val="000000"/>
          <w:sz w:val="32"/>
          <w:szCs w:val="32"/>
        </w:rPr>
        <w:t>2023年度海南省科学技术奖提名公示内容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4635C25A" w14:textId="77777777" w:rsidR="00B60CA6" w:rsidRDefault="00B60CA6">
      <w:pPr>
        <w:spacing w:line="440" w:lineRule="exact"/>
        <w:jc w:val="center"/>
        <w:rPr>
          <w:rFonts w:eastAsia="仿宋_GB2312"/>
          <w:szCs w:val="24"/>
        </w:rPr>
      </w:pPr>
    </w:p>
    <w:p w14:paraId="176DBFFA" w14:textId="77777777" w:rsidR="00B60CA6" w:rsidRDefault="00B60CA6">
      <w:pPr>
        <w:spacing w:line="440" w:lineRule="exact"/>
        <w:rPr>
          <w:rFonts w:eastAsia="仿宋_GB2312"/>
          <w:szCs w:val="24"/>
        </w:rPr>
      </w:pPr>
    </w:p>
    <w:p w14:paraId="686AA605" w14:textId="4C9F090F" w:rsidR="00B60CA6" w:rsidRDefault="00CB7F73" w:rsidP="009A151A">
      <w:pPr>
        <w:spacing w:line="440" w:lineRule="exact"/>
        <w:rPr>
          <w:rFonts w:eastAsia="仿宋_GB2312"/>
          <w:szCs w:val="24"/>
        </w:rPr>
      </w:pPr>
      <w:r>
        <w:rPr>
          <w:rFonts w:eastAsia="仿宋_GB2312" w:hint="eastAsia"/>
          <w:szCs w:val="24"/>
        </w:rPr>
        <w:t>公示单位：</w:t>
      </w:r>
      <w:r w:rsidR="009704B9">
        <w:rPr>
          <w:rFonts w:eastAsia="仿宋_GB2312" w:hint="eastAsia"/>
          <w:szCs w:val="24"/>
        </w:rPr>
        <w:t>浙江大学</w:t>
      </w:r>
      <w:r w:rsidR="009704B9">
        <w:rPr>
          <w:rFonts w:eastAsia="仿宋_GB2312" w:hint="eastAsia"/>
          <w:szCs w:val="24"/>
        </w:rPr>
        <w:t xml:space="preserve"> </w:t>
      </w:r>
      <w:r w:rsidR="009704B9">
        <w:rPr>
          <w:rFonts w:eastAsia="仿宋_GB2312"/>
          <w:szCs w:val="24"/>
        </w:rPr>
        <w:t xml:space="preserve">       </w:t>
      </w:r>
      <w:r w:rsidR="0054652A">
        <w:rPr>
          <w:rFonts w:eastAsia="仿宋_GB2312" w:hint="eastAsia"/>
          <w:szCs w:val="24"/>
        </w:rPr>
        <w:t xml:space="preserve"> </w:t>
      </w:r>
      <w:r w:rsidR="0054652A">
        <w:rPr>
          <w:rFonts w:eastAsia="仿宋_GB2312"/>
          <w:szCs w:val="24"/>
        </w:rPr>
        <w:t xml:space="preserve">   </w:t>
      </w:r>
      <w:r w:rsidR="009A151A">
        <w:rPr>
          <w:rFonts w:eastAsia="仿宋_GB2312"/>
          <w:szCs w:val="24"/>
        </w:rPr>
        <w:t xml:space="preserve">  </w:t>
      </w:r>
      <w:r w:rsidR="00032F8D">
        <w:rPr>
          <w:rFonts w:eastAsia="仿宋_GB2312"/>
          <w:szCs w:val="24"/>
        </w:rPr>
        <w:t xml:space="preserve"> </w:t>
      </w:r>
      <w:r>
        <w:rPr>
          <w:rFonts w:eastAsia="仿宋_GB2312" w:hint="eastAsia"/>
          <w:szCs w:val="24"/>
        </w:rPr>
        <w:t>填表日期：</w:t>
      </w:r>
      <w:r>
        <w:rPr>
          <w:rFonts w:eastAsia="仿宋_GB2312"/>
          <w:szCs w:val="24"/>
        </w:rPr>
        <w:t>2024</w:t>
      </w:r>
      <w:r>
        <w:rPr>
          <w:rFonts w:eastAsia="仿宋_GB2312" w:hint="eastAsia"/>
          <w:szCs w:val="24"/>
        </w:rPr>
        <w:t>年</w:t>
      </w:r>
      <w:r>
        <w:rPr>
          <w:rFonts w:eastAsia="仿宋_GB2312"/>
          <w:szCs w:val="24"/>
        </w:rPr>
        <w:t>1</w:t>
      </w:r>
      <w:r>
        <w:rPr>
          <w:rFonts w:eastAsia="仿宋_GB2312" w:hint="eastAsia"/>
          <w:szCs w:val="24"/>
        </w:rPr>
        <w:t>月</w:t>
      </w:r>
      <w:r>
        <w:rPr>
          <w:rFonts w:eastAsia="仿宋_GB2312"/>
          <w:szCs w:val="24"/>
        </w:rPr>
        <w:t>2</w:t>
      </w:r>
      <w:r>
        <w:rPr>
          <w:rFonts w:eastAsia="仿宋_GB2312" w:hint="eastAsia"/>
          <w:szCs w:val="24"/>
        </w:rPr>
        <w:t>日</w:t>
      </w:r>
    </w:p>
    <w:tbl>
      <w:tblPr>
        <w:tblW w:w="93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051"/>
      </w:tblGrid>
      <w:tr w:rsidR="00B60CA6" w14:paraId="64A8C0FF" w14:textId="77777777">
        <w:trPr>
          <w:trHeight w:val="777"/>
          <w:jc w:val="center"/>
        </w:trPr>
        <w:tc>
          <w:tcPr>
            <w:tcW w:w="2269" w:type="dxa"/>
            <w:vAlign w:val="center"/>
          </w:tcPr>
          <w:p w14:paraId="5E70039A" w14:textId="77777777" w:rsidR="00B60CA6" w:rsidRDefault="00CB7F73">
            <w:pPr>
              <w:jc w:val="center"/>
              <w:rPr>
                <w:rStyle w:val="title1"/>
                <w:rFonts w:eastAsia="仿宋_GB2312"/>
                <w:color w:val="auto"/>
              </w:rPr>
            </w:pPr>
            <w:r>
              <w:rPr>
                <w:rStyle w:val="title1"/>
                <w:rFonts w:eastAsia="仿宋_GB2312" w:hint="eastAsia"/>
                <w:color w:val="auto"/>
              </w:rPr>
              <w:t>项目</w:t>
            </w:r>
            <w:r>
              <w:rPr>
                <w:rStyle w:val="title1"/>
                <w:rFonts w:eastAsia="仿宋_GB2312"/>
                <w:color w:val="auto"/>
              </w:rPr>
              <w:t>名称</w:t>
            </w:r>
          </w:p>
        </w:tc>
        <w:tc>
          <w:tcPr>
            <w:tcW w:w="7051" w:type="dxa"/>
            <w:vAlign w:val="center"/>
          </w:tcPr>
          <w:p w14:paraId="0A471978" w14:textId="77777777" w:rsidR="00B60CA6" w:rsidRDefault="00CB7F73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Cs w:val="22"/>
              </w:rPr>
              <w:t>海底管道岩土工程灾变机制、防控技术及工程应用</w:t>
            </w:r>
          </w:p>
        </w:tc>
      </w:tr>
      <w:tr w:rsidR="00B60CA6" w14:paraId="124447A4" w14:textId="77777777">
        <w:trPr>
          <w:trHeight w:val="736"/>
          <w:jc w:val="center"/>
        </w:trPr>
        <w:tc>
          <w:tcPr>
            <w:tcW w:w="2269" w:type="dxa"/>
            <w:vAlign w:val="center"/>
          </w:tcPr>
          <w:p w14:paraId="3900DD84" w14:textId="77777777" w:rsidR="00B60CA6" w:rsidRDefault="00CB7F73">
            <w:pPr>
              <w:jc w:val="center"/>
              <w:rPr>
                <w:rStyle w:val="title1"/>
                <w:rFonts w:eastAsia="仿宋_GB2312"/>
                <w:color w:val="auto"/>
              </w:rPr>
            </w:pPr>
            <w:r>
              <w:rPr>
                <w:rStyle w:val="title1"/>
                <w:rFonts w:eastAsia="仿宋_GB2312"/>
                <w:color w:val="auto"/>
              </w:rPr>
              <w:t>提名</w:t>
            </w:r>
            <w:r>
              <w:rPr>
                <w:rStyle w:val="title1"/>
                <w:rFonts w:eastAsia="仿宋_GB2312" w:hint="eastAsia"/>
                <w:color w:val="auto"/>
              </w:rPr>
              <w:t>奖项</w:t>
            </w:r>
            <w:r>
              <w:rPr>
                <w:rStyle w:val="title1"/>
                <w:rFonts w:eastAsia="仿宋_GB2312" w:hint="eastAsia"/>
                <w:color w:val="auto"/>
              </w:rPr>
              <w:t>/</w:t>
            </w:r>
            <w:r>
              <w:rPr>
                <w:rStyle w:val="title1"/>
                <w:rFonts w:eastAsia="仿宋_GB2312"/>
                <w:color w:val="auto"/>
              </w:rPr>
              <w:t>等级</w:t>
            </w:r>
          </w:p>
        </w:tc>
        <w:tc>
          <w:tcPr>
            <w:tcW w:w="7051" w:type="dxa"/>
            <w:vAlign w:val="center"/>
          </w:tcPr>
          <w:p w14:paraId="713ED37D" w14:textId="77777777" w:rsidR="00B60CA6" w:rsidRDefault="00CB7F73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Cs w:val="22"/>
              </w:rPr>
              <w:t>海南省科学技术进步奖，一等奖</w:t>
            </w:r>
          </w:p>
        </w:tc>
      </w:tr>
      <w:tr w:rsidR="00B60CA6" w14:paraId="0CEA7191" w14:textId="77777777">
        <w:trPr>
          <w:trHeight w:val="821"/>
          <w:jc w:val="center"/>
        </w:trPr>
        <w:tc>
          <w:tcPr>
            <w:tcW w:w="2269" w:type="dxa"/>
            <w:vAlign w:val="center"/>
          </w:tcPr>
          <w:p w14:paraId="607D2156" w14:textId="77777777" w:rsidR="00B60CA6" w:rsidRDefault="00CB7F73">
            <w:pPr>
              <w:jc w:val="center"/>
              <w:rPr>
                <w:rFonts w:eastAsia="仿宋_GB2312"/>
                <w:b/>
                <w:bCs/>
                <w:sz w:val="24"/>
                <w:szCs w:val="24"/>
                <w:lang w:val="en"/>
              </w:rPr>
            </w:pPr>
            <w:r>
              <w:rPr>
                <w:rStyle w:val="title1"/>
                <w:rFonts w:eastAsia="仿宋_GB2312"/>
                <w:color w:val="auto"/>
              </w:rPr>
              <w:t>提名单位</w:t>
            </w:r>
            <w:r>
              <w:rPr>
                <w:rStyle w:val="title1"/>
                <w:rFonts w:eastAsia="仿宋_GB2312"/>
                <w:color w:val="auto"/>
                <w:lang w:val="en"/>
              </w:rPr>
              <w:t>/</w:t>
            </w:r>
            <w:r>
              <w:rPr>
                <w:rStyle w:val="title1"/>
                <w:rFonts w:eastAsia="仿宋_GB2312"/>
                <w:color w:val="auto"/>
              </w:rPr>
              <w:t>提名专家</w:t>
            </w:r>
          </w:p>
        </w:tc>
        <w:tc>
          <w:tcPr>
            <w:tcW w:w="7051" w:type="dxa"/>
            <w:vAlign w:val="center"/>
          </w:tcPr>
          <w:p w14:paraId="3B74DA60" w14:textId="77777777" w:rsidR="00B60CA6" w:rsidRDefault="00CB7F73">
            <w:pPr>
              <w:contextualSpacing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32"/>
              </w:rPr>
              <w:t>三亚崖州湾科技城管理局</w:t>
            </w:r>
          </w:p>
        </w:tc>
      </w:tr>
      <w:tr w:rsidR="00B60CA6" w14:paraId="10296693" w14:textId="77777777">
        <w:trPr>
          <w:trHeight w:val="686"/>
          <w:jc w:val="center"/>
        </w:trPr>
        <w:tc>
          <w:tcPr>
            <w:tcW w:w="2269" w:type="dxa"/>
            <w:vAlign w:val="center"/>
          </w:tcPr>
          <w:p w14:paraId="199F4D68" w14:textId="4A837761" w:rsidR="00B60CA6" w:rsidRDefault="00CB7F73" w:rsidP="00C00B9F">
            <w:pPr>
              <w:jc w:val="center"/>
              <w:rPr>
                <w:rStyle w:val="title1"/>
                <w:rFonts w:eastAsia="仿宋_GB2312"/>
                <w:color w:val="auto"/>
              </w:rPr>
            </w:pPr>
            <w:r>
              <w:rPr>
                <w:rStyle w:val="title1"/>
                <w:rFonts w:eastAsia="仿宋_GB2312"/>
                <w:color w:val="auto"/>
              </w:rPr>
              <w:t>提名意见</w:t>
            </w:r>
          </w:p>
        </w:tc>
        <w:tc>
          <w:tcPr>
            <w:tcW w:w="7051" w:type="dxa"/>
            <w:vAlign w:val="center"/>
          </w:tcPr>
          <w:p w14:paraId="06D40DFD" w14:textId="5C2A8C95" w:rsidR="00B60CA6" w:rsidRPr="00C00B9F" w:rsidRDefault="001613F1" w:rsidP="00386859">
            <w:pPr>
              <w:spacing w:line="440" w:lineRule="exact"/>
              <w:ind w:firstLineChars="200" w:firstLine="480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613F1">
              <w:rPr>
                <w:rFonts w:eastAsia="仿宋_GB2312" w:hint="eastAsia"/>
                <w:bCs/>
                <w:sz w:val="24"/>
                <w:szCs w:val="24"/>
              </w:rPr>
              <w:t>同意提名申报</w:t>
            </w:r>
            <w:r w:rsidR="00CB7F73">
              <w:rPr>
                <w:rFonts w:eastAsia="仿宋_GB2312" w:hint="eastAsia"/>
                <w:bCs/>
                <w:sz w:val="24"/>
                <w:szCs w:val="24"/>
              </w:rPr>
              <w:t>海南</w:t>
            </w:r>
            <w:r w:rsidR="00CB7F73">
              <w:rPr>
                <w:rFonts w:eastAsia="仿宋_GB2312"/>
                <w:bCs/>
                <w:sz w:val="24"/>
                <w:szCs w:val="24"/>
              </w:rPr>
              <w:t>省科学技术进步奖一等奖</w:t>
            </w:r>
          </w:p>
        </w:tc>
      </w:tr>
      <w:tr w:rsidR="00B60CA6" w14:paraId="0CBA8505" w14:textId="77777777">
        <w:trPr>
          <w:trHeight w:val="90"/>
          <w:jc w:val="center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1F50C9B4" w14:textId="77777777" w:rsidR="00B60CA6" w:rsidRDefault="00CB7F73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24"/>
              </w:rPr>
              <w:t>项目简介</w:t>
            </w:r>
          </w:p>
        </w:tc>
        <w:tc>
          <w:tcPr>
            <w:tcW w:w="7051" w:type="dxa"/>
            <w:tcBorders>
              <w:left w:val="single" w:sz="4" w:space="0" w:color="auto"/>
            </w:tcBorders>
            <w:vAlign w:val="center"/>
          </w:tcPr>
          <w:p w14:paraId="7956CFFC" w14:textId="77777777" w:rsidR="00B60CA6" w:rsidRDefault="00CB7F73">
            <w:pPr>
              <w:spacing w:line="440" w:lineRule="exact"/>
              <w:ind w:firstLineChars="200" w:firstLine="48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海洋油气开发是国家重要能源战略，我国新增石油产量约</w:t>
            </w:r>
            <w:r>
              <w:rPr>
                <w:rFonts w:eastAsia="仿宋_GB2312" w:hint="eastAsia"/>
                <w:bCs/>
                <w:sz w:val="24"/>
                <w:szCs w:val="24"/>
              </w:rPr>
              <w:t>70%</w:t>
            </w:r>
            <w:r>
              <w:rPr>
                <w:rFonts w:eastAsia="仿宋_GB2312" w:hint="eastAsia"/>
                <w:bCs/>
                <w:sz w:val="24"/>
                <w:szCs w:val="24"/>
              </w:rPr>
              <w:t>来自海上。海洋油气管道是海上油气田开发的大动脉，以不到</w:t>
            </w:r>
            <w:r>
              <w:rPr>
                <w:rFonts w:eastAsia="仿宋_GB2312" w:hint="eastAsia"/>
                <w:bCs/>
                <w:sz w:val="24"/>
                <w:szCs w:val="24"/>
              </w:rPr>
              <w:t>7%</w:t>
            </w:r>
            <w:r>
              <w:rPr>
                <w:rFonts w:eastAsia="仿宋_GB2312" w:hint="eastAsia"/>
                <w:bCs/>
                <w:sz w:val="24"/>
                <w:szCs w:val="24"/>
              </w:rPr>
              <w:t>的里程占比，承担了我国油气总产量</w:t>
            </w:r>
            <w:r>
              <w:rPr>
                <w:rFonts w:eastAsia="仿宋_GB2312" w:hint="eastAsia"/>
                <w:bCs/>
                <w:sz w:val="24"/>
                <w:szCs w:val="24"/>
              </w:rPr>
              <w:t>20%</w:t>
            </w:r>
            <w:r>
              <w:rPr>
                <w:rFonts w:eastAsia="仿宋_GB2312" w:hint="eastAsia"/>
                <w:bCs/>
                <w:sz w:val="24"/>
                <w:szCs w:val="24"/>
              </w:rPr>
              <w:t>以上的输送任务。海底管道建设运行存在两大工程难题：一是潮差涌浪、孤立内波、海底急流等海洋动力环境恶劣，二是面临着海床软弱、动床冲刷、地貌崎岖等复杂海床地质的挑战，海底管道易出现触底损伤、屈曲失稳、悬跨破坏等岩土工程灾变，工程风险突出，技术挑战前所未有。项目组历时</w:t>
            </w:r>
            <w:r>
              <w:rPr>
                <w:rFonts w:eastAsia="仿宋_GB2312" w:hint="eastAsia"/>
                <w:bCs/>
                <w:sz w:val="24"/>
                <w:szCs w:val="24"/>
              </w:rPr>
              <w:t>15</w:t>
            </w:r>
            <w:r>
              <w:rPr>
                <w:rFonts w:eastAsia="仿宋_GB2312" w:hint="eastAsia"/>
                <w:bCs/>
                <w:sz w:val="24"/>
                <w:szCs w:val="24"/>
              </w:rPr>
              <w:t>年，在国家重点研发计划、国家自然科学基金等持续支持下，产学研深度结合，通过理论构建、方法研究、技术研发、标准制定、装备研发和工程应用实践，建立了海底管道岩土工程灾变机制、防控技术及工程应用体系。主要创新有：</w:t>
            </w:r>
          </w:p>
          <w:p w14:paraId="1275EF56" w14:textId="77777777" w:rsidR="00B60CA6" w:rsidRDefault="00CB7F73">
            <w:pPr>
              <w:spacing w:line="440" w:lineRule="exact"/>
              <w:ind w:firstLineChars="200" w:firstLine="48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、创新研制了海底管土作用抗力多过程演变试验设备及模拟技术，攻克了实验室内再现真实海底环境管土抗力多过程演化的技术难题，建立了海底管土抗力多过程灾变分析理论。</w:t>
            </w:r>
          </w:p>
          <w:p w14:paraId="516B6239" w14:textId="77777777" w:rsidR="00B60CA6" w:rsidRDefault="00CB7F73">
            <w:pPr>
              <w:spacing w:line="440" w:lineRule="exact"/>
              <w:ind w:firstLineChars="200" w:firstLine="48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2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、提出了海底管道触底损伤、屈曲失稳、悬跨破坏分析方法，开发了恶劣海况安全铺管设计、海底管道整体屈曲防控、悬跨抑制等关键技术，提升了我国全海域海底管道工程建设能力。</w:t>
            </w:r>
          </w:p>
          <w:p w14:paraId="1FA41673" w14:textId="77777777" w:rsidR="00B60CA6" w:rsidRDefault="00CB7F73">
            <w:pPr>
              <w:spacing w:line="440" w:lineRule="exact"/>
              <w:ind w:firstLineChars="200" w:firstLine="48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3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、发明了海底管道屈曲触发新型装备，首创了海底管道一体式悬跨抑制装备，研制了海管整体式跨越架，研发了海底管道工程设计软件，形成了海底管道岩土工程防灾应用体系。</w:t>
            </w:r>
          </w:p>
          <w:p w14:paraId="74FE0946" w14:textId="77777777" w:rsidR="00B60CA6" w:rsidRDefault="00CB7F73">
            <w:pPr>
              <w:spacing w:line="440" w:lineRule="exact"/>
              <w:ind w:firstLineChars="200" w:firstLine="48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lastRenderedPageBreak/>
              <w:t>项目成果获授权发明专利</w:t>
            </w:r>
            <w:r>
              <w:rPr>
                <w:rFonts w:eastAsia="仿宋_GB2312" w:hint="eastAsia"/>
                <w:bCs/>
                <w:sz w:val="24"/>
                <w:szCs w:val="24"/>
              </w:rPr>
              <w:t>3</w:t>
            </w:r>
            <w:r>
              <w:rPr>
                <w:rFonts w:eastAsia="仿宋_GB2312"/>
                <w:bCs/>
                <w:sz w:val="24"/>
                <w:szCs w:val="24"/>
              </w:rPr>
              <w:t>2</w:t>
            </w:r>
            <w:r>
              <w:rPr>
                <w:rFonts w:eastAsia="仿宋_GB2312" w:hint="eastAsia"/>
                <w:bCs/>
                <w:sz w:val="24"/>
                <w:szCs w:val="24"/>
              </w:rPr>
              <w:t>件（国际发明专利</w:t>
            </w:r>
            <w:r>
              <w:rPr>
                <w:rFonts w:eastAsia="仿宋_GB2312"/>
                <w:bCs/>
                <w:sz w:val="24"/>
                <w:szCs w:val="24"/>
              </w:rPr>
              <w:t>2</w:t>
            </w:r>
            <w:r>
              <w:rPr>
                <w:rFonts w:eastAsia="仿宋_GB2312" w:hint="eastAsia"/>
                <w:bCs/>
                <w:sz w:val="24"/>
                <w:szCs w:val="24"/>
              </w:rPr>
              <w:t>件、国内发明专利</w:t>
            </w:r>
            <w:r>
              <w:rPr>
                <w:rFonts w:eastAsia="仿宋_GB2312"/>
                <w:bCs/>
                <w:sz w:val="24"/>
                <w:szCs w:val="24"/>
              </w:rPr>
              <w:t>30</w:t>
            </w:r>
            <w:r>
              <w:rPr>
                <w:rFonts w:eastAsia="仿宋_GB2312" w:hint="eastAsia"/>
                <w:bCs/>
                <w:sz w:val="24"/>
                <w:szCs w:val="24"/>
              </w:rPr>
              <w:t>件），主编国家行业标准等</w:t>
            </w:r>
            <w:r>
              <w:rPr>
                <w:rFonts w:eastAsia="仿宋_GB2312"/>
                <w:bCs/>
                <w:sz w:val="24"/>
                <w:szCs w:val="24"/>
              </w:rPr>
              <w:t>7</w:t>
            </w:r>
            <w:r>
              <w:rPr>
                <w:rFonts w:eastAsia="仿宋_GB2312" w:hint="eastAsia"/>
                <w:bCs/>
                <w:sz w:val="24"/>
                <w:szCs w:val="24"/>
              </w:rPr>
              <w:t>部，发表论文</w:t>
            </w:r>
            <w:r>
              <w:rPr>
                <w:rFonts w:eastAsia="仿宋_GB2312" w:hint="eastAsia"/>
                <w:bCs/>
                <w:sz w:val="24"/>
                <w:szCs w:val="24"/>
              </w:rPr>
              <w:t>11</w:t>
            </w:r>
            <w:r>
              <w:rPr>
                <w:rFonts w:eastAsia="仿宋_GB2312"/>
                <w:bCs/>
                <w:sz w:val="24"/>
                <w:szCs w:val="24"/>
              </w:rPr>
              <w:t>7</w:t>
            </w:r>
            <w:r>
              <w:rPr>
                <w:rFonts w:eastAsia="仿宋_GB2312" w:hint="eastAsia"/>
                <w:bCs/>
                <w:sz w:val="24"/>
                <w:szCs w:val="24"/>
              </w:rPr>
              <w:t>篇。成果有力支撑了我国</w:t>
            </w:r>
            <w:r>
              <w:rPr>
                <w:rFonts w:eastAsia="仿宋_GB2312" w:hint="eastAsia"/>
                <w:bCs/>
                <w:sz w:val="24"/>
                <w:szCs w:val="24"/>
              </w:rPr>
              <w:t>156</w:t>
            </w:r>
            <w:r>
              <w:rPr>
                <w:rFonts w:eastAsia="仿宋_GB2312" w:hint="eastAsia"/>
                <w:bCs/>
                <w:sz w:val="24"/>
                <w:szCs w:val="24"/>
              </w:rPr>
              <w:t>条（总里程</w:t>
            </w:r>
            <w:r>
              <w:rPr>
                <w:rFonts w:eastAsia="仿宋_GB2312" w:hint="eastAsia"/>
                <w:bCs/>
                <w:sz w:val="24"/>
                <w:szCs w:val="24"/>
              </w:rPr>
              <w:t>3917</w:t>
            </w:r>
            <w:r>
              <w:rPr>
                <w:rFonts w:eastAsia="仿宋_GB2312" w:hint="eastAsia"/>
                <w:bCs/>
                <w:sz w:val="24"/>
                <w:szCs w:val="24"/>
              </w:rPr>
              <w:t>公里）海底管道工程建设，促进了我国海上油气田的大规模开发，社会和经济效益显著。</w:t>
            </w:r>
          </w:p>
          <w:p w14:paraId="50B6B7EB" w14:textId="77777777" w:rsidR="00B60CA6" w:rsidRDefault="00B60CA6">
            <w:pPr>
              <w:spacing w:line="440" w:lineRule="exact"/>
              <w:ind w:firstLineChars="200" w:firstLine="48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B60CA6" w14:paraId="5EE6143A" w14:textId="77777777">
        <w:trPr>
          <w:trHeight w:val="1465"/>
          <w:jc w:val="center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6A8DD1B4" w14:textId="77777777" w:rsidR="00B60CA6" w:rsidRDefault="00CB7F73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lastRenderedPageBreak/>
              <w:t>提名书</w:t>
            </w:r>
          </w:p>
          <w:p w14:paraId="5DB2CBC4" w14:textId="77777777" w:rsidR="00B60CA6" w:rsidRDefault="00CB7F73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相关内容</w:t>
            </w:r>
          </w:p>
        </w:tc>
        <w:tc>
          <w:tcPr>
            <w:tcW w:w="7051" w:type="dxa"/>
            <w:tcBorders>
              <w:left w:val="single" w:sz="4" w:space="0" w:color="auto"/>
            </w:tcBorders>
            <w:vAlign w:val="center"/>
          </w:tcPr>
          <w:p w14:paraId="2F401531" w14:textId="77777777" w:rsidR="00B60CA6" w:rsidRDefault="00CB7F73">
            <w:pPr>
              <w:pStyle w:val="a9"/>
              <w:numPr>
                <w:ilvl w:val="0"/>
                <w:numId w:val="2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主要知识产权：</w:t>
            </w:r>
          </w:p>
          <w:p w14:paraId="4879BD5C" w14:textId="77777777" w:rsidR="00B60CA6" w:rsidRDefault="00CB7F73">
            <w:pPr>
              <w:pStyle w:val="a9"/>
              <w:numPr>
                <w:ilvl w:val="0"/>
                <w:numId w:val="3"/>
              </w:numPr>
              <w:spacing w:line="440" w:lineRule="exact"/>
              <w:ind w:firstLineChars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王立忠，马丽丽，国振，李玲玲，一种用于土体渗流冲刷特性研究的试验仪器，中国，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ZL201110301770.6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，授权公告日：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2014.06.04.</w:t>
            </w:r>
          </w:p>
          <w:p w14:paraId="016253FC" w14:textId="77777777" w:rsidR="00B60CA6" w:rsidRDefault="00CB7F73">
            <w:pPr>
              <w:pStyle w:val="a9"/>
              <w:numPr>
                <w:ilvl w:val="0"/>
                <w:numId w:val="3"/>
              </w:numPr>
              <w:spacing w:line="440" w:lineRule="exact"/>
              <w:ind w:firstLineChars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孙海泉，王立忠，洪义，国振，李玲玲，一种模拟岩土颗粒运移规律的装置及方法，中国，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ZL202211250255.4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，授权公告日：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2022.12.30.</w:t>
            </w:r>
          </w:p>
          <w:p w14:paraId="343C8AB1" w14:textId="77777777" w:rsidR="00B60CA6" w:rsidRDefault="00CB7F73">
            <w:pPr>
              <w:pStyle w:val="a9"/>
              <w:numPr>
                <w:ilvl w:val="0"/>
                <w:numId w:val="3"/>
              </w:numPr>
              <w:spacing w:line="440" w:lineRule="exact"/>
              <w:ind w:firstLineChars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国振，芮圣洁，朱从博，王立忠，李玲玲，周文杰，李雨杰，一种用于模拟深海中壳型结构物与海床动力碰撞试验装置，中国，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ZL201910057995.8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，授权公告日：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2020.02.26.</w:t>
            </w:r>
          </w:p>
          <w:p w14:paraId="11A17F39" w14:textId="77777777" w:rsidR="00B60CA6" w:rsidRDefault="00CB7F73">
            <w:pPr>
              <w:pStyle w:val="a9"/>
              <w:numPr>
                <w:ilvl w:val="0"/>
                <w:numId w:val="3"/>
              </w:numPr>
              <w:spacing w:line="440" w:lineRule="exact"/>
              <w:ind w:firstLineChars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国振，雷震名，王立忠，王臻魁，何宁，何杨，孙国民，立管悬链线触地段管土竖向循环相互作用模拟软件</w:t>
            </w:r>
            <w:r>
              <w:rPr>
                <w:rFonts w:eastAsia="仿宋_GB2312" w:hint="eastAsia"/>
                <w:bCs/>
                <w:sz w:val="24"/>
                <w:szCs w:val="24"/>
              </w:rPr>
              <w:t>V1.0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2023SR079881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，授权公告日：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2023.07.05.</w:t>
            </w:r>
          </w:p>
          <w:p w14:paraId="7B9A614B" w14:textId="77777777" w:rsidR="00B60CA6" w:rsidRDefault="00CB7F73">
            <w:pPr>
              <w:pStyle w:val="a9"/>
              <w:numPr>
                <w:ilvl w:val="0"/>
                <w:numId w:val="2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主要标准规范：</w:t>
            </w:r>
          </w:p>
          <w:p w14:paraId="6C93698D" w14:textId="77777777" w:rsidR="00B60CA6" w:rsidRDefault="00CB7F73">
            <w:pPr>
              <w:pStyle w:val="a9"/>
              <w:numPr>
                <w:ilvl w:val="0"/>
                <w:numId w:val="4"/>
              </w:numPr>
              <w:spacing w:line="440" w:lineRule="exact"/>
              <w:ind w:firstLineChars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国家行业标准：海底管道系统，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SY/T 10037-2018.</w:t>
            </w:r>
          </w:p>
          <w:p w14:paraId="6E452CA6" w14:textId="77777777" w:rsidR="00B60CA6" w:rsidRDefault="00CB7F73">
            <w:pPr>
              <w:pStyle w:val="a9"/>
              <w:numPr>
                <w:ilvl w:val="0"/>
                <w:numId w:val="4"/>
              </w:numPr>
              <w:spacing w:line="440" w:lineRule="exact"/>
              <w:ind w:firstLineChars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国家行业标准：海底管道管土相互作用的推荐作法，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SY/T 7611-2020.</w:t>
            </w:r>
          </w:p>
          <w:p w14:paraId="6ECEC1D4" w14:textId="77777777" w:rsidR="00B60CA6" w:rsidRDefault="00CB7F73">
            <w:pPr>
              <w:pStyle w:val="a9"/>
              <w:numPr>
                <w:ilvl w:val="0"/>
                <w:numId w:val="4"/>
              </w:numPr>
              <w:spacing w:line="440" w:lineRule="exact"/>
              <w:ind w:firstLineChars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国家行业标准：海上油气管道设计、建造、操作和维护（极限状态设计），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SY/T 7392-2017.</w:t>
            </w:r>
          </w:p>
          <w:p w14:paraId="0CEEE704" w14:textId="77777777" w:rsidR="00B60CA6" w:rsidRDefault="00CB7F73">
            <w:pPr>
              <w:pStyle w:val="a9"/>
              <w:numPr>
                <w:ilvl w:val="0"/>
                <w:numId w:val="2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代表性论文专著：</w:t>
            </w:r>
          </w:p>
          <w:p w14:paraId="442147D0" w14:textId="77777777" w:rsidR="00B60CA6" w:rsidRDefault="00CB7F73">
            <w:pPr>
              <w:pStyle w:val="a9"/>
              <w:numPr>
                <w:ilvl w:val="0"/>
                <w:numId w:val="5"/>
              </w:numPr>
              <w:spacing w:line="440" w:lineRule="exact"/>
              <w:ind w:firstLineChars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 xml:space="preserve">Guo Z., </w:t>
            </w:r>
            <w:proofErr w:type="spellStart"/>
            <w:r>
              <w:rPr>
                <w:rFonts w:eastAsia="仿宋_GB2312"/>
                <w:bCs/>
                <w:sz w:val="24"/>
                <w:szCs w:val="24"/>
              </w:rPr>
              <w:t>Jeng</w:t>
            </w:r>
            <w:proofErr w:type="spellEnd"/>
            <w:r>
              <w:rPr>
                <w:rFonts w:eastAsia="仿宋_GB2312"/>
                <w:bCs/>
                <w:sz w:val="24"/>
                <w:szCs w:val="24"/>
              </w:rPr>
              <w:t xml:space="preserve"> D. S., Zhao H. Y., Guo W., Wang L. Z. Effect of seepage flow on sediment incipient motion around a free spanning pipeline, Coastal Engineering. 2019, 143, 50-62.</w:t>
            </w:r>
          </w:p>
          <w:p w14:paraId="4BCCDBB7" w14:textId="77777777" w:rsidR="00B60CA6" w:rsidRDefault="00CB7F73">
            <w:pPr>
              <w:pStyle w:val="a9"/>
              <w:numPr>
                <w:ilvl w:val="0"/>
                <w:numId w:val="5"/>
              </w:numPr>
              <w:spacing w:line="440" w:lineRule="exact"/>
              <w:ind w:firstLineChars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Shi R. W., Wang L. Z., Guo. Z., Yuan F. Upheaval buckling of a pipeline with prop imperfection on a plastic soft seabed. Thin-Walled Structures. 2013, 65, 1-6.</w:t>
            </w:r>
          </w:p>
          <w:p w14:paraId="0D15DD91" w14:textId="77777777" w:rsidR="00B60CA6" w:rsidRDefault="00CB7F73">
            <w:pPr>
              <w:pStyle w:val="a9"/>
              <w:numPr>
                <w:ilvl w:val="0"/>
                <w:numId w:val="5"/>
              </w:numPr>
              <w:spacing w:line="440" w:lineRule="exact"/>
              <w:ind w:firstLineChars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lastRenderedPageBreak/>
              <w:t>王洪羽，国振，王会峰，雷震名，王臻魁，王立忠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. </w:t>
            </w:r>
            <w:r>
              <w:rPr>
                <w:rFonts w:eastAsia="仿宋_GB2312" w:hint="eastAsia"/>
                <w:bCs/>
                <w:sz w:val="24"/>
                <w:szCs w:val="24"/>
              </w:rPr>
              <w:t>考虑率效应的低应力下黏</w:t>
            </w:r>
            <w:r>
              <w:rPr>
                <w:rFonts w:eastAsia="仿宋_GB2312" w:hint="eastAsia"/>
                <w:bCs/>
                <w:sz w:val="24"/>
                <w:szCs w:val="24"/>
              </w:rPr>
              <w:t>-</w:t>
            </w:r>
            <w:r>
              <w:rPr>
                <w:rFonts w:eastAsia="仿宋_GB2312" w:hint="eastAsia"/>
                <w:bCs/>
                <w:sz w:val="24"/>
                <w:szCs w:val="24"/>
              </w:rPr>
              <w:t>钢界面切试验研究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. </w:t>
            </w:r>
            <w:r>
              <w:rPr>
                <w:rFonts w:eastAsia="仿宋_GB2312" w:hint="eastAsia"/>
                <w:bCs/>
                <w:sz w:val="24"/>
                <w:szCs w:val="24"/>
              </w:rPr>
              <w:t>地基处理，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2023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5(04)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279-284+304.</w:t>
            </w:r>
          </w:p>
          <w:p w14:paraId="1AE1AE3D" w14:textId="77777777" w:rsidR="00B60CA6" w:rsidRDefault="00B60CA6">
            <w:pPr>
              <w:pStyle w:val="a9"/>
              <w:spacing w:line="440" w:lineRule="exact"/>
              <w:ind w:firstLineChars="0" w:firstLine="0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B60CA6" w14:paraId="311D7CE6" w14:textId="77777777">
        <w:trPr>
          <w:trHeight w:val="5634"/>
          <w:jc w:val="center"/>
        </w:trPr>
        <w:tc>
          <w:tcPr>
            <w:tcW w:w="2269" w:type="dxa"/>
            <w:vAlign w:val="center"/>
          </w:tcPr>
          <w:p w14:paraId="3BA2EC82" w14:textId="77777777" w:rsidR="00B60CA6" w:rsidRDefault="00CB7F73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  <w:szCs w:val="24"/>
                <w:lang w:val="en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lastRenderedPageBreak/>
              <w:t>主要完成人</w:t>
            </w:r>
          </w:p>
        </w:tc>
        <w:tc>
          <w:tcPr>
            <w:tcW w:w="7051" w:type="dxa"/>
            <w:vAlign w:val="center"/>
          </w:tcPr>
          <w:p w14:paraId="7457FF3B" w14:textId="77777777" w:rsidR="00B60CA6" w:rsidRDefault="00B60CA6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2"/>
              <w:gridCol w:w="709"/>
              <w:gridCol w:w="1767"/>
              <w:gridCol w:w="3118"/>
            </w:tblGrid>
            <w:tr w:rsidR="00B60CA6" w14:paraId="492E73E7" w14:textId="77777777">
              <w:trPr>
                <w:trHeight w:val="295"/>
              </w:trPr>
              <w:tc>
                <w:tcPr>
                  <w:tcW w:w="1042" w:type="dxa"/>
                  <w:vAlign w:val="center"/>
                </w:tcPr>
                <w:p w14:paraId="6EE769A0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709" w:type="dxa"/>
                  <w:vAlign w:val="center"/>
                </w:tcPr>
                <w:p w14:paraId="3ECC0E3E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排名</w:t>
                  </w:r>
                </w:p>
              </w:tc>
              <w:tc>
                <w:tcPr>
                  <w:tcW w:w="1767" w:type="dxa"/>
                  <w:vAlign w:val="center"/>
                </w:tcPr>
                <w:p w14:paraId="354B48C0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技术职称</w:t>
                  </w:r>
                </w:p>
              </w:tc>
              <w:tc>
                <w:tcPr>
                  <w:tcW w:w="3118" w:type="dxa"/>
                </w:tcPr>
                <w:p w14:paraId="2432BAA1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工作单位</w:t>
                  </w:r>
                </w:p>
              </w:tc>
            </w:tr>
            <w:tr w:rsidR="00B60CA6" w14:paraId="4F605B45" w14:textId="77777777">
              <w:trPr>
                <w:trHeight w:val="295"/>
              </w:trPr>
              <w:tc>
                <w:tcPr>
                  <w:tcW w:w="1042" w:type="dxa"/>
                  <w:vAlign w:val="center"/>
                </w:tcPr>
                <w:p w14:paraId="16212E5A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王立忠</w:t>
                  </w:r>
                </w:p>
              </w:tc>
              <w:tc>
                <w:tcPr>
                  <w:tcW w:w="709" w:type="dxa"/>
                  <w:vAlign w:val="center"/>
                </w:tcPr>
                <w:p w14:paraId="11FBE679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67" w:type="dxa"/>
                  <w:vAlign w:val="center"/>
                </w:tcPr>
                <w:p w14:paraId="07C57725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教授</w:t>
                  </w:r>
                </w:p>
              </w:tc>
              <w:tc>
                <w:tcPr>
                  <w:tcW w:w="3118" w:type="dxa"/>
                  <w:vAlign w:val="center"/>
                </w:tcPr>
                <w:p w14:paraId="3D7868FC" w14:textId="77777777" w:rsidR="00B60CA6" w:rsidRDefault="00CB7F73">
                  <w:pPr>
                    <w:spacing w:line="0" w:lineRule="atLeas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浙江大学</w:t>
                  </w: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海南研究院</w:t>
                  </w:r>
                </w:p>
              </w:tc>
            </w:tr>
            <w:tr w:rsidR="00B60CA6" w14:paraId="026B3D4B" w14:textId="77777777">
              <w:trPr>
                <w:trHeight w:val="295"/>
              </w:trPr>
              <w:tc>
                <w:tcPr>
                  <w:tcW w:w="1042" w:type="dxa"/>
                  <w:vAlign w:val="center"/>
                </w:tcPr>
                <w:p w14:paraId="3E9A4A19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王会峰</w:t>
                  </w:r>
                </w:p>
              </w:tc>
              <w:tc>
                <w:tcPr>
                  <w:tcW w:w="709" w:type="dxa"/>
                  <w:vAlign w:val="center"/>
                </w:tcPr>
                <w:p w14:paraId="4019675D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7" w:type="dxa"/>
                  <w:vAlign w:val="center"/>
                </w:tcPr>
                <w:p w14:paraId="299F4329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高级工程师</w:t>
                  </w:r>
                </w:p>
              </w:tc>
              <w:tc>
                <w:tcPr>
                  <w:tcW w:w="3118" w:type="dxa"/>
                  <w:vAlign w:val="center"/>
                </w:tcPr>
                <w:p w14:paraId="5DE056B5" w14:textId="77777777" w:rsidR="00B60CA6" w:rsidRDefault="00CB7F73">
                  <w:pPr>
                    <w:spacing w:line="0" w:lineRule="atLeas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海洋石油工程股份有限公司</w:t>
                  </w:r>
                </w:p>
              </w:tc>
            </w:tr>
            <w:tr w:rsidR="00B60CA6" w14:paraId="758EE60B" w14:textId="77777777">
              <w:trPr>
                <w:trHeight w:val="295"/>
              </w:trPr>
              <w:tc>
                <w:tcPr>
                  <w:tcW w:w="1042" w:type="dxa"/>
                  <w:vAlign w:val="center"/>
                </w:tcPr>
                <w:p w14:paraId="671B0A0F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国</w:t>
                  </w: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振</w:t>
                  </w:r>
                </w:p>
              </w:tc>
              <w:tc>
                <w:tcPr>
                  <w:tcW w:w="709" w:type="dxa"/>
                  <w:vAlign w:val="center"/>
                </w:tcPr>
                <w:p w14:paraId="135DDAEA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67" w:type="dxa"/>
                  <w:vAlign w:val="center"/>
                </w:tcPr>
                <w:p w14:paraId="12A3F7FC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教授</w:t>
                  </w:r>
                </w:p>
              </w:tc>
              <w:tc>
                <w:tcPr>
                  <w:tcW w:w="3118" w:type="dxa"/>
                  <w:vAlign w:val="center"/>
                </w:tcPr>
                <w:p w14:paraId="376D4222" w14:textId="77777777" w:rsidR="00B60CA6" w:rsidRDefault="00CB7F73">
                  <w:pPr>
                    <w:spacing w:line="0" w:lineRule="atLeas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浙江大学</w:t>
                  </w: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海南研究院</w:t>
                  </w:r>
                </w:p>
              </w:tc>
            </w:tr>
            <w:tr w:rsidR="00B60CA6" w14:paraId="71AD430A" w14:textId="77777777">
              <w:trPr>
                <w:trHeight w:val="295"/>
              </w:trPr>
              <w:tc>
                <w:tcPr>
                  <w:tcW w:w="1042" w:type="dxa"/>
                  <w:vAlign w:val="center"/>
                </w:tcPr>
                <w:p w14:paraId="061C3015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雷震名</w:t>
                  </w:r>
                </w:p>
              </w:tc>
              <w:tc>
                <w:tcPr>
                  <w:tcW w:w="709" w:type="dxa"/>
                  <w:vAlign w:val="center"/>
                </w:tcPr>
                <w:p w14:paraId="026D4151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67" w:type="dxa"/>
                  <w:vAlign w:val="center"/>
                </w:tcPr>
                <w:p w14:paraId="346F6FEE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高级工程师</w:t>
                  </w:r>
                </w:p>
              </w:tc>
              <w:tc>
                <w:tcPr>
                  <w:tcW w:w="3118" w:type="dxa"/>
                  <w:vAlign w:val="center"/>
                </w:tcPr>
                <w:p w14:paraId="3225DD73" w14:textId="77777777" w:rsidR="00B60CA6" w:rsidRDefault="00CB7F73">
                  <w:pPr>
                    <w:spacing w:line="0" w:lineRule="atLeas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海洋石油工程股份有限公司</w:t>
                  </w:r>
                </w:p>
              </w:tc>
            </w:tr>
            <w:tr w:rsidR="00B60CA6" w14:paraId="4D55081D" w14:textId="77777777">
              <w:trPr>
                <w:trHeight w:val="295"/>
              </w:trPr>
              <w:tc>
                <w:tcPr>
                  <w:tcW w:w="1042" w:type="dxa"/>
                  <w:vAlign w:val="center"/>
                </w:tcPr>
                <w:p w14:paraId="1EF1D4AA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李玲玲</w:t>
                  </w:r>
                </w:p>
              </w:tc>
              <w:tc>
                <w:tcPr>
                  <w:tcW w:w="709" w:type="dxa"/>
                  <w:vAlign w:val="center"/>
                </w:tcPr>
                <w:p w14:paraId="3E784551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67" w:type="dxa"/>
                  <w:vAlign w:val="center"/>
                </w:tcPr>
                <w:p w14:paraId="2707F9D0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高级实验员</w:t>
                  </w:r>
                </w:p>
              </w:tc>
              <w:tc>
                <w:tcPr>
                  <w:tcW w:w="3118" w:type="dxa"/>
                  <w:vAlign w:val="center"/>
                </w:tcPr>
                <w:p w14:paraId="78075BAE" w14:textId="77777777" w:rsidR="00B60CA6" w:rsidRDefault="00CB7F73">
                  <w:pPr>
                    <w:spacing w:line="0" w:lineRule="atLeas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浙江大学</w:t>
                  </w:r>
                </w:p>
              </w:tc>
            </w:tr>
            <w:tr w:rsidR="00B60CA6" w14:paraId="044BCCDA" w14:textId="77777777">
              <w:trPr>
                <w:trHeight w:val="295"/>
              </w:trPr>
              <w:tc>
                <w:tcPr>
                  <w:tcW w:w="1042" w:type="dxa"/>
                  <w:vAlign w:val="center"/>
                </w:tcPr>
                <w:p w14:paraId="52251B92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何</w:t>
                  </w: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宁</w:t>
                  </w:r>
                </w:p>
              </w:tc>
              <w:tc>
                <w:tcPr>
                  <w:tcW w:w="709" w:type="dxa"/>
                  <w:vAlign w:val="center"/>
                </w:tcPr>
                <w:p w14:paraId="749FA47A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67" w:type="dxa"/>
                  <w:vAlign w:val="center"/>
                </w:tcPr>
                <w:p w14:paraId="2B75C080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正高级工程师</w:t>
                  </w:r>
                </w:p>
              </w:tc>
              <w:tc>
                <w:tcPr>
                  <w:tcW w:w="3118" w:type="dxa"/>
                  <w:vAlign w:val="center"/>
                </w:tcPr>
                <w:p w14:paraId="5F66C2CB" w14:textId="77777777" w:rsidR="00B60CA6" w:rsidRDefault="00CB7F73">
                  <w:pPr>
                    <w:spacing w:line="0" w:lineRule="atLeas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海洋石油工程股份有限公司</w:t>
                  </w:r>
                </w:p>
              </w:tc>
            </w:tr>
            <w:tr w:rsidR="00B60CA6" w14:paraId="31639118" w14:textId="77777777">
              <w:trPr>
                <w:trHeight w:val="295"/>
              </w:trPr>
              <w:tc>
                <w:tcPr>
                  <w:tcW w:w="1042" w:type="dxa"/>
                  <w:vAlign w:val="center"/>
                </w:tcPr>
                <w:p w14:paraId="6AFE7845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孙国民</w:t>
                  </w:r>
                </w:p>
              </w:tc>
              <w:tc>
                <w:tcPr>
                  <w:tcW w:w="709" w:type="dxa"/>
                  <w:vAlign w:val="center"/>
                </w:tcPr>
                <w:p w14:paraId="3F58EE4C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67" w:type="dxa"/>
                  <w:vAlign w:val="center"/>
                </w:tcPr>
                <w:p w14:paraId="51BA9D92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正高级工程师</w:t>
                  </w:r>
                </w:p>
              </w:tc>
              <w:tc>
                <w:tcPr>
                  <w:tcW w:w="3118" w:type="dxa"/>
                  <w:vAlign w:val="center"/>
                </w:tcPr>
                <w:p w14:paraId="7F3BBA35" w14:textId="77777777" w:rsidR="00B60CA6" w:rsidRDefault="00CB7F73">
                  <w:pPr>
                    <w:spacing w:line="0" w:lineRule="atLeas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海洋石油工程股份有限公司</w:t>
                  </w:r>
                </w:p>
              </w:tc>
            </w:tr>
            <w:tr w:rsidR="00B60CA6" w14:paraId="38E0FCAA" w14:textId="77777777">
              <w:trPr>
                <w:trHeight w:val="295"/>
              </w:trPr>
              <w:tc>
                <w:tcPr>
                  <w:tcW w:w="1042" w:type="dxa"/>
                  <w:vAlign w:val="center"/>
                </w:tcPr>
                <w:p w14:paraId="53C219B6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王臻魁</w:t>
                  </w:r>
                </w:p>
              </w:tc>
              <w:tc>
                <w:tcPr>
                  <w:tcW w:w="709" w:type="dxa"/>
                  <w:vAlign w:val="center"/>
                </w:tcPr>
                <w:p w14:paraId="58614CB5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67" w:type="dxa"/>
                  <w:vAlign w:val="center"/>
                </w:tcPr>
                <w:p w14:paraId="27C8A3AE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研究员</w:t>
                  </w:r>
                </w:p>
              </w:tc>
              <w:tc>
                <w:tcPr>
                  <w:tcW w:w="3118" w:type="dxa"/>
                  <w:vAlign w:val="center"/>
                </w:tcPr>
                <w:p w14:paraId="573C2194" w14:textId="77777777" w:rsidR="00B60CA6" w:rsidRDefault="00CB7F73">
                  <w:pPr>
                    <w:spacing w:line="0" w:lineRule="atLeas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浙江大学</w:t>
                  </w:r>
                </w:p>
              </w:tc>
            </w:tr>
            <w:tr w:rsidR="00B60CA6" w14:paraId="4717183C" w14:textId="77777777">
              <w:trPr>
                <w:trHeight w:val="295"/>
              </w:trPr>
              <w:tc>
                <w:tcPr>
                  <w:tcW w:w="1042" w:type="dxa"/>
                  <w:vAlign w:val="center"/>
                </w:tcPr>
                <w:p w14:paraId="2A49CDB1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高洋洋</w:t>
                  </w:r>
                </w:p>
              </w:tc>
              <w:tc>
                <w:tcPr>
                  <w:tcW w:w="709" w:type="dxa"/>
                  <w:vAlign w:val="center"/>
                </w:tcPr>
                <w:p w14:paraId="6C64C129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67" w:type="dxa"/>
                  <w:vAlign w:val="center"/>
                </w:tcPr>
                <w:p w14:paraId="70533522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副教授</w:t>
                  </w:r>
                </w:p>
              </w:tc>
              <w:tc>
                <w:tcPr>
                  <w:tcW w:w="3118" w:type="dxa"/>
                  <w:vAlign w:val="center"/>
                </w:tcPr>
                <w:p w14:paraId="432A4147" w14:textId="77777777" w:rsidR="00B60CA6" w:rsidRDefault="00CB7F73">
                  <w:pPr>
                    <w:spacing w:line="0" w:lineRule="atLeas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浙江大学</w:t>
                  </w:r>
                </w:p>
              </w:tc>
            </w:tr>
            <w:tr w:rsidR="00B60CA6" w14:paraId="54A237F9" w14:textId="77777777">
              <w:trPr>
                <w:trHeight w:val="295"/>
              </w:trPr>
              <w:tc>
                <w:tcPr>
                  <w:tcW w:w="1042" w:type="dxa"/>
                  <w:vAlign w:val="center"/>
                </w:tcPr>
                <w:p w14:paraId="5C098EA9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何</w:t>
                  </w: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杨</w:t>
                  </w:r>
                </w:p>
              </w:tc>
              <w:tc>
                <w:tcPr>
                  <w:tcW w:w="709" w:type="dxa"/>
                  <w:vAlign w:val="center"/>
                </w:tcPr>
                <w:p w14:paraId="75B2D391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67" w:type="dxa"/>
                  <w:vAlign w:val="center"/>
                </w:tcPr>
                <w:p w14:paraId="686B4A46" w14:textId="77777777" w:rsidR="00B60CA6" w:rsidRDefault="00CB7F73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高级工程师</w:t>
                  </w:r>
                </w:p>
              </w:tc>
              <w:tc>
                <w:tcPr>
                  <w:tcW w:w="3118" w:type="dxa"/>
                  <w:vAlign w:val="center"/>
                </w:tcPr>
                <w:p w14:paraId="770D4F25" w14:textId="77777777" w:rsidR="00B60CA6" w:rsidRDefault="00CB7F73">
                  <w:pPr>
                    <w:spacing w:line="0" w:lineRule="atLeas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海洋石油工程股份有限公司</w:t>
                  </w:r>
                </w:p>
              </w:tc>
            </w:tr>
          </w:tbl>
          <w:p w14:paraId="6E4A3D45" w14:textId="77777777" w:rsidR="00B60CA6" w:rsidRDefault="00B60CA6">
            <w:pPr>
              <w:pStyle w:val="a4"/>
            </w:pPr>
          </w:p>
        </w:tc>
      </w:tr>
      <w:tr w:rsidR="00B60CA6" w14:paraId="7DEC5DD8" w14:textId="77777777">
        <w:trPr>
          <w:trHeight w:val="1938"/>
          <w:jc w:val="center"/>
        </w:trPr>
        <w:tc>
          <w:tcPr>
            <w:tcW w:w="2269" w:type="dxa"/>
            <w:vAlign w:val="center"/>
          </w:tcPr>
          <w:p w14:paraId="534D4EB5" w14:textId="77777777" w:rsidR="00B60CA6" w:rsidRDefault="00CB7F73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主要完成单位</w:t>
            </w:r>
          </w:p>
        </w:tc>
        <w:tc>
          <w:tcPr>
            <w:tcW w:w="7051" w:type="dxa"/>
            <w:vAlign w:val="center"/>
          </w:tcPr>
          <w:p w14:paraId="57D156B6" w14:textId="77777777" w:rsidR="00B60CA6" w:rsidRDefault="00CB7F73">
            <w:pPr>
              <w:numPr>
                <w:ilvl w:val="0"/>
                <w:numId w:val="6"/>
              </w:num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浙江大学海南研究院</w:t>
            </w:r>
          </w:p>
          <w:p w14:paraId="14F85F9C" w14:textId="77777777" w:rsidR="00B60CA6" w:rsidRDefault="00CB7F73">
            <w:pPr>
              <w:numPr>
                <w:ilvl w:val="0"/>
                <w:numId w:val="6"/>
              </w:num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海洋石油工程股份有限公司</w:t>
            </w:r>
          </w:p>
          <w:p w14:paraId="17788ED5" w14:textId="77777777" w:rsidR="00B60CA6" w:rsidRDefault="00CB7F73">
            <w:pPr>
              <w:numPr>
                <w:ilvl w:val="0"/>
                <w:numId w:val="6"/>
              </w:num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  <w:p w14:paraId="070C4CD6" w14:textId="77777777" w:rsidR="00B60CA6" w:rsidRDefault="00CB7F73">
            <w:pPr>
              <w:numPr>
                <w:ilvl w:val="0"/>
                <w:numId w:val="6"/>
              </w:num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天津大学</w:t>
            </w:r>
          </w:p>
        </w:tc>
      </w:tr>
    </w:tbl>
    <w:p w14:paraId="6FD918D5" w14:textId="77777777" w:rsidR="00B60CA6" w:rsidRDefault="00B60CA6">
      <w:pPr>
        <w:spacing w:line="440" w:lineRule="exact"/>
      </w:pPr>
    </w:p>
    <w:sectPr w:rsidR="00B60CA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F72A7" w14:textId="77777777" w:rsidR="00264CE0" w:rsidRDefault="00264CE0">
      <w:r>
        <w:separator/>
      </w:r>
    </w:p>
  </w:endnote>
  <w:endnote w:type="continuationSeparator" w:id="0">
    <w:p w14:paraId="740AA60B" w14:textId="77777777" w:rsidR="00264CE0" w:rsidRDefault="0026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D42F" w14:textId="77777777" w:rsidR="00B60CA6" w:rsidRDefault="00CB7F7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4FCBA0" wp14:editId="21439E0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4090" cy="2349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409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134C43" w14:textId="77777777" w:rsidR="00B60CA6" w:rsidRDefault="00CB7F73">
                          <w:pPr>
                            <w:snapToGrid w:val="0"/>
                            <w:rPr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t>102</w: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454FCBA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5pt;margin-top:0;width:76.7pt;height:18.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" filled="f" stroked="f">
              <v:textbox inset="0,0,0,0">
                <w:txbxContent>
                  <w:p w14:paraId="3A134C43" w14:textId="77777777" w:rsidR="00B60CA6" w:rsidRDefault="00CB7F73">
                    <w:pPr>
                      <w:snapToGrid w:val="0"/>
                      <w:rPr>
                        <w:szCs w:val="28"/>
                      </w:rPr>
                    </w:pPr>
                    <w:r>
                      <w:rPr>
                        <w:rFonts w:hint="eastAsia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Cs w:val="28"/>
                      </w:rPr>
                      <w:t>102</w:t>
                    </w:r>
                    <w:r>
                      <w:rPr>
                        <w:rFonts w:hint="eastAsia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11FA7" w14:textId="77777777" w:rsidR="00264CE0" w:rsidRDefault="00264CE0">
      <w:r>
        <w:separator/>
      </w:r>
    </w:p>
  </w:footnote>
  <w:footnote w:type="continuationSeparator" w:id="0">
    <w:p w14:paraId="0B2ACBFA" w14:textId="77777777" w:rsidR="00264CE0" w:rsidRDefault="00264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9F1918"/>
    <w:multiLevelType w:val="multilevel"/>
    <w:tmpl w:val="899F191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C9DF8297"/>
    <w:multiLevelType w:val="singleLevel"/>
    <w:tmpl w:val="C9DF8297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739EE47"/>
    <w:multiLevelType w:val="multilevel"/>
    <w:tmpl w:val="0739EE4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651A81"/>
    <w:multiLevelType w:val="multilevel"/>
    <w:tmpl w:val="39651A8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EB1584"/>
    <w:multiLevelType w:val="multilevel"/>
    <w:tmpl w:val="3AEB158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455ECD"/>
    <w:multiLevelType w:val="multilevel"/>
    <w:tmpl w:val="70455EC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UyMTA5NjMwMGE2Y2VkMTJkODI3ZWI0N2U1ZDc1YjAifQ=="/>
  </w:docVars>
  <w:rsids>
    <w:rsidRoot w:val="030E45EC"/>
    <w:rsid w:val="00032F8D"/>
    <w:rsid w:val="00060927"/>
    <w:rsid w:val="000B4B17"/>
    <w:rsid w:val="000B6EB2"/>
    <w:rsid w:val="000F1137"/>
    <w:rsid w:val="0010388A"/>
    <w:rsid w:val="00103B2F"/>
    <w:rsid w:val="00117FE7"/>
    <w:rsid w:val="001613F1"/>
    <w:rsid w:val="00193E8E"/>
    <w:rsid w:val="001A4F57"/>
    <w:rsid w:val="001D172A"/>
    <w:rsid w:val="002143CA"/>
    <w:rsid w:val="00261277"/>
    <w:rsid w:val="00264CE0"/>
    <w:rsid w:val="00292874"/>
    <w:rsid w:val="0034725B"/>
    <w:rsid w:val="00353059"/>
    <w:rsid w:val="00385EBE"/>
    <w:rsid w:val="00386859"/>
    <w:rsid w:val="004541D2"/>
    <w:rsid w:val="00454A8F"/>
    <w:rsid w:val="004915D1"/>
    <w:rsid w:val="004B79B0"/>
    <w:rsid w:val="0053096C"/>
    <w:rsid w:val="0054652A"/>
    <w:rsid w:val="00556C3A"/>
    <w:rsid w:val="00570E8E"/>
    <w:rsid w:val="00645774"/>
    <w:rsid w:val="00663033"/>
    <w:rsid w:val="006B124E"/>
    <w:rsid w:val="006E06C5"/>
    <w:rsid w:val="006E1E37"/>
    <w:rsid w:val="00732CDF"/>
    <w:rsid w:val="00780E4D"/>
    <w:rsid w:val="00783D78"/>
    <w:rsid w:val="007A67F4"/>
    <w:rsid w:val="007E0D3A"/>
    <w:rsid w:val="007E251D"/>
    <w:rsid w:val="008151FE"/>
    <w:rsid w:val="00854269"/>
    <w:rsid w:val="00884062"/>
    <w:rsid w:val="008878AB"/>
    <w:rsid w:val="008A3A06"/>
    <w:rsid w:val="008D2810"/>
    <w:rsid w:val="008D6F97"/>
    <w:rsid w:val="008F5340"/>
    <w:rsid w:val="00904607"/>
    <w:rsid w:val="00915390"/>
    <w:rsid w:val="009320AB"/>
    <w:rsid w:val="009704B9"/>
    <w:rsid w:val="00984E00"/>
    <w:rsid w:val="009A017B"/>
    <w:rsid w:val="009A151A"/>
    <w:rsid w:val="009C5500"/>
    <w:rsid w:val="009E703A"/>
    <w:rsid w:val="009F42D6"/>
    <w:rsid w:val="00A04326"/>
    <w:rsid w:val="00A07ACC"/>
    <w:rsid w:val="00A11C9E"/>
    <w:rsid w:val="00A22C45"/>
    <w:rsid w:val="00A33C00"/>
    <w:rsid w:val="00AA7CE4"/>
    <w:rsid w:val="00AB091F"/>
    <w:rsid w:val="00AF0213"/>
    <w:rsid w:val="00B44099"/>
    <w:rsid w:val="00B60CA6"/>
    <w:rsid w:val="00B86397"/>
    <w:rsid w:val="00B94890"/>
    <w:rsid w:val="00BA05B0"/>
    <w:rsid w:val="00BA2935"/>
    <w:rsid w:val="00BA7676"/>
    <w:rsid w:val="00BD4E34"/>
    <w:rsid w:val="00C00079"/>
    <w:rsid w:val="00C00B9F"/>
    <w:rsid w:val="00C1370B"/>
    <w:rsid w:val="00C13869"/>
    <w:rsid w:val="00C33401"/>
    <w:rsid w:val="00C37729"/>
    <w:rsid w:val="00C44F6E"/>
    <w:rsid w:val="00C703C4"/>
    <w:rsid w:val="00CB7F73"/>
    <w:rsid w:val="00CD1A02"/>
    <w:rsid w:val="00D1376B"/>
    <w:rsid w:val="00D521D4"/>
    <w:rsid w:val="00D66878"/>
    <w:rsid w:val="00D73C68"/>
    <w:rsid w:val="00D91C12"/>
    <w:rsid w:val="00DA462B"/>
    <w:rsid w:val="00E11B53"/>
    <w:rsid w:val="00E550C8"/>
    <w:rsid w:val="00EA4C4D"/>
    <w:rsid w:val="00EF436C"/>
    <w:rsid w:val="00F314FB"/>
    <w:rsid w:val="00F32A9B"/>
    <w:rsid w:val="00F96494"/>
    <w:rsid w:val="00FA4C31"/>
    <w:rsid w:val="00FF2084"/>
    <w:rsid w:val="030E45EC"/>
    <w:rsid w:val="0D736E1D"/>
    <w:rsid w:val="12916BA8"/>
    <w:rsid w:val="17BF3CBB"/>
    <w:rsid w:val="1C9470E5"/>
    <w:rsid w:val="2BE4207C"/>
    <w:rsid w:val="3054619B"/>
    <w:rsid w:val="30E724F1"/>
    <w:rsid w:val="3398021F"/>
    <w:rsid w:val="34AF7BFE"/>
    <w:rsid w:val="399E33BD"/>
    <w:rsid w:val="47116032"/>
    <w:rsid w:val="47D13163"/>
    <w:rsid w:val="4C2E2C2E"/>
    <w:rsid w:val="4F4E362B"/>
    <w:rsid w:val="52C90AF5"/>
    <w:rsid w:val="610B7004"/>
    <w:rsid w:val="627C3D87"/>
    <w:rsid w:val="66F42BB1"/>
    <w:rsid w:val="6A486BD3"/>
    <w:rsid w:val="6DDD2C29"/>
    <w:rsid w:val="71E5713D"/>
    <w:rsid w:val="76923F99"/>
    <w:rsid w:val="781F1FD7"/>
    <w:rsid w:val="7969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D915D4"/>
  <w15:docId w15:val="{5CDC4280-7AB3-441B-B3FD-A787CDA6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</w:rPr>
  </w:style>
  <w:style w:type="paragraph" w:styleId="3">
    <w:name w:val="heading 3"/>
    <w:basedOn w:val="a0"/>
    <w:next w:val="a0"/>
    <w:uiPriority w:val="9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uiPriority w:val="99"/>
    <w:unhideWhenUsed/>
    <w:qFormat/>
    <w:pPr>
      <w:spacing w:after="120"/>
    </w:pPr>
  </w:style>
  <w:style w:type="paragraph" w:styleId="a5">
    <w:name w:val="Plain Text"/>
    <w:basedOn w:val="a0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6">
    <w:name w:val="footer"/>
    <w:basedOn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2"/>
    <w:autoRedefine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0"/>
    <w:qFormat/>
    <w:pPr>
      <w:autoSpaceDE w:val="0"/>
      <w:autoSpaceDN w:val="0"/>
      <w:adjustRightInd w:val="0"/>
      <w:jc w:val="left"/>
    </w:pPr>
    <w:rPr>
      <w:rFonts w:ascii="方正仿宋_GBK" w:hAnsi="方正仿宋_GBK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paragraph" w:styleId="a9">
    <w:name w:val="List Paragraph"/>
    <w:basedOn w:val="a0"/>
    <w:uiPriority w:val="34"/>
    <w:qFormat/>
    <w:pPr>
      <w:ind w:firstLineChars="200" w:firstLine="420"/>
    </w:pPr>
  </w:style>
  <w:style w:type="paragraph" w:customStyle="1" w:styleId="a">
    <w:name w:val="文献格式"/>
    <w:basedOn w:val="a0"/>
    <w:qFormat/>
    <w:pPr>
      <w:numPr>
        <w:numId w:val="1"/>
      </w:numPr>
    </w:pPr>
    <w:rPr>
      <w:rFonts w:eastAsia="仿宋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黄敏</dc:creator>
  <cp:lastModifiedBy>Zhenkui Wang</cp:lastModifiedBy>
  <cp:revision>77</cp:revision>
  <cp:lastPrinted>2024-01-02T05:09:00Z</cp:lastPrinted>
  <dcterms:created xsi:type="dcterms:W3CDTF">2023-11-29T01:28:00Z</dcterms:created>
  <dcterms:modified xsi:type="dcterms:W3CDTF">2024-01-02T08:38:00Z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FC3324A1AC3F4206AF437FC021411C95_13</vt:lpwstr>
  </property>
</Properties>
</file>