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16E1" w14:textId="77777777" w:rsidR="00683874" w:rsidRPr="00770366" w:rsidRDefault="00FD5FDE">
      <w:pPr>
        <w:jc w:val="center"/>
        <w:rPr>
          <w:rStyle w:val="title1"/>
          <w:rFonts w:eastAsia="楷体"/>
          <w:bCs w:val="0"/>
          <w:color w:val="auto"/>
          <w:sz w:val="36"/>
          <w:szCs w:val="36"/>
        </w:rPr>
      </w:pPr>
      <w:r w:rsidRPr="00770366">
        <w:rPr>
          <w:rStyle w:val="title1"/>
          <w:rFonts w:eastAsia="楷体"/>
          <w:color w:val="auto"/>
          <w:sz w:val="36"/>
          <w:szCs w:val="36"/>
        </w:rPr>
        <w:t>浙江省科学技术奖公示信息表</w:t>
      </w:r>
    </w:p>
    <w:p w14:paraId="7BDB6973" w14:textId="77777777" w:rsidR="00683874" w:rsidRPr="00770366" w:rsidRDefault="00FD5FDE">
      <w:pPr>
        <w:spacing w:line="440" w:lineRule="exact"/>
        <w:rPr>
          <w:rFonts w:eastAsia="楷体"/>
          <w:sz w:val="28"/>
          <w:szCs w:val="24"/>
        </w:rPr>
      </w:pPr>
      <w:r w:rsidRPr="00770366">
        <w:rPr>
          <w:rFonts w:eastAsia="楷体"/>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946"/>
      </w:tblGrid>
      <w:tr w:rsidR="00683874" w:rsidRPr="00770366" w14:paraId="00C6E4E0" w14:textId="77777777">
        <w:trPr>
          <w:trHeight w:val="981"/>
        </w:trPr>
        <w:tc>
          <w:tcPr>
            <w:tcW w:w="1730" w:type="dxa"/>
            <w:vAlign w:val="center"/>
          </w:tcPr>
          <w:p w14:paraId="6BBECF85" w14:textId="77777777" w:rsidR="00683874" w:rsidRPr="00770366" w:rsidRDefault="00FD5FDE">
            <w:pPr>
              <w:jc w:val="center"/>
              <w:rPr>
                <w:rStyle w:val="title1"/>
                <w:rFonts w:eastAsia="楷体"/>
                <w:b w:val="0"/>
                <w:color w:val="auto"/>
                <w:sz w:val="28"/>
              </w:rPr>
            </w:pPr>
            <w:r w:rsidRPr="00770366">
              <w:rPr>
                <w:rStyle w:val="title1"/>
                <w:rFonts w:eastAsia="楷体"/>
                <w:color w:val="auto"/>
                <w:sz w:val="28"/>
              </w:rPr>
              <w:t>成果名称</w:t>
            </w:r>
          </w:p>
        </w:tc>
        <w:tc>
          <w:tcPr>
            <w:tcW w:w="6946" w:type="dxa"/>
            <w:vAlign w:val="center"/>
          </w:tcPr>
          <w:p w14:paraId="3F152F21" w14:textId="77777777" w:rsidR="00683874" w:rsidRPr="00770366" w:rsidRDefault="00FD5FDE">
            <w:pPr>
              <w:jc w:val="center"/>
              <w:rPr>
                <w:rStyle w:val="title1"/>
                <w:rFonts w:eastAsia="楷体"/>
                <w:b w:val="0"/>
                <w:color w:val="auto"/>
                <w:sz w:val="28"/>
              </w:rPr>
            </w:pPr>
            <w:r w:rsidRPr="00770366">
              <w:rPr>
                <w:rStyle w:val="title1"/>
                <w:rFonts w:asciiTheme="minorHAnsi" w:eastAsia="楷体" w:hAnsiTheme="minorHAnsi" w:cstheme="minorBidi" w:hint="eastAsia"/>
                <w:b w:val="0"/>
                <w:color w:val="auto"/>
                <w:sz w:val="28"/>
              </w:rPr>
              <w:t>知识联邦驱动的因果可信隐私计算关键技术及产业应用</w:t>
            </w:r>
          </w:p>
        </w:tc>
      </w:tr>
      <w:tr w:rsidR="00683874" w:rsidRPr="00770366" w14:paraId="3FD30624" w14:textId="77777777">
        <w:trPr>
          <w:trHeight w:val="819"/>
        </w:trPr>
        <w:tc>
          <w:tcPr>
            <w:tcW w:w="1730" w:type="dxa"/>
            <w:vAlign w:val="center"/>
          </w:tcPr>
          <w:p w14:paraId="1474DD84" w14:textId="77777777" w:rsidR="00683874" w:rsidRPr="00770366" w:rsidRDefault="00FD5FDE">
            <w:pPr>
              <w:jc w:val="center"/>
              <w:rPr>
                <w:rStyle w:val="title1"/>
                <w:rFonts w:eastAsia="楷体"/>
                <w:b w:val="0"/>
                <w:color w:val="auto"/>
                <w:sz w:val="28"/>
              </w:rPr>
            </w:pPr>
            <w:r w:rsidRPr="00770366">
              <w:rPr>
                <w:rStyle w:val="title1"/>
                <w:rFonts w:eastAsia="楷体"/>
                <w:color w:val="auto"/>
                <w:sz w:val="28"/>
              </w:rPr>
              <w:t>提名等级</w:t>
            </w:r>
          </w:p>
        </w:tc>
        <w:tc>
          <w:tcPr>
            <w:tcW w:w="6946" w:type="dxa"/>
            <w:vAlign w:val="center"/>
          </w:tcPr>
          <w:p w14:paraId="7A782E45" w14:textId="77777777" w:rsidR="00683874" w:rsidRPr="00770366" w:rsidRDefault="00FD5FDE">
            <w:pPr>
              <w:jc w:val="center"/>
              <w:rPr>
                <w:rStyle w:val="title1"/>
                <w:rFonts w:eastAsia="楷体"/>
                <w:b w:val="0"/>
                <w:color w:val="auto"/>
                <w:sz w:val="28"/>
              </w:rPr>
            </w:pPr>
            <w:r w:rsidRPr="00770366">
              <w:rPr>
                <w:rStyle w:val="title1"/>
                <w:rFonts w:eastAsia="楷体" w:hint="eastAsia"/>
                <w:b w:val="0"/>
                <w:color w:val="auto"/>
                <w:sz w:val="28"/>
              </w:rPr>
              <w:t>二等奖</w:t>
            </w:r>
          </w:p>
        </w:tc>
      </w:tr>
      <w:tr w:rsidR="00683874" w:rsidRPr="00770366" w14:paraId="67315FF1" w14:textId="77777777">
        <w:trPr>
          <w:trHeight w:val="2054"/>
        </w:trPr>
        <w:tc>
          <w:tcPr>
            <w:tcW w:w="1730" w:type="dxa"/>
            <w:vAlign w:val="center"/>
          </w:tcPr>
          <w:p w14:paraId="1DBB3869" w14:textId="77777777" w:rsidR="00683874" w:rsidRPr="00770366" w:rsidRDefault="00FD5FDE">
            <w:pPr>
              <w:spacing w:line="440" w:lineRule="exact"/>
              <w:jc w:val="center"/>
              <w:rPr>
                <w:rFonts w:eastAsia="楷体"/>
                <w:bCs/>
                <w:sz w:val="28"/>
                <w:szCs w:val="24"/>
              </w:rPr>
            </w:pPr>
            <w:r w:rsidRPr="00770366">
              <w:rPr>
                <w:rFonts w:eastAsia="楷体"/>
                <w:bCs/>
                <w:sz w:val="28"/>
                <w:szCs w:val="24"/>
              </w:rPr>
              <w:t>提名书</w:t>
            </w:r>
          </w:p>
          <w:p w14:paraId="7782BB69" w14:textId="77777777" w:rsidR="00683874" w:rsidRPr="00770366" w:rsidRDefault="00FD5FDE">
            <w:pPr>
              <w:spacing w:line="440" w:lineRule="exact"/>
              <w:jc w:val="center"/>
              <w:rPr>
                <w:rFonts w:eastAsia="楷体"/>
                <w:bCs/>
                <w:sz w:val="28"/>
                <w:szCs w:val="24"/>
              </w:rPr>
            </w:pPr>
            <w:r w:rsidRPr="00770366">
              <w:rPr>
                <w:rFonts w:eastAsia="楷体"/>
                <w:bCs/>
                <w:sz w:val="28"/>
                <w:szCs w:val="24"/>
              </w:rPr>
              <w:t>相关内容</w:t>
            </w:r>
          </w:p>
          <w:p w14:paraId="3E731705" w14:textId="77777777" w:rsidR="00683874" w:rsidRPr="00770366" w:rsidRDefault="00FD5FDE">
            <w:pPr>
              <w:spacing w:line="440" w:lineRule="exact"/>
              <w:jc w:val="center"/>
              <w:rPr>
                <w:rFonts w:eastAsia="楷体"/>
                <w:bCs/>
                <w:sz w:val="28"/>
                <w:szCs w:val="24"/>
              </w:rPr>
            </w:pPr>
            <w:r w:rsidRPr="00770366">
              <w:rPr>
                <w:rFonts w:eastAsia="楷体"/>
                <w:bCs/>
                <w:sz w:val="28"/>
                <w:szCs w:val="24"/>
              </w:rPr>
              <w:t>（附表）</w:t>
            </w:r>
          </w:p>
        </w:tc>
        <w:tc>
          <w:tcPr>
            <w:tcW w:w="6946" w:type="dxa"/>
            <w:vAlign w:val="center"/>
          </w:tcPr>
          <w:p w14:paraId="74528112" w14:textId="77777777" w:rsidR="00683874" w:rsidRPr="00770366" w:rsidRDefault="00FD5FDE">
            <w:pPr>
              <w:spacing w:line="440" w:lineRule="exact"/>
              <w:jc w:val="left"/>
              <w:rPr>
                <w:rFonts w:eastAsia="楷体"/>
                <w:bCs/>
                <w:sz w:val="24"/>
                <w:szCs w:val="24"/>
              </w:rPr>
            </w:pPr>
            <w:r w:rsidRPr="00770366">
              <w:rPr>
                <w:rFonts w:eastAsia="楷体"/>
                <w:bCs/>
                <w:sz w:val="24"/>
                <w:szCs w:val="24"/>
              </w:rPr>
              <w:t>详见</w:t>
            </w:r>
          </w:p>
          <w:p w14:paraId="0F97375E" w14:textId="77777777" w:rsidR="00683874" w:rsidRPr="00770366" w:rsidRDefault="00FD5FDE">
            <w:pPr>
              <w:spacing w:line="440" w:lineRule="exact"/>
              <w:jc w:val="left"/>
              <w:rPr>
                <w:rFonts w:eastAsia="楷体"/>
                <w:bCs/>
                <w:sz w:val="24"/>
                <w:szCs w:val="24"/>
              </w:rPr>
            </w:pPr>
            <w:r w:rsidRPr="00770366">
              <w:rPr>
                <w:rFonts w:eastAsia="楷体"/>
                <w:bCs/>
                <w:sz w:val="24"/>
                <w:szCs w:val="24"/>
              </w:rPr>
              <w:t>附表</w:t>
            </w:r>
            <w:r w:rsidRPr="00770366">
              <w:rPr>
                <w:rFonts w:eastAsia="楷体"/>
                <w:bCs/>
                <w:sz w:val="24"/>
                <w:szCs w:val="24"/>
              </w:rPr>
              <w:t>1</w:t>
            </w:r>
            <w:r w:rsidRPr="00770366">
              <w:rPr>
                <w:rFonts w:eastAsia="楷体"/>
                <w:bCs/>
                <w:sz w:val="24"/>
                <w:szCs w:val="24"/>
              </w:rPr>
              <w:t>：主要知识产权和标准规范目录（</w:t>
            </w:r>
            <w:r w:rsidRPr="00770366">
              <w:rPr>
                <w:rFonts w:eastAsia="楷体" w:hint="eastAsia"/>
                <w:bCs/>
                <w:sz w:val="24"/>
                <w:szCs w:val="24"/>
              </w:rPr>
              <w:t>8</w:t>
            </w:r>
            <w:r w:rsidRPr="00770366">
              <w:rPr>
                <w:rFonts w:eastAsia="楷体"/>
                <w:bCs/>
                <w:sz w:val="24"/>
                <w:szCs w:val="24"/>
              </w:rPr>
              <w:t>件）</w:t>
            </w:r>
          </w:p>
          <w:p w14:paraId="2E0D3F69" w14:textId="77777777" w:rsidR="00683874" w:rsidRPr="00770366" w:rsidRDefault="00FD5FDE">
            <w:pPr>
              <w:spacing w:line="440" w:lineRule="exact"/>
              <w:jc w:val="left"/>
              <w:rPr>
                <w:rFonts w:eastAsia="楷体"/>
                <w:bCs/>
                <w:sz w:val="24"/>
                <w:szCs w:val="24"/>
              </w:rPr>
            </w:pPr>
            <w:r w:rsidRPr="00770366">
              <w:rPr>
                <w:rFonts w:eastAsia="楷体" w:hint="eastAsia"/>
                <w:bCs/>
                <w:sz w:val="24"/>
                <w:szCs w:val="24"/>
              </w:rPr>
              <w:t>附表</w:t>
            </w:r>
            <w:r w:rsidRPr="00770366">
              <w:rPr>
                <w:rFonts w:eastAsia="楷体" w:hint="eastAsia"/>
                <w:bCs/>
                <w:sz w:val="24"/>
                <w:szCs w:val="24"/>
              </w:rPr>
              <w:t>2</w:t>
            </w:r>
            <w:r w:rsidRPr="00770366">
              <w:rPr>
                <w:rFonts w:eastAsia="楷体" w:hint="eastAsia"/>
                <w:bCs/>
                <w:sz w:val="24"/>
                <w:szCs w:val="24"/>
              </w:rPr>
              <w:t>：代表性论文专著目录（</w:t>
            </w:r>
            <w:r w:rsidRPr="00770366">
              <w:rPr>
                <w:rFonts w:eastAsia="楷体" w:hint="eastAsia"/>
                <w:bCs/>
                <w:sz w:val="24"/>
                <w:szCs w:val="24"/>
              </w:rPr>
              <w:t>2</w:t>
            </w:r>
            <w:r w:rsidRPr="00770366">
              <w:rPr>
                <w:rFonts w:eastAsia="楷体" w:hint="eastAsia"/>
                <w:bCs/>
                <w:sz w:val="24"/>
                <w:szCs w:val="24"/>
              </w:rPr>
              <w:t>件）</w:t>
            </w:r>
          </w:p>
        </w:tc>
      </w:tr>
      <w:tr w:rsidR="00683874" w:rsidRPr="00770366" w14:paraId="27459D56" w14:textId="77777777">
        <w:trPr>
          <w:trHeight w:val="4731"/>
        </w:trPr>
        <w:tc>
          <w:tcPr>
            <w:tcW w:w="1730" w:type="dxa"/>
            <w:tcBorders>
              <w:right w:val="single" w:sz="4" w:space="0" w:color="auto"/>
            </w:tcBorders>
            <w:vAlign w:val="center"/>
          </w:tcPr>
          <w:p w14:paraId="3588F86B" w14:textId="77777777" w:rsidR="00683874" w:rsidRPr="00770366" w:rsidRDefault="00FD5FDE">
            <w:pPr>
              <w:spacing w:line="440" w:lineRule="exact"/>
              <w:jc w:val="center"/>
              <w:rPr>
                <w:rFonts w:eastAsia="楷体"/>
                <w:bCs/>
                <w:sz w:val="28"/>
                <w:szCs w:val="24"/>
              </w:rPr>
            </w:pPr>
            <w:r w:rsidRPr="00770366">
              <w:rPr>
                <w:rFonts w:eastAsia="楷体"/>
                <w:bCs/>
                <w:sz w:val="28"/>
                <w:szCs w:val="24"/>
              </w:rPr>
              <w:t>主要完成人</w:t>
            </w:r>
          </w:p>
        </w:tc>
        <w:tc>
          <w:tcPr>
            <w:tcW w:w="6946" w:type="dxa"/>
            <w:tcBorders>
              <w:left w:val="single" w:sz="4" w:space="0" w:color="auto"/>
            </w:tcBorders>
            <w:vAlign w:val="center"/>
          </w:tcPr>
          <w:p w14:paraId="6BA56000" w14:textId="77777777" w:rsidR="00683874" w:rsidRPr="00770366" w:rsidRDefault="00FD5FDE">
            <w:pPr>
              <w:spacing w:line="440" w:lineRule="exact"/>
              <w:rPr>
                <w:rFonts w:eastAsia="楷体"/>
                <w:bCs/>
                <w:sz w:val="24"/>
                <w:szCs w:val="24"/>
              </w:rPr>
            </w:pPr>
            <w:r w:rsidRPr="00770366">
              <w:rPr>
                <w:rFonts w:eastAsia="楷体" w:hint="eastAsia"/>
                <w:bCs/>
                <w:sz w:val="24"/>
                <w:szCs w:val="24"/>
              </w:rPr>
              <w:t>况琨</w:t>
            </w:r>
            <w:r w:rsidRPr="00770366">
              <w:rPr>
                <w:rFonts w:eastAsia="楷体"/>
                <w:bCs/>
                <w:sz w:val="24"/>
                <w:szCs w:val="24"/>
              </w:rPr>
              <w:t>，排名</w:t>
            </w:r>
            <w:r w:rsidRPr="00770366">
              <w:rPr>
                <w:rFonts w:eastAsia="楷体"/>
                <w:bCs/>
                <w:sz w:val="24"/>
                <w:szCs w:val="24"/>
              </w:rPr>
              <w:t>1</w:t>
            </w:r>
            <w:r w:rsidRPr="00770366">
              <w:rPr>
                <w:rFonts w:eastAsia="楷体"/>
                <w:bCs/>
                <w:sz w:val="24"/>
                <w:szCs w:val="24"/>
              </w:rPr>
              <w:t>，</w:t>
            </w:r>
            <w:r w:rsidRPr="00770366">
              <w:rPr>
                <w:rFonts w:eastAsia="楷体" w:hint="eastAsia"/>
                <w:bCs/>
                <w:sz w:val="24"/>
                <w:szCs w:val="24"/>
              </w:rPr>
              <w:t>副</w:t>
            </w:r>
            <w:r w:rsidRPr="00770366">
              <w:rPr>
                <w:rFonts w:eastAsia="楷体"/>
                <w:bCs/>
                <w:sz w:val="24"/>
                <w:szCs w:val="24"/>
              </w:rPr>
              <w:t>教授，浙江大学；</w:t>
            </w:r>
          </w:p>
          <w:p w14:paraId="7D737781" w14:textId="77777777" w:rsidR="00683874" w:rsidRPr="00770366" w:rsidRDefault="00FD5FDE">
            <w:pPr>
              <w:spacing w:line="440" w:lineRule="exact"/>
              <w:rPr>
                <w:rFonts w:eastAsia="楷体"/>
                <w:bCs/>
                <w:sz w:val="24"/>
                <w:szCs w:val="24"/>
              </w:rPr>
            </w:pPr>
            <w:r w:rsidRPr="00770366">
              <w:rPr>
                <w:rFonts w:eastAsia="楷体" w:hint="eastAsia"/>
                <w:bCs/>
                <w:sz w:val="24"/>
                <w:szCs w:val="24"/>
              </w:rPr>
              <w:t>董启江</w:t>
            </w:r>
            <w:r w:rsidRPr="00770366">
              <w:rPr>
                <w:rFonts w:eastAsia="楷体"/>
                <w:bCs/>
                <w:sz w:val="24"/>
                <w:szCs w:val="24"/>
              </w:rPr>
              <w:t>，排名</w:t>
            </w:r>
            <w:r w:rsidRPr="00770366">
              <w:rPr>
                <w:rFonts w:eastAsia="楷体"/>
                <w:bCs/>
                <w:sz w:val="24"/>
                <w:szCs w:val="24"/>
              </w:rPr>
              <w:t>2</w:t>
            </w:r>
            <w:r w:rsidRPr="00770366">
              <w:rPr>
                <w:rFonts w:eastAsia="楷体"/>
                <w:bCs/>
                <w:sz w:val="24"/>
                <w:szCs w:val="24"/>
              </w:rPr>
              <w:t>，</w:t>
            </w:r>
            <w:r w:rsidRPr="00770366">
              <w:rPr>
                <w:rFonts w:eastAsia="楷体" w:hint="eastAsia"/>
                <w:bCs/>
                <w:sz w:val="24"/>
                <w:szCs w:val="24"/>
              </w:rPr>
              <w:t>无</w:t>
            </w:r>
            <w:r w:rsidRPr="00770366">
              <w:rPr>
                <w:rFonts w:eastAsia="楷体"/>
                <w:bCs/>
                <w:sz w:val="24"/>
                <w:szCs w:val="24"/>
              </w:rPr>
              <w:t>，</w:t>
            </w:r>
            <w:r w:rsidRPr="00770366">
              <w:rPr>
                <w:rFonts w:eastAsia="楷体" w:hint="eastAsia"/>
                <w:bCs/>
                <w:sz w:val="24"/>
                <w:szCs w:val="24"/>
              </w:rPr>
              <w:t>同盾科技有限公司</w:t>
            </w:r>
            <w:r w:rsidRPr="00770366">
              <w:rPr>
                <w:rFonts w:eastAsia="楷体"/>
                <w:bCs/>
                <w:sz w:val="24"/>
                <w:szCs w:val="24"/>
              </w:rPr>
              <w:t>；</w:t>
            </w:r>
          </w:p>
          <w:p w14:paraId="70FB33EB" w14:textId="77777777" w:rsidR="00683874" w:rsidRPr="00770366" w:rsidRDefault="00FD5FDE">
            <w:pPr>
              <w:spacing w:line="440" w:lineRule="exact"/>
              <w:rPr>
                <w:rFonts w:eastAsia="楷体"/>
                <w:bCs/>
                <w:sz w:val="24"/>
                <w:szCs w:val="24"/>
              </w:rPr>
            </w:pPr>
            <w:r w:rsidRPr="00770366">
              <w:rPr>
                <w:rFonts w:eastAsia="楷体" w:hint="eastAsia"/>
                <w:bCs/>
                <w:sz w:val="24"/>
                <w:szCs w:val="24"/>
              </w:rPr>
              <w:t>李俊成</w:t>
            </w:r>
            <w:r w:rsidRPr="00770366">
              <w:rPr>
                <w:rFonts w:eastAsia="楷体"/>
                <w:bCs/>
                <w:sz w:val="24"/>
                <w:szCs w:val="24"/>
              </w:rPr>
              <w:t>，排名</w:t>
            </w:r>
            <w:r w:rsidRPr="00770366">
              <w:rPr>
                <w:rFonts w:eastAsia="楷体"/>
                <w:bCs/>
                <w:sz w:val="24"/>
                <w:szCs w:val="24"/>
              </w:rPr>
              <w:t>3</w:t>
            </w:r>
            <w:r w:rsidRPr="00770366">
              <w:rPr>
                <w:rFonts w:eastAsia="楷体"/>
                <w:bCs/>
                <w:sz w:val="24"/>
                <w:szCs w:val="24"/>
              </w:rPr>
              <w:t>，</w:t>
            </w:r>
            <w:r w:rsidRPr="00770366">
              <w:rPr>
                <w:rFonts w:eastAsia="楷体" w:hint="eastAsia"/>
                <w:bCs/>
                <w:sz w:val="24"/>
                <w:szCs w:val="24"/>
              </w:rPr>
              <w:t>研究员</w:t>
            </w:r>
            <w:r w:rsidRPr="00770366">
              <w:rPr>
                <w:rFonts w:eastAsia="楷体"/>
                <w:bCs/>
                <w:sz w:val="24"/>
                <w:szCs w:val="24"/>
              </w:rPr>
              <w:t>，浙江大学</w:t>
            </w:r>
            <w:r w:rsidRPr="00770366">
              <w:rPr>
                <w:rFonts w:eastAsia="楷体" w:hint="eastAsia"/>
                <w:bCs/>
                <w:sz w:val="24"/>
                <w:szCs w:val="24"/>
              </w:rPr>
              <w:t>；</w:t>
            </w:r>
          </w:p>
          <w:p w14:paraId="4067ECCE" w14:textId="77777777" w:rsidR="00683874" w:rsidRPr="00770366" w:rsidRDefault="00FD5FDE">
            <w:pPr>
              <w:spacing w:line="440" w:lineRule="exact"/>
              <w:rPr>
                <w:rFonts w:eastAsia="楷体"/>
                <w:bCs/>
                <w:sz w:val="24"/>
                <w:szCs w:val="24"/>
              </w:rPr>
            </w:pPr>
            <w:r w:rsidRPr="00770366">
              <w:rPr>
                <w:rFonts w:eastAsia="楷体" w:hint="eastAsia"/>
                <w:bCs/>
                <w:sz w:val="24"/>
                <w:szCs w:val="24"/>
              </w:rPr>
              <w:t>蒋韬</w:t>
            </w:r>
            <w:r w:rsidRPr="00770366">
              <w:rPr>
                <w:rFonts w:eastAsia="楷体"/>
                <w:bCs/>
                <w:sz w:val="24"/>
                <w:szCs w:val="24"/>
              </w:rPr>
              <w:t>，排名</w:t>
            </w:r>
            <w:r w:rsidRPr="00770366">
              <w:rPr>
                <w:rFonts w:eastAsia="楷体"/>
                <w:bCs/>
                <w:sz w:val="24"/>
                <w:szCs w:val="24"/>
              </w:rPr>
              <w:t>4</w:t>
            </w:r>
            <w:r w:rsidRPr="00770366">
              <w:rPr>
                <w:rFonts w:eastAsia="楷体"/>
                <w:bCs/>
                <w:sz w:val="24"/>
                <w:szCs w:val="24"/>
              </w:rPr>
              <w:t>，</w:t>
            </w:r>
            <w:r w:rsidRPr="00770366">
              <w:rPr>
                <w:rFonts w:eastAsia="楷体" w:hint="eastAsia"/>
                <w:bCs/>
                <w:sz w:val="24"/>
                <w:szCs w:val="24"/>
              </w:rPr>
              <w:t>无</w:t>
            </w:r>
            <w:r w:rsidRPr="00770366">
              <w:rPr>
                <w:rFonts w:eastAsia="楷体"/>
                <w:bCs/>
                <w:sz w:val="24"/>
                <w:szCs w:val="24"/>
              </w:rPr>
              <w:t>，</w:t>
            </w:r>
            <w:r w:rsidRPr="00770366">
              <w:rPr>
                <w:rFonts w:eastAsia="楷体" w:hint="eastAsia"/>
                <w:bCs/>
                <w:sz w:val="24"/>
                <w:szCs w:val="24"/>
              </w:rPr>
              <w:t>同盾科技有限公司</w:t>
            </w:r>
            <w:r w:rsidRPr="00770366">
              <w:rPr>
                <w:rFonts w:eastAsia="楷体"/>
                <w:bCs/>
                <w:sz w:val="24"/>
                <w:szCs w:val="24"/>
              </w:rPr>
              <w:t>；</w:t>
            </w:r>
          </w:p>
          <w:p w14:paraId="0947E034" w14:textId="77777777" w:rsidR="00683874" w:rsidRPr="00770366" w:rsidRDefault="00FD5FDE">
            <w:pPr>
              <w:spacing w:line="440" w:lineRule="exact"/>
              <w:rPr>
                <w:rFonts w:eastAsia="楷体"/>
                <w:bCs/>
                <w:sz w:val="24"/>
                <w:szCs w:val="24"/>
              </w:rPr>
            </w:pPr>
            <w:r w:rsidRPr="00770366">
              <w:rPr>
                <w:rFonts w:eastAsia="楷体" w:hint="eastAsia"/>
                <w:bCs/>
                <w:sz w:val="24"/>
                <w:szCs w:val="24"/>
              </w:rPr>
              <w:t>邵飞飞</w:t>
            </w:r>
            <w:r w:rsidRPr="00770366">
              <w:rPr>
                <w:rFonts w:eastAsia="楷体"/>
                <w:bCs/>
                <w:sz w:val="24"/>
                <w:szCs w:val="24"/>
              </w:rPr>
              <w:t>，排名</w:t>
            </w:r>
            <w:r w:rsidRPr="00770366">
              <w:rPr>
                <w:rFonts w:eastAsia="楷体"/>
                <w:bCs/>
                <w:sz w:val="24"/>
                <w:szCs w:val="24"/>
              </w:rPr>
              <w:t>5</w:t>
            </w:r>
            <w:r w:rsidRPr="00770366">
              <w:rPr>
                <w:rFonts w:eastAsia="楷体"/>
                <w:bCs/>
                <w:sz w:val="24"/>
                <w:szCs w:val="24"/>
              </w:rPr>
              <w:t>，</w:t>
            </w:r>
            <w:r w:rsidRPr="00770366">
              <w:rPr>
                <w:rFonts w:eastAsia="楷体" w:hint="eastAsia"/>
                <w:bCs/>
                <w:sz w:val="24"/>
                <w:szCs w:val="24"/>
              </w:rPr>
              <w:t>中级</w:t>
            </w:r>
            <w:r w:rsidRPr="00770366">
              <w:rPr>
                <w:rFonts w:eastAsia="楷体"/>
                <w:bCs/>
                <w:sz w:val="24"/>
                <w:szCs w:val="24"/>
              </w:rPr>
              <w:t>，浙江大学；</w:t>
            </w:r>
          </w:p>
          <w:p w14:paraId="2A7B91AC" w14:textId="77777777" w:rsidR="00683874" w:rsidRPr="00770366" w:rsidRDefault="00FD5FDE">
            <w:pPr>
              <w:spacing w:line="440" w:lineRule="exact"/>
              <w:rPr>
                <w:rFonts w:eastAsia="楷体"/>
                <w:bCs/>
                <w:sz w:val="24"/>
                <w:szCs w:val="24"/>
              </w:rPr>
            </w:pPr>
            <w:r w:rsidRPr="00770366">
              <w:rPr>
                <w:rFonts w:eastAsia="楷体" w:hint="eastAsia"/>
                <w:bCs/>
                <w:sz w:val="24"/>
                <w:szCs w:val="24"/>
              </w:rPr>
              <w:t>黄翠婷</w:t>
            </w:r>
            <w:r w:rsidRPr="00770366">
              <w:rPr>
                <w:rFonts w:eastAsia="楷体"/>
                <w:bCs/>
                <w:sz w:val="24"/>
                <w:szCs w:val="24"/>
              </w:rPr>
              <w:t>，排名</w:t>
            </w:r>
            <w:r w:rsidRPr="00770366">
              <w:rPr>
                <w:rFonts w:eastAsia="楷体"/>
                <w:bCs/>
                <w:sz w:val="24"/>
                <w:szCs w:val="24"/>
              </w:rPr>
              <w:t>6</w:t>
            </w:r>
            <w:r w:rsidRPr="00770366">
              <w:rPr>
                <w:rFonts w:eastAsia="楷体"/>
                <w:bCs/>
                <w:sz w:val="24"/>
                <w:szCs w:val="24"/>
              </w:rPr>
              <w:t>，</w:t>
            </w:r>
            <w:r w:rsidRPr="00770366">
              <w:rPr>
                <w:rFonts w:eastAsia="楷体" w:hint="eastAsia"/>
                <w:bCs/>
                <w:sz w:val="24"/>
                <w:szCs w:val="24"/>
              </w:rPr>
              <w:t>无</w:t>
            </w:r>
            <w:r w:rsidRPr="00770366">
              <w:rPr>
                <w:rFonts w:eastAsia="楷体"/>
                <w:bCs/>
                <w:sz w:val="24"/>
                <w:szCs w:val="24"/>
              </w:rPr>
              <w:t>，</w:t>
            </w:r>
            <w:r w:rsidRPr="00770366">
              <w:rPr>
                <w:rFonts w:eastAsia="楷体" w:hint="eastAsia"/>
                <w:bCs/>
                <w:sz w:val="24"/>
                <w:szCs w:val="24"/>
              </w:rPr>
              <w:t>浙江小盾未来科技有限公司</w:t>
            </w:r>
            <w:r w:rsidRPr="00770366">
              <w:rPr>
                <w:rFonts w:eastAsia="楷体"/>
                <w:bCs/>
                <w:sz w:val="24"/>
                <w:szCs w:val="24"/>
              </w:rPr>
              <w:t>；</w:t>
            </w:r>
          </w:p>
          <w:p w14:paraId="69189B4E" w14:textId="77777777" w:rsidR="00683874" w:rsidRPr="00770366" w:rsidRDefault="00FD5FDE">
            <w:pPr>
              <w:spacing w:line="440" w:lineRule="exact"/>
              <w:rPr>
                <w:rFonts w:eastAsia="楷体"/>
                <w:bCs/>
                <w:sz w:val="24"/>
                <w:szCs w:val="24"/>
              </w:rPr>
            </w:pPr>
            <w:r w:rsidRPr="00770366">
              <w:rPr>
                <w:rFonts w:eastAsia="楷体" w:hint="eastAsia"/>
                <w:bCs/>
                <w:sz w:val="24"/>
                <w:szCs w:val="24"/>
              </w:rPr>
              <w:t>祝伟</w:t>
            </w:r>
            <w:r w:rsidRPr="00770366">
              <w:rPr>
                <w:rFonts w:eastAsia="楷体"/>
                <w:bCs/>
                <w:sz w:val="24"/>
                <w:szCs w:val="24"/>
              </w:rPr>
              <w:t>，排名</w:t>
            </w:r>
            <w:r w:rsidRPr="00770366">
              <w:rPr>
                <w:rFonts w:eastAsia="楷体"/>
                <w:bCs/>
                <w:sz w:val="24"/>
                <w:szCs w:val="24"/>
              </w:rPr>
              <w:t>7</w:t>
            </w:r>
            <w:r w:rsidRPr="00770366">
              <w:rPr>
                <w:rFonts w:eastAsia="楷体"/>
                <w:bCs/>
                <w:sz w:val="24"/>
                <w:szCs w:val="24"/>
              </w:rPr>
              <w:t>，</w:t>
            </w:r>
            <w:r w:rsidRPr="00770366">
              <w:rPr>
                <w:rFonts w:eastAsia="楷体" w:hint="eastAsia"/>
                <w:bCs/>
                <w:sz w:val="24"/>
                <w:szCs w:val="24"/>
              </w:rPr>
              <w:t>无</w:t>
            </w:r>
            <w:r w:rsidRPr="00770366">
              <w:rPr>
                <w:rFonts w:eastAsia="楷体"/>
                <w:bCs/>
                <w:sz w:val="24"/>
                <w:szCs w:val="24"/>
              </w:rPr>
              <w:t>，</w:t>
            </w:r>
            <w:r w:rsidRPr="00770366">
              <w:rPr>
                <w:rFonts w:eastAsia="楷体" w:hint="eastAsia"/>
                <w:bCs/>
                <w:sz w:val="24"/>
                <w:szCs w:val="24"/>
              </w:rPr>
              <w:t>杭州博盾习言科技有限公司</w:t>
            </w:r>
            <w:r w:rsidRPr="00770366">
              <w:rPr>
                <w:rFonts w:eastAsia="楷体"/>
                <w:bCs/>
                <w:sz w:val="24"/>
                <w:szCs w:val="24"/>
              </w:rPr>
              <w:t>；</w:t>
            </w:r>
          </w:p>
          <w:p w14:paraId="594546AC" w14:textId="77777777" w:rsidR="00683874" w:rsidRPr="00770366" w:rsidRDefault="00FD5FDE">
            <w:pPr>
              <w:spacing w:line="440" w:lineRule="exact"/>
              <w:rPr>
                <w:rFonts w:eastAsia="楷体"/>
                <w:bCs/>
                <w:sz w:val="24"/>
                <w:szCs w:val="24"/>
              </w:rPr>
            </w:pPr>
            <w:r w:rsidRPr="00770366">
              <w:rPr>
                <w:rFonts w:eastAsia="楷体" w:hint="eastAsia"/>
                <w:bCs/>
                <w:sz w:val="24"/>
                <w:szCs w:val="24"/>
              </w:rPr>
              <w:t>罗亚威</w:t>
            </w:r>
            <w:r w:rsidRPr="00770366">
              <w:rPr>
                <w:rFonts w:eastAsia="楷体"/>
                <w:bCs/>
                <w:sz w:val="24"/>
                <w:szCs w:val="24"/>
              </w:rPr>
              <w:t>，排名</w:t>
            </w:r>
            <w:r w:rsidRPr="00770366">
              <w:rPr>
                <w:rFonts w:eastAsia="楷体"/>
                <w:bCs/>
                <w:sz w:val="24"/>
                <w:szCs w:val="24"/>
              </w:rPr>
              <w:t>8</w:t>
            </w:r>
            <w:r w:rsidRPr="00770366">
              <w:rPr>
                <w:rFonts w:eastAsia="楷体"/>
                <w:bCs/>
                <w:sz w:val="24"/>
                <w:szCs w:val="24"/>
              </w:rPr>
              <w:t>，研究员，浙江大学；</w:t>
            </w:r>
          </w:p>
          <w:p w14:paraId="59B58888" w14:textId="77777777" w:rsidR="00683874" w:rsidRPr="00770366" w:rsidRDefault="00FD5FDE">
            <w:pPr>
              <w:spacing w:line="440" w:lineRule="exact"/>
              <w:rPr>
                <w:rFonts w:eastAsia="楷体"/>
                <w:bCs/>
                <w:sz w:val="24"/>
                <w:szCs w:val="24"/>
              </w:rPr>
            </w:pPr>
            <w:r w:rsidRPr="00770366">
              <w:rPr>
                <w:rFonts w:eastAsia="楷体" w:hint="eastAsia"/>
                <w:bCs/>
                <w:sz w:val="24"/>
                <w:szCs w:val="24"/>
              </w:rPr>
              <w:t>吴亦全</w:t>
            </w:r>
            <w:r w:rsidRPr="00770366">
              <w:rPr>
                <w:rFonts w:eastAsia="楷体"/>
                <w:bCs/>
                <w:sz w:val="24"/>
                <w:szCs w:val="24"/>
              </w:rPr>
              <w:t>，排名</w:t>
            </w:r>
            <w:r w:rsidRPr="00770366">
              <w:rPr>
                <w:rFonts w:eastAsia="楷体"/>
                <w:bCs/>
                <w:sz w:val="24"/>
                <w:szCs w:val="24"/>
              </w:rPr>
              <w:t>9</w:t>
            </w:r>
            <w:r w:rsidRPr="00770366">
              <w:rPr>
                <w:rFonts w:eastAsia="楷体"/>
                <w:bCs/>
                <w:sz w:val="24"/>
                <w:szCs w:val="24"/>
              </w:rPr>
              <w:t>，研究员，浙江大学</w:t>
            </w:r>
            <w:r w:rsidRPr="00770366">
              <w:rPr>
                <w:rFonts w:eastAsia="楷体" w:hint="eastAsia"/>
                <w:bCs/>
                <w:sz w:val="24"/>
                <w:szCs w:val="24"/>
              </w:rPr>
              <w:t>。</w:t>
            </w:r>
          </w:p>
        </w:tc>
      </w:tr>
      <w:tr w:rsidR="00683874" w:rsidRPr="00770366" w14:paraId="79FBA7A3" w14:textId="77777777">
        <w:trPr>
          <w:trHeight w:val="2996"/>
        </w:trPr>
        <w:tc>
          <w:tcPr>
            <w:tcW w:w="1730" w:type="dxa"/>
            <w:tcBorders>
              <w:right w:val="single" w:sz="4" w:space="0" w:color="auto"/>
            </w:tcBorders>
            <w:vAlign w:val="center"/>
          </w:tcPr>
          <w:p w14:paraId="22FFE921" w14:textId="77777777" w:rsidR="00683874" w:rsidRPr="00770366" w:rsidRDefault="00FD5FDE">
            <w:pPr>
              <w:spacing w:line="440" w:lineRule="exact"/>
              <w:jc w:val="center"/>
              <w:rPr>
                <w:rFonts w:eastAsia="楷体"/>
                <w:bCs/>
                <w:sz w:val="24"/>
                <w:szCs w:val="24"/>
              </w:rPr>
            </w:pPr>
            <w:r w:rsidRPr="00770366">
              <w:rPr>
                <w:rFonts w:eastAsia="楷体"/>
                <w:bCs/>
                <w:sz w:val="28"/>
                <w:szCs w:val="24"/>
              </w:rPr>
              <w:t>主要完成单位</w:t>
            </w:r>
          </w:p>
        </w:tc>
        <w:tc>
          <w:tcPr>
            <w:tcW w:w="6946" w:type="dxa"/>
            <w:tcBorders>
              <w:left w:val="single" w:sz="4" w:space="0" w:color="auto"/>
            </w:tcBorders>
            <w:vAlign w:val="center"/>
          </w:tcPr>
          <w:p w14:paraId="4D861B18" w14:textId="77777777" w:rsidR="00683874" w:rsidRPr="00770366" w:rsidRDefault="00FD5FDE">
            <w:pPr>
              <w:spacing w:line="440" w:lineRule="exact"/>
              <w:jc w:val="left"/>
              <w:rPr>
                <w:rFonts w:eastAsia="楷体"/>
                <w:bCs/>
                <w:sz w:val="24"/>
                <w:szCs w:val="24"/>
              </w:rPr>
            </w:pPr>
            <w:r w:rsidRPr="00770366">
              <w:rPr>
                <w:rFonts w:eastAsia="楷体"/>
                <w:bCs/>
                <w:sz w:val="24"/>
                <w:szCs w:val="24"/>
              </w:rPr>
              <w:t xml:space="preserve">1. </w:t>
            </w:r>
            <w:r w:rsidRPr="00770366">
              <w:rPr>
                <w:rFonts w:eastAsia="楷体" w:hint="eastAsia"/>
                <w:bCs/>
                <w:sz w:val="24"/>
                <w:szCs w:val="24"/>
              </w:rPr>
              <w:t>同盾科技有限公司</w:t>
            </w:r>
          </w:p>
          <w:p w14:paraId="61B3C504" w14:textId="77777777" w:rsidR="00683874" w:rsidRPr="00770366" w:rsidRDefault="00FD5FDE">
            <w:pPr>
              <w:spacing w:line="440" w:lineRule="exact"/>
              <w:jc w:val="left"/>
              <w:rPr>
                <w:rFonts w:eastAsia="楷体"/>
                <w:bCs/>
                <w:sz w:val="24"/>
                <w:szCs w:val="24"/>
              </w:rPr>
            </w:pPr>
            <w:r w:rsidRPr="00770366">
              <w:rPr>
                <w:rFonts w:eastAsia="楷体"/>
                <w:bCs/>
                <w:sz w:val="24"/>
                <w:szCs w:val="24"/>
              </w:rPr>
              <w:t xml:space="preserve">2. </w:t>
            </w:r>
            <w:r w:rsidRPr="00770366">
              <w:rPr>
                <w:rFonts w:eastAsia="楷体"/>
                <w:bCs/>
                <w:sz w:val="24"/>
                <w:szCs w:val="24"/>
              </w:rPr>
              <w:t>浙江大学</w:t>
            </w:r>
          </w:p>
          <w:p w14:paraId="2CB2BC84" w14:textId="77777777" w:rsidR="00683874" w:rsidRPr="00770366" w:rsidRDefault="00FD5FDE">
            <w:pPr>
              <w:spacing w:line="440" w:lineRule="exact"/>
              <w:jc w:val="left"/>
              <w:rPr>
                <w:rFonts w:eastAsia="楷体"/>
                <w:bCs/>
                <w:sz w:val="24"/>
                <w:szCs w:val="24"/>
              </w:rPr>
            </w:pPr>
            <w:r w:rsidRPr="00770366">
              <w:rPr>
                <w:rFonts w:eastAsia="楷体"/>
                <w:bCs/>
                <w:sz w:val="24"/>
                <w:szCs w:val="24"/>
              </w:rPr>
              <w:t xml:space="preserve">3. </w:t>
            </w:r>
            <w:r w:rsidRPr="00770366">
              <w:rPr>
                <w:rFonts w:eastAsia="楷体" w:hint="eastAsia"/>
                <w:bCs/>
                <w:sz w:val="24"/>
                <w:szCs w:val="24"/>
              </w:rPr>
              <w:t>浙江小盾未来科技有限公司</w:t>
            </w:r>
          </w:p>
        </w:tc>
      </w:tr>
      <w:tr w:rsidR="00683874" w:rsidRPr="00770366" w14:paraId="4D76F8BF" w14:textId="77777777">
        <w:trPr>
          <w:trHeight w:val="1431"/>
        </w:trPr>
        <w:tc>
          <w:tcPr>
            <w:tcW w:w="1730" w:type="dxa"/>
            <w:vAlign w:val="center"/>
          </w:tcPr>
          <w:p w14:paraId="408CE630" w14:textId="77777777" w:rsidR="00683874" w:rsidRPr="00770366" w:rsidRDefault="00FD5FDE">
            <w:pPr>
              <w:jc w:val="center"/>
              <w:rPr>
                <w:rStyle w:val="title1"/>
                <w:rFonts w:eastAsia="楷体"/>
                <w:b w:val="0"/>
                <w:color w:val="auto"/>
                <w:sz w:val="28"/>
                <w:szCs w:val="28"/>
              </w:rPr>
            </w:pPr>
            <w:r w:rsidRPr="00770366">
              <w:rPr>
                <w:rStyle w:val="title1"/>
                <w:rFonts w:eastAsia="楷体"/>
                <w:color w:val="auto"/>
                <w:sz w:val="28"/>
                <w:szCs w:val="28"/>
              </w:rPr>
              <w:lastRenderedPageBreak/>
              <w:t>提名单位</w:t>
            </w:r>
          </w:p>
        </w:tc>
        <w:tc>
          <w:tcPr>
            <w:tcW w:w="6946" w:type="dxa"/>
            <w:vAlign w:val="center"/>
          </w:tcPr>
          <w:p w14:paraId="4BF0A192" w14:textId="46EBE1E5" w:rsidR="00683874" w:rsidRPr="00770366" w:rsidRDefault="00FD5FDE">
            <w:pPr>
              <w:contextualSpacing/>
              <w:jc w:val="center"/>
              <w:rPr>
                <w:rStyle w:val="title1"/>
                <w:rFonts w:eastAsia="楷体"/>
                <w:b w:val="0"/>
                <w:color w:val="auto"/>
              </w:rPr>
            </w:pPr>
            <w:r w:rsidRPr="00770366">
              <w:rPr>
                <w:rStyle w:val="title1"/>
                <w:rFonts w:eastAsia="楷体" w:hint="eastAsia"/>
                <w:b w:val="0"/>
                <w:color w:val="auto"/>
              </w:rPr>
              <w:t>浙江</w:t>
            </w:r>
            <w:r w:rsidR="00AC1525">
              <w:rPr>
                <w:rStyle w:val="title1"/>
                <w:rFonts w:eastAsia="楷体" w:hint="eastAsia"/>
                <w:b w:val="0"/>
                <w:color w:val="auto"/>
              </w:rPr>
              <w:t>省</w:t>
            </w:r>
            <w:r w:rsidRPr="00770366">
              <w:rPr>
                <w:rStyle w:val="title1"/>
                <w:rFonts w:eastAsia="楷体" w:hint="eastAsia"/>
                <w:b w:val="0"/>
                <w:color w:val="auto"/>
              </w:rPr>
              <w:t>软件行业协会</w:t>
            </w:r>
          </w:p>
        </w:tc>
      </w:tr>
      <w:tr w:rsidR="00683874" w:rsidRPr="00770366" w14:paraId="73A9F754" w14:textId="77777777">
        <w:trPr>
          <w:trHeight w:val="3683"/>
        </w:trPr>
        <w:tc>
          <w:tcPr>
            <w:tcW w:w="1730" w:type="dxa"/>
            <w:vAlign w:val="center"/>
          </w:tcPr>
          <w:p w14:paraId="241C5A8A" w14:textId="77777777" w:rsidR="00683874" w:rsidRPr="00770366" w:rsidRDefault="00FD5FDE">
            <w:pPr>
              <w:jc w:val="center"/>
              <w:rPr>
                <w:rStyle w:val="title1"/>
                <w:rFonts w:eastAsia="楷体"/>
                <w:b w:val="0"/>
                <w:color w:val="auto"/>
                <w:sz w:val="28"/>
                <w:szCs w:val="28"/>
              </w:rPr>
            </w:pPr>
            <w:r w:rsidRPr="00770366">
              <w:rPr>
                <w:rStyle w:val="title1"/>
                <w:rFonts w:eastAsia="楷体"/>
                <w:color w:val="auto"/>
                <w:sz w:val="28"/>
                <w:szCs w:val="28"/>
              </w:rPr>
              <w:t>提名意见</w:t>
            </w:r>
          </w:p>
        </w:tc>
        <w:tc>
          <w:tcPr>
            <w:tcW w:w="6946" w:type="dxa"/>
            <w:vAlign w:val="center"/>
          </w:tcPr>
          <w:p w14:paraId="110C4F90" w14:textId="77777777" w:rsidR="00683874" w:rsidRPr="00770366" w:rsidRDefault="00FD5FDE">
            <w:pPr>
              <w:spacing w:line="440" w:lineRule="exact"/>
              <w:ind w:firstLineChars="200" w:firstLine="480"/>
              <w:rPr>
                <w:rFonts w:eastAsia="仿宋_GB2312"/>
                <w:sz w:val="24"/>
              </w:rPr>
            </w:pPr>
            <w:r w:rsidRPr="00770366">
              <w:rPr>
                <w:rFonts w:eastAsia="仿宋_GB2312" w:hint="eastAsia"/>
                <w:sz w:val="24"/>
              </w:rPr>
              <w:t>在“数字经济深入发展、人工智能赋能、安全可信流通”时代，跨主体数据协同建模与可信智能决策需求快速增长，数据价值挖掘与隐私保护难以兼顾。因此，研制知识联邦驱动的因果可信隐私计算关键技术与平台具有重大意义。</w:t>
            </w:r>
          </w:p>
          <w:p w14:paraId="20550475" w14:textId="77777777" w:rsidR="00683874" w:rsidRPr="00770366" w:rsidRDefault="00FD5FDE">
            <w:pPr>
              <w:spacing w:line="440" w:lineRule="exact"/>
              <w:ind w:firstLineChars="200" w:firstLine="480"/>
              <w:rPr>
                <w:rFonts w:eastAsia="仿宋_GB2312"/>
                <w:sz w:val="24"/>
              </w:rPr>
            </w:pPr>
            <w:r w:rsidRPr="00770366">
              <w:rPr>
                <w:rFonts w:eastAsia="仿宋_GB2312" w:hint="eastAsia"/>
                <w:sz w:val="24"/>
              </w:rPr>
              <w:t>项目构建了知识联邦协同优化机制，在加密空间实现参数可计算而不可见；提出了因果可解释的全链路可信隐私计算新机制，将因果推断贯穿数据生成、模型训练与跨域推理；研制多智能体协同的因果可泛化联邦学习体系，提出“安全流通—可信计算—因果协同”三层联动路径，推动协同范式由“数据汇聚”向“知识联邦”升级。</w:t>
            </w:r>
          </w:p>
          <w:p w14:paraId="7898B85E" w14:textId="77777777" w:rsidR="00683874" w:rsidRPr="00770366" w:rsidRDefault="00FD5FDE">
            <w:pPr>
              <w:spacing w:line="440" w:lineRule="exact"/>
              <w:ind w:firstLineChars="200" w:firstLine="480"/>
              <w:rPr>
                <w:rFonts w:eastAsia="仿宋_GB2312"/>
                <w:sz w:val="24"/>
              </w:rPr>
            </w:pPr>
            <w:r w:rsidRPr="00770366">
              <w:rPr>
                <w:rFonts w:eastAsia="仿宋_GB2312" w:hint="eastAsia"/>
                <w:sz w:val="24"/>
              </w:rPr>
              <w:t>项目研制了知识联邦驱动的因果可信隐私计算平台，支持了千万级联邦模型训练和百亿级安全求交等大数据量联邦应用，有效提升了模型可泛化准确率，显著缩短</w:t>
            </w:r>
            <w:r w:rsidRPr="00770366">
              <w:rPr>
                <w:rFonts w:eastAsia="仿宋_GB2312" w:hint="eastAsia"/>
                <w:sz w:val="24"/>
              </w:rPr>
              <w:t>PSI</w:t>
            </w:r>
            <w:r w:rsidRPr="00770366">
              <w:rPr>
                <w:rFonts w:eastAsia="仿宋_GB2312" w:hint="eastAsia"/>
                <w:sz w:val="24"/>
              </w:rPr>
              <w:t>安全对齐时间、万级不可区分度匿踪查询响应时间。研究成果已服务金融、政务、产业链等</w:t>
            </w:r>
            <w:r w:rsidRPr="00770366">
              <w:rPr>
                <w:rFonts w:eastAsia="仿宋_GB2312" w:hint="eastAsia"/>
                <w:sz w:val="24"/>
              </w:rPr>
              <w:t>22</w:t>
            </w:r>
            <w:r w:rsidRPr="00770366">
              <w:rPr>
                <w:rFonts w:eastAsia="仿宋_GB2312" w:hint="eastAsia"/>
                <w:sz w:val="24"/>
              </w:rPr>
              <w:t>个行业超万家企业，在重庆市现代产业链服务中心、三一融资租赁、上海市大数据、云南红塔银行、航天科工金融租赁等企业实现规模化落地，推动了“人工智能</w:t>
            </w:r>
            <w:r w:rsidRPr="00770366">
              <w:rPr>
                <w:rFonts w:eastAsia="仿宋_GB2312" w:hint="eastAsia"/>
                <w:sz w:val="24"/>
              </w:rPr>
              <w:t>+</w:t>
            </w:r>
            <w:r w:rsidRPr="00770366">
              <w:rPr>
                <w:rFonts w:eastAsia="仿宋_GB2312" w:hint="eastAsia"/>
                <w:sz w:val="24"/>
              </w:rPr>
              <w:t>”数据要素安全流通与产业赋能服务的变革。</w:t>
            </w:r>
          </w:p>
          <w:p w14:paraId="417A1348" w14:textId="77777777" w:rsidR="00683874" w:rsidRPr="00770366" w:rsidRDefault="00FD5FDE">
            <w:pPr>
              <w:spacing w:line="440" w:lineRule="exact"/>
              <w:ind w:firstLineChars="200" w:firstLine="480"/>
              <w:rPr>
                <w:rFonts w:eastAsia="仿宋_GB2312"/>
                <w:sz w:val="24"/>
              </w:rPr>
            </w:pPr>
            <w:r w:rsidRPr="00770366">
              <w:rPr>
                <w:rFonts w:eastAsia="仿宋_GB2312" w:hint="eastAsia"/>
                <w:sz w:val="24"/>
                <w:szCs w:val="24"/>
              </w:rPr>
              <w:t>项目在</w:t>
            </w:r>
            <w:r w:rsidRPr="00770366">
              <w:rPr>
                <w:rFonts w:eastAsia="仿宋_GB2312" w:hint="eastAsia"/>
                <w:sz w:val="24"/>
                <w:szCs w:val="24"/>
              </w:rPr>
              <w:t>Cell Patterns</w:t>
            </w:r>
            <w:r w:rsidRPr="00770366">
              <w:rPr>
                <w:rFonts w:eastAsia="仿宋_GB2312" w:hint="eastAsia"/>
                <w:sz w:val="24"/>
                <w:szCs w:val="24"/>
              </w:rPr>
              <w:t>、</w:t>
            </w:r>
            <w:r w:rsidRPr="00770366">
              <w:rPr>
                <w:rFonts w:eastAsia="仿宋_GB2312" w:hint="eastAsia"/>
                <w:sz w:val="24"/>
                <w:szCs w:val="24"/>
              </w:rPr>
              <w:t>KDD</w:t>
            </w:r>
            <w:r w:rsidRPr="00770366">
              <w:rPr>
                <w:rFonts w:eastAsia="仿宋_GB2312" w:hint="eastAsia"/>
                <w:sz w:val="24"/>
                <w:szCs w:val="24"/>
              </w:rPr>
              <w:t>、</w:t>
            </w:r>
            <w:r w:rsidRPr="00770366">
              <w:rPr>
                <w:rFonts w:eastAsia="仿宋_GB2312" w:hint="eastAsia"/>
                <w:sz w:val="24"/>
                <w:szCs w:val="24"/>
              </w:rPr>
              <w:t>ICML</w:t>
            </w:r>
            <w:r w:rsidRPr="00770366">
              <w:rPr>
                <w:rFonts w:eastAsia="仿宋_GB2312" w:hint="eastAsia"/>
                <w:sz w:val="24"/>
                <w:szCs w:val="24"/>
              </w:rPr>
              <w:t>、</w:t>
            </w:r>
            <w:r w:rsidRPr="00770366">
              <w:rPr>
                <w:rFonts w:eastAsia="仿宋_GB2312" w:hint="eastAsia"/>
                <w:sz w:val="24"/>
                <w:szCs w:val="24"/>
              </w:rPr>
              <w:t>TKDE</w:t>
            </w:r>
            <w:r w:rsidRPr="00770366">
              <w:rPr>
                <w:rFonts w:eastAsia="仿宋_GB2312" w:hint="eastAsia"/>
                <w:sz w:val="24"/>
                <w:szCs w:val="24"/>
              </w:rPr>
              <w:t>等高水平期刊与会议发表论文</w:t>
            </w:r>
            <w:r w:rsidRPr="00770366">
              <w:rPr>
                <w:rFonts w:eastAsia="仿宋_GB2312" w:hint="eastAsia"/>
                <w:sz w:val="24"/>
                <w:szCs w:val="24"/>
              </w:rPr>
              <w:t>32</w:t>
            </w:r>
            <w:r w:rsidRPr="00770366">
              <w:rPr>
                <w:rFonts w:eastAsia="仿宋_GB2312" w:hint="eastAsia"/>
                <w:sz w:val="24"/>
                <w:szCs w:val="24"/>
              </w:rPr>
              <w:t>篇，获</w:t>
            </w:r>
            <w:r w:rsidRPr="00770366">
              <w:rPr>
                <w:rFonts w:eastAsia="仿宋_GB2312" w:hint="eastAsia"/>
                <w:sz w:val="24"/>
                <w:szCs w:val="24"/>
              </w:rPr>
              <w:t>31</w:t>
            </w:r>
            <w:r w:rsidRPr="00770366">
              <w:rPr>
                <w:rFonts w:eastAsia="仿宋_GB2312" w:hint="eastAsia"/>
                <w:sz w:val="24"/>
                <w:szCs w:val="24"/>
              </w:rPr>
              <w:t>项国家发明专利授权和</w:t>
            </w:r>
            <w:r w:rsidRPr="00770366">
              <w:rPr>
                <w:rFonts w:eastAsia="仿宋_GB2312" w:hint="eastAsia"/>
                <w:sz w:val="24"/>
                <w:szCs w:val="24"/>
              </w:rPr>
              <w:t>6</w:t>
            </w:r>
            <w:r w:rsidRPr="00770366">
              <w:rPr>
                <w:rFonts w:eastAsia="仿宋_GB2312" w:hint="eastAsia"/>
                <w:sz w:val="24"/>
                <w:szCs w:val="24"/>
              </w:rPr>
              <w:t>项软件著作权，部分成果获</w:t>
            </w:r>
            <w:r w:rsidRPr="00770366">
              <w:rPr>
                <w:rFonts w:eastAsia="仿宋_GB2312" w:hint="eastAsia"/>
                <w:sz w:val="24"/>
                <w:szCs w:val="24"/>
              </w:rPr>
              <w:t>2024</w:t>
            </w:r>
            <w:r w:rsidRPr="00770366">
              <w:rPr>
                <w:rFonts w:eastAsia="仿宋_GB2312" w:hint="eastAsia"/>
                <w:sz w:val="24"/>
                <w:szCs w:val="24"/>
              </w:rPr>
              <w:t>年吴文俊人工智能科技进步一等奖、</w:t>
            </w:r>
            <w:r w:rsidRPr="00770366">
              <w:rPr>
                <w:rFonts w:eastAsia="仿宋_GB2312" w:hint="eastAsia"/>
                <w:sz w:val="24"/>
                <w:szCs w:val="24"/>
              </w:rPr>
              <w:t>2025</w:t>
            </w:r>
            <w:r w:rsidRPr="00770366">
              <w:rPr>
                <w:rFonts w:eastAsia="仿宋_GB2312" w:hint="eastAsia"/>
                <w:sz w:val="24"/>
                <w:szCs w:val="24"/>
              </w:rPr>
              <w:t>年度</w:t>
            </w:r>
            <w:r w:rsidRPr="00770366">
              <w:rPr>
                <w:rFonts w:eastAsia="仿宋_GB2312" w:hint="eastAsia"/>
                <w:sz w:val="24"/>
                <w:szCs w:val="24"/>
              </w:rPr>
              <w:t>CSIG</w:t>
            </w:r>
            <w:r w:rsidRPr="00770366">
              <w:rPr>
                <w:rFonts w:eastAsia="仿宋_GB2312" w:hint="eastAsia"/>
                <w:sz w:val="24"/>
                <w:szCs w:val="24"/>
              </w:rPr>
              <w:t>自然科学一等奖</w:t>
            </w:r>
            <w:r w:rsidRPr="00770366">
              <w:rPr>
                <w:rFonts w:eastAsia="仿宋_GB2312" w:hint="eastAsia"/>
                <w:sz w:val="24"/>
              </w:rPr>
              <w:t>。</w:t>
            </w:r>
          </w:p>
          <w:p w14:paraId="51088591" w14:textId="77777777" w:rsidR="00683874" w:rsidRPr="00770366" w:rsidRDefault="00683874">
            <w:pPr>
              <w:spacing w:line="440" w:lineRule="exact"/>
              <w:rPr>
                <w:bCs/>
                <w:spacing w:val="2"/>
              </w:rPr>
            </w:pPr>
          </w:p>
          <w:p w14:paraId="2C618FC9" w14:textId="77777777" w:rsidR="00683874" w:rsidRPr="00770366" w:rsidRDefault="00FD5FDE">
            <w:pPr>
              <w:spacing w:line="440" w:lineRule="exact"/>
              <w:contextualSpacing/>
              <w:jc w:val="left"/>
              <w:rPr>
                <w:rStyle w:val="title1"/>
                <w:rFonts w:eastAsia="楷体"/>
                <w:b w:val="0"/>
                <w:color w:val="auto"/>
              </w:rPr>
            </w:pPr>
            <w:r w:rsidRPr="00770366">
              <w:rPr>
                <w:bCs/>
                <w:spacing w:val="2"/>
                <w:sz w:val="24"/>
              </w:rPr>
              <w:t>提名该成果为省科学技术进步奖</w:t>
            </w:r>
            <w:r w:rsidRPr="00770366">
              <w:rPr>
                <w:rFonts w:hint="eastAsia"/>
                <w:bCs/>
                <w:spacing w:val="2"/>
                <w:sz w:val="24"/>
                <w:u w:val="single"/>
              </w:rPr>
              <w:t xml:space="preserve">  </w:t>
            </w:r>
            <w:r w:rsidRPr="00770366">
              <w:rPr>
                <w:rFonts w:hint="eastAsia"/>
                <w:bCs/>
                <w:spacing w:val="2"/>
                <w:sz w:val="24"/>
                <w:u w:val="single"/>
              </w:rPr>
              <w:t>二</w:t>
            </w:r>
            <w:r w:rsidRPr="00770366">
              <w:rPr>
                <w:rFonts w:hint="eastAsia"/>
                <w:bCs/>
                <w:spacing w:val="2"/>
                <w:sz w:val="24"/>
                <w:u w:val="single"/>
              </w:rPr>
              <w:t xml:space="preserve">  </w:t>
            </w:r>
            <w:r w:rsidRPr="00770366">
              <w:rPr>
                <w:bCs/>
                <w:spacing w:val="2"/>
                <w:sz w:val="24"/>
              </w:rPr>
              <w:t>等奖。</w:t>
            </w:r>
          </w:p>
        </w:tc>
      </w:tr>
    </w:tbl>
    <w:p w14:paraId="16C15C4E" w14:textId="77777777" w:rsidR="00683874" w:rsidRPr="00770366" w:rsidRDefault="00683874">
      <w:pPr>
        <w:adjustRightInd w:val="0"/>
        <w:snapToGrid w:val="0"/>
        <w:spacing w:line="560" w:lineRule="exact"/>
        <w:rPr>
          <w:rFonts w:eastAsia="楷体"/>
          <w:sz w:val="32"/>
          <w:szCs w:val="32"/>
        </w:rPr>
      </w:pPr>
    </w:p>
    <w:p w14:paraId="2D30BA91" w14:textId="77777777" w:rsidR="00683874" w:rsidRPr="00770366" w:rsidRDefault="00FD5FDE">
      <w:pPr>
        <w:widowControl/>
        <w:jc w:val="left"/>
        <w:rPr>
          <w:rFonts w:eastAsia="楷体"/>
        </w:rPr>
        <w:sectPr w:rsidR="00683874" w:rsidRPr="00770366">
          <w:pgSz w:w="12242" w:h="15842"/>
          <w:pgMar w:top="1418" w:right="1247" w:bottom="1134" w:left="1247" w:header="851" w:footer="850" w:gutter="0"/>
          <w:cols w:space="720"/>
        </w:sectPr>
      </w:pPr>
      <w:r w:rsidRPr="00770366">
        <w:rPr>
          <w:rFonts w:eastAsia="楷体"/>
        </w:rPr>
        <w:br w:type="page"/>
      </w:r>
    </w:p>
    <w:p w14:paraId="70D289E3" w14:textId="77777777" w:rsidR="00683874" w:rsidRPr="00770366" w:rsidRDefault="00FD5FDE">
      <w:pPr>
        <w:pStyle w:val="a3"/>
        <w:jc w:val="center"/>
        <w:rPr>
          <w:rFonts w:eastAsia="楷体"/>
          <w:sz w:val="32"/>
          <w:szCs w:val="22"/>
        </w:rPr>
      </w:pPr>
      <w:r w:rsidRPr="00770366">
        <w:rPr>
          <w:rFonts w:eastAsia="楷体"/>
          <w:sz w:val="32"/>
          <w:szCs w:val="22"/>
        </w:rPr>
        <w:lastRenderedPageBreak/>
        <w:t>附表</w:t>
      </w:r>
      <w:r w:rsidRPr="00770366">
        <w:rPr>
          <w:rFonts w:eastAsia="楷体"/>
          <w:sz w:val="32"/>
          <w:szCs w:val="22"/>
        </w:rPr>
        <w:t>1</w:t>
      </w:r>
      <w:r w:rsidRPr="00770366">
        <w:rPr>
          <w:rFonts w:eastAsia="楷体"/>
          <w:sz w:val="32"/>
          <w:szCs w:val="22"/>
        </w:rPr>
        <w:t>、主要知识产权和标准规范目录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2791"/>
        <w:gridCol w:w="870"/>
        <w:gridCol w:w="1165"/>
        <w:gridCol w:w="1269"/>
        <w:gridCol w:w="1353"/>
        <w:gridCol w:w="2108"/>
        <w:gridCol w:w="2864"/>
        <w:gridCol w:w="1053"/>
      </w:tblGrid>
      <w:tr w:rsidR="00683874" w:rsidRPr="00770366" w14:paraId="00E05AD8" w14:textId="77777777">
        <w:trPr>
          <w:trHeight w:val="567"/>
          <w:jc w:val="center"/>
        </w:trPr>
        <w:tc>
          <w:tcPr>
            <w:tcW w:w="1125" w:type="dxa"/>
            <w:tcBorders>
              <w:top w:val="single" w:sz="4" w:space="0" w:color="auto"/>
              <w:left w:val="single" w:sz="4" w:space="0" w:color="auto"/>
              <w:bottom w:val="single" w:sz="4" w:space="0" w:color="auto"/>
              <w:right w:val="single" w:sz="4" w:space="0" w:color="auto"/>
            </w:tcBorders>
            <w:vAlign w:val="center"/>
          </w:tcPr>
          <w:p w14:paraId="0832C5E1" w14:textId="77777777" w:rsidR="00683874" w:rsidRPr="00770366" w:rsidRDefault="00FD5FDE">
            <w:pPr>
              <w:rPr>
                <w:rFonts w:eastAsia="楷体"/>
              </w:rPr>
            </w:pPr>
            <w:r w:rsidRPr="00770366">
              <w:rPr>
                <w:rFonts w:eastAsia="楷体"/>
              </w:rPr>
              <w:t>知识产权</w:t>
            </w:r>
          </w:p>
          <w:p w14:paraId="7A715E61" w14:textId="77777777" w:rsidR="00683874" w:rsidRPr="00770366" w:rsidRDefault="00FD5FDE">
            <w:pPr>
              <w:rPr>
                <w:rFonts w:eastAsia="楷体"/>
              </w:rPr>
            </w:pPr>
            <w:r w:rsidRPr="00770366">
              <w:rPr>
                <w:rFonts w:eastAsia="楷体"/>
              </w:rPr>
              <w:t>（标准规范）类别</w:t>
            </w:r>
          </w:p>
        </w:tc>
        <w:tc>
          <w:tcPr>
            <w:tcW w:w="2791" w:type="dxa"/>
            <w:tcBorders>
              <w:top w:val="single" w:sz="4" w:space="0" w:color="auto"/>
              <w:left w:val="single" w:sz="4" w:space="0" w:color="auto"/>
              <w:bottom w:val="single" w:sz="4" w:space="0" w:color="auto"/>
              <w:right w:val="single" w:sz="4" w:space="0" w:color="auto"/>
            </w:tcBorders>
            <w:vAlign w:val="center"/>
          </w:tcPr>
          <w:p w14:paraId="5C98C98D" w14:textId="77777777" w:rsidR="00683874" w:rsidRPr="00770366" w:rsidRDefault="00FD5FDE">
            <w:pPr>
              <w:rPr>
                <w:rFonts w:eastAsia="楷体"/>
              </w:rPr>
            </w:pPr>
            <w:r w:rsidRPr="00770366">
              <w:rPr>
                <w:rFonts w:eastAsia="楷体"/>
              </w:rPr>
              <w:t>知识产权（标准规范）具体名称</w:t>
            </w:r>
          </w:p>
        </w:tc>
        <w:tc>
          <w:tcPr>
            <w:tcW w:w="870" w:type="dxa"/>
            <w:tcBorders>
              <w:top w:val="single" w:sz="4" w:space="0" w:color="auto"/>
              <w:left w:val="single" w:sz="4" w:space="0" w:color="auto"/>
              <w:bottom w:val="single" w:sz="4" w:space="0" w:color="auto"/>
              <w:right w:val="single" w:sz="4" w:space="0" w:color="auto"/>
            </w:tcBorders>
            <w:vAlign w:val="center"/>
          </w:tcPr>
          <w:p w14:paraId="3C5E88F7" w14:textId="77777777" w:rsidR="00683874" w:rsidRPr="00770366" w:rsidRDefault="00FD5FDE">
            <w:pPr>
              <w:rPr>
                <w:rFonts w:eastAsia="楷体"/>
              </w:rPr>
            </w:pPr>
            <w:r w:rsidRPr="00770366">
              <w:rPr>
                <w:rFonts w:eastAsia="楷体"/>
              </w:rPr>
              <w:t>国家</w:t>
            </w:r>
          </w:p>
          <w:p w14:paraId="363277A9" w14:textId="77777777" w:rsidR="00683874" w:rsidRPr="00770366" w:rsidRDefault="00FD5FDE">
            <w:pPr>
              <w:rPr>
                <w:rFonts w:eastAsia="楷体"/>
                <w:bCs/>
              </w:rPr>
            </w:pPr>
            <w:r w:rsidRPr="00770366">
              <w:rPr>
                <w:rFonts w:eastAsia="楷体"/>
                <w:bCs/>
              </w:rPr>
              <w:t>（地区）</w:t>
            </w:r>
          </w:p>
        </w:tc>
        <w:tc>
          <w:tcPr>
            <w:tcW w:w="1165" w:type="dxa"/>
            <w:tcBorders>
              <w:top w:val="single" w:sz="4" w:space="0" w:color="auto"/>
              <w:left w:val="single" w:sz="4" w:space="0" w:color="auto"/>
              <w:bottom w:val="single" w:sz="4" w:space="0" w:color="auto"/>
              <w:right w:val="single" w:sz="4" w:space="0" w:color="auto"/>
            </w:tcBorders>
            <w:vAlign w:val="center"/>
          </w:tcPr>
          <w:p w14:paraId="0B71309E" w14:textId="77777777" w:rsidR="00683874" w:rsidRPr="00770366" w:rsidRDefault="00FD5FDE">
            <w:pPr>
              <w:rPr>
                <w:rFonts w:eastAsia="楷体"/>
              </w:rPr>
            </w:pPr>
            <w:r w:rsidRPr="00770366">
              <w:rPr>
                <w:rFonts w:eastAsia="楷体"/>
              </w:rPr>
              <w:t>授权号</w:t>
            </w:r>
          </w:p>
          <w:p w14:paraId="2E88E9F1" w14:textId="77777777" w:rsidR="00683874" w:rsidRPr="00770366" w:rsidRDefault="00FD5FDE">
            <w:pPr>
              <w:rPr>
                <w:rFonts w:eastAsia="楷体"/>
              </w:rPr>
            </w:pPr>
            <w:r w:rsidRPr="00770366">
              <w:rPr>
                <w:rFonts w:eastAsia="楷体"/>
              </w:rPr>
              <w:t>（标准规范编号）</w:t>
            </w:r>
          </w:p>
        </w:tc>
        <w:tc>
          <w:tcPr>
            <w:tcW w:w="1269" w:type="dxa"/>
            <w:tcBorders>
              <w:top w:val="single" w:sz="4" w:space="0" w:color="auto"/>
              <w:left w:val="single" w:sz="4" w:space="0" w:color="auto"/>
              <w:bottom w:val="single" w:sz="4" w:space="0" w:color="auto"/>
              <w:right w:val="single" w:sz="4" w:space="0" w:color="auto"/>
            </w:tcBorders>
          </w:tcPr>
          <w:p w14:paraId="2E25E023" w14:textId="77777777" w:rsidR="00683874" w:rsidRPr="00770366" w:rsidRDefault="00FD5FDE">
            <w:pPr>
              <w:rPr>
                <w:rFonts w:eastAsia="楷体"/>
              </w:rPr>
            </w:pPr>
            <w:r w:rsidRPr="00770366">
              <w:rPr>
                <w:rFonts w:eastAsia="楷体"/>
              </w:rPr>
              <w:t>授权</w:t>
            </w:r>
          </w:p>
          <w:p w14:paraId="77AC7AFE" w14:textId="77777777" w:rsidR="00683874" w:rsidRPr="00770366" w:rsidRDefault="00FD5FDE">
            <w:pPr>
              <w:rPr>
                <w:rFonts w:eastAsia="楷体"/>
              </w:rPr>
            </w:pPr>
            <w:r w:rsidRPr="00770366">
              <w:rPr>
                <w:rFonts w:eastAsia="楷体"/>
              </w:rPr>
              <w:t>（标准发布）</w:t>
            </w:r>
          </w:p>
          <w:p w14:paraId="6388075A" w14:textId="77777777" w:rsidR="00683874" w:rsidRPr="00770366" w:rsidRDefault="00FD5FDE">
            <w:pPr>
              <w:rPr>
                <w:rFonts w:eastAsia="楷体"/>
              </w:rPr>
            </w:pPr>
            <w:r w:rsidRPr="00770366">
              <w:rPr>
                <w:rFonts w:eastAsia="楷体"/>
              </w:rPr>
              <w:t>日期</w:t>
            </w:r>
          </w:p>
        </w:tc>
        <w:tc>
          <w:tcPr>
            <w:tcW w:w="1353" w:type="dxa"/>
            <w:tcBorders>
              <w:top w:val="single" w:sz="4" w:space="0" w:color="auto"/>
              <w:left w:val="single" w:sz="4" w:space="0" w:color="auto"/>
              <w:bottom w:val="single" w:sz="4" w:space="0" w:color="auto"/>
              <w:right w:val="single" w:sz="4" w:space="0" w:color="auto"/>
            </w:tcBorders>
            <w:vAlign w:val="center"/>
          </w:tcPr>
          <w:p w14:paraId="322EB050" w14:textId="77777777" w:rsidR="00683874" w:rsidRPr="00770366" w:rsidRDefault="00FD5FDE">
            <w:pPr>
              <w:rPr>
                <w:rFonts w:eastAsia="楷体"/>
              </w:rPr>
            </w:pPr>
            <w:r w:rsidRPr="00770366">
              <w:rPr>
                <w:rFonts w:eastAsia="楷体"/>
              </w:rPr>
              <w:t>证书编号（标准规范批准发布部门）</w:t>
            </w:r>
          </w:p>
        </w:tc>
        <w:tc>
          <w:tcPr>
            <w:tcW w:w="2108" w:type="dxa"/>
            <w:tcBorders>
              <w:top w:val="single" w:sz="4" w:space="0" w:color="auto"/>
              <w:left w:val="single" w:sz="4" w:space="0" w:color="auto"/>
              <w:bottom w:val="single" w:sz="4" w:space="0" w:color="auto"/>
              <w:right w:val="single" w:sz="4" w:space="0" w:color="auto"/>
            </w:tcBorders>
            <w:vAlign w:val="center"/>
          </w:tcPr>
          <w:p w14:paraId="6CEA43FB" w14:textId="77777777" w:rsidR="00683874" w:rsidRPr="00770366" w:rsidRDefault="00FD5FDE">
            <w:pPr>
              <w:rPr>
                <w:rFonts w:eastAsia="楷体"/>
              </w:rPr>
            </w:pPr>
            <w:r w:rsidRPr="00770366">
              <w:rPr>
                <w:rFonts w:eastAsia="楷体"/>
              </w:rPr>
              <w:t>权利人（标准规范起草单位）</w:t>
            </w:r>
          </w:p>
        </w:tc>
        <w:tc>
          <w:tcPr>
            <w:tcW w:w="2864" w:type="dxa"/>
            <w:tcBorders>
              <w:top w:val="single" w:sz="4" w:space="0" w:color="auto"/>
              <w:left w:val="single" w:sz="4" w:space="0" w:color="auto"/>
              <w:bottom w:val="single" w:sz="4" w:space="0" w:color="auto"/>
              <w:right w:val="single" w:sz="4" w:space="0" w:color="auto"/>
            </w:tcBorders>
            <w:vAlign w:val="center"/>
          </w:tcPr>
          <w:p w14:paraId="3D316F31" w14:textId="77777777" w:rsidR="00683874" w:rsidRPr="00770366" w:rsidRDefault="00FD5FDE">
            <w:pPr>
              <w:rPr>
                <w:rFonts w:eastAsia="楷体"/>
              </w:rPr>
            </w:pPr>
            <w:r w:rsidRPr="00770366">
              <w:rPr>
                <w:rFonts w:eastAsia="楷体"/>
              </w:rPr>
              <w:t>发明人（标准规范起草人）</w:t>
            </w:r>
          </w:p>
        </w:tc>
        <w:tc>
          <w:tcPr>
            <w:tcW w:w="1053" w:type="dxa"/>
            <w:tcBorders>
              <w:top w:val="single" w:sz="4" w:space="0" w:color="auto"/>
              <w:left w:val="single" w:sz="4" w:space="0" w:color="auto"/>
              <w:bottom w:val="single" w:sz="4" w:space="0" w:color="auto"/>
              <w:right w:val="single" w:sz="4" w:space="0" w:color="auto"/>
            </w:tcBorders>
            <w:vAlign w:val="center"/>
          </w:tcPr>
          <w:p w14:paraId="51CE7192" w14:textId="77777777" w:rsidR="00683874" w:rsidRPr="00770366" w:rsidRDefault="00FD5FDE">
            <w:pPr>
              <w:rPr>
                <w:rFonts w:eastAsia="楷体"/>
              </w:rPr>
            </w:pPr>
            <w:r w:rsidRPr="00770366">
              <w:rPr>
                <w:rFonts w:eastAsia="楷体"/>
              </w:rPr>
              <w:t>发明专利（标准规范）有效状态</w:t>
            </w:r>
          </w:p>
        </w:tc>
      </w:tr>
      <w:tr w:rsidR="00683874" w:rsidRPr="00770366" w14:paraId="39077494" w14:textId="77777777">
        <w:trPr>
          <w:trHeight w:val="567"/>
          <w:jc w:val="center"/>
        </w:trPr>
        <w:tc>
          <w:tcPr>
            <w:tcW w:w="1125" w:type="dxa"/>
            <w:tcBorders>
              <w:top w:val="single" w:sz="4" w:space="0" w:color="auto"/>
              <w:left w:val="single" w:sz="4" w:space="0" w:color="auto"/>
              <w:bottom w:val="single" w:sz="4" w:space="0" w:color="auto"/>
              <w:right w:val="single" w:sz="4" w:space="0" w:color="auto"/>
            </w:tcBorders>
            <w:vAlign w:val="center"/>
          </w:tcPr>
          <w:p w14:paraId="7B61F6C9" w14:textId="77777777" w:rsidR="00683874" w:rsidRPr="00770366" w:rsidRDefault="00FD5FDE">
            <w:pPr>
              <w:jc w:val="center"/>
              <w:rPr>
                <w:rFonts w:eastAsia="楷体"/>
              </w:rPr>
            </w:pPr>
            <w:r w:rsidRPr="00770366">
              <w:rPr>
                <w:rFonts w:eastAsia="仿宋_GB2312"/>
                <w:szCs w:val="21"/>
              </w:rPr>
              <w:t>发明专利</w:t>
            </w:r>
          </w:p>
        </w:tc>
        <w:tc>
          <w:tcPr>
            <w:tcW w:w="2791" w:type="dxa"/>
            <w:tcBorders>
              <w:top w:val="single" w:sz="4" w:space="0" w:color="auto"/>
              <w:left w:val="single" w:sz="4" w:space="0" w:color="auto"/>
              <w:bottom w:val="single" w:sz="4" w:space="0" w:color="auto"/>
              <w:right w:val="single" w:sz="4" w:space="0" w:color="auto"/>
            </w:tcBorders>
            <w:vAlign w:val="center"/>
          </w:tcPr>
          <w:p w14:paraId="762D2D8E" w14:textId="77777777" w:rsidR="00683874" w:rsidRPr="00770366" w:rsidRDefault="00FD5FDE">
            <w:pPr>
              <w:jc w:val="center"/>
              <w:rPr>
                <w:rFonts w:eastAsia="楷体"/>
              </w:rPr>
            </w:pPr>
            <w:r w:rsidRPr="00770366">
              <w:rPr>
                <w:rFonts w:eastAsia="仿宋_GB2312" w:hint="eastAsia"/>
                <w:szCs w:val="21"/>
              </w:rPr>
              <w:t>基于多智能体强化学习的去混淆游戏策略模型生成方法</w:t>
            </w:r>
          </w:p>
        </w:tc>
        <w:tc>
          <w:tcPr>
            <w:tcW w:w="870" w:type="dxa"/>
            <w:tcBorders>
              <w:top w:val="single" w:sz="4" w:space="0" w:color="auto"/>
              <w:left w:val="single" w:sz="4" w:space="0" w:color="auto"/>
              <w:bottom w:val="single" w:sz="4" w:space="0" w:color="auto"/>
              <w:right w:val="single" w:sz="4" w:space="0" w:color="auto"/>
            </w:tcBorders>
            <w:vAlign w:val="center"/>
          </w:tcPr>
          <w:p w14:paraId="7D17605E" w14:textId="77777777" w:rsidR="00683874" w:rsidRPr="00770366" w:rsidRDefault="00FD5FDE">
            <w:pPr>
              <w:jc w:val="center"/>
              <w:rPr>
                <w:rFonts w:eastAsia="楷体"/>
              </w:rPr>
            </w:pPr>
            <w:r w:rsidRPr="00770366">
              <w:rPr>
                <w:rFonts w:eastAsia="仿宋_GB2312" w:hint="eastAsia"/>
                <w:szCs w:val="21"/>
              </w:rPr>
              <w:t>中国</w:t>
            </w:r>
          </w:p>
        </w:tc>
        <w:tc>
          <w:tcPr>
            <w:tcW w:w="1165" w:type="dxa"/>
            <w:tcBorders>
              <w:top w:val="single" w:sz="4" w:space="0" w:color="auto"/>
              <w:left w:val="single" w:sz="4" w:space="0" w:color="auto"/>
              <w:bottom w:val="single" w:sz="4" w:space="0" w:color="auto"/>
              <w:right w:val="single" w:sz="4" w:space="0" w:color="auto"/>
            </w:tcBorders>
            <w:vAlign w:val="center"/>
          </w:tcPr>
          <w:p w14:paraId="21554AB3" w14:textId="77777777" w:rsidR="00683874" w:rsidRPr="00770366" w:rsidRDefault="00FD5FDE">
            <w:pPr>
              <w:jc w:val="center"/>
              <w:rPr>
                <w:rFonts w:eastAsia="楷体"/>
              </w:rPr>
            </w:pPr>
            <w:r w:rsidRPr="00770366">
              <w:rPr>
                <w:rFonts w:eastAsia="仿宋_GB2312" w:hint="eastAsia"/>
                <w:szCs w:val="21"/>
              </w:rPr>
              <w:t>ZL202210836775.7</w:t>
            </w:r>
          </w:p>
        </w:tc>
        <w:tc>
          <w:tcPr>
            <w:tcW w:w="1269" w:type="dxa"/>
            <w:tcBorders>
              <w:top w:val="single" w:sz="4" w:space="0" w:color="auto"/>
              <w:left w:val="single" w:sz="4" w:space="0" w:color="auto"/>
              <w:bottom w:val="single" w:sz="4" w:space="0" w:color="auto"/>
              <w:right w:val="single" w:sz="4" w:space="0" w:color="auto"/>
            </w:tcBorders>
            <w:vAlign w:val="center"/>
          </w:tcPr>
          <w:p w14:paraId="35350753" w14:textId="77777777" w:rsidR="00683874" w:rsidRPr="00770366" w:rsidRDefault="00FD5FDE">
            <w:pPr>
              <w:jc w:val="center"/>
              <w:rPr>
                <w:rFonts w:eastAsia="楷体"/>
              </w:rPr>
            </w:pPr>
            <w:r w:rsidRPr="00770366">
              <w:rPr>
                <w:rFonts w:eastAsia="仿宋_GB2312" w:hint="eastAsia"/>
                <w:szCs w:val="21"/>
              </w:rPr>
              <w:t>2023.07.21</w:t>
            </w:r>
          </w:p>
        </w:tc>
        <w:tc>
          <w:tcPr>
            <w:tcW w:w="1353" w:type="dxa"/>
            <w:tcBorders>
              <w:top w:val="single" w:sz="4" w:space="0" w:color="auto"/>
              <w:left w:val="single" w:sz="4" w:space="0" w:color="auto"/>
              <w:bottom w:val="single" w:sz="4" w:space="0" w:color="auto"/>
              <w:right w:val="single" w:sz="4" w:space="0" w:color="auto"/>
            </w:tcBorders>
            <w:vAlign w:val="center"/>
          </w:tcPr>
          <w:p w14:paraId="1AE2586C" w14:textId="77777777" w:rsidR="00683874" w:rsidRPr="00770366" w:rsidRDefault="00FD5FDE">
            <w:pPr>
              <w:jc w:val="center"/>
              <w:rPr>
                <w:rFonts w:eastAsia="楷体"/>
              </w:rPr>
            </w:pPr>
            <w:r w:rsidRPr="00770366">
              <w:rPr>
                <w:rFonts w:eastAsia="仿宋_GB2312" w:hint="eastAsia"/>
                <w:szCs w:val="21"/>
              </w:rPr>
              <w:t>证书号第</w:t>
            </w:r>
            <w:r w:rsidRPr="00770366">
              <w:rPr>
                <w:rFonts w:eastAsia="仿宋_GB2312" w:hint="eastAsia"/>
                <w:szCs w:val="21"/>
              </w:rPr>
              <w:t>6162440</w:t>
            </w:r>
            <w:r w:rsidRPr="00770366">
              <w:rPr>
                <w:rFonts w:eastAsia="仿宋_GB2312" w:hint="eastAsia"/>
                <w:szCs w:val="21"/>
              </w:rPr>
              <w:t>号</w:t>
            </w:r>
          </w:p>
        </w:tc>
        <w:tc>
          <w:tcPr>
            <w:tcW w:w="2108" w:type="dxa"/>
            <w:tcBorders>
              <w:top w:val="single" w:sz="4" w:space="0" w:color="auto"/>
              <w:left w:val="single" w:sz="4" w:space="0" w:color="auto"/>
              <w:bottom w:val="single" w:sz="4" w:space="0" w:color="auto"/>
              <w:right w:val="single" w:sz="4" w:space="0" w:color="auto"/>
            </w:tcBorders>
            <w:vAlign w:val="center"/>
          </w:tcPr>
          <w:p w14:paraId="6F79B2ED" w14:textId="77777777" w:rsidR="00683874" w:rsidRPr="00770366" w:rsidRDefault="00FD5FDE">
            <w:pPr>
              <w:jc w:val="center"/>
              <w:rPr>
                <w:rFonts w:eastAsia="楷体"/>
              </w:rPr>
            </w:pPr>
            <w:r w:rsidRPr="00770366">
              <w:rPr>
                <w:rFonts w:eastAsia="仿宋_GB2312"/>
                <w:szCs w:val="21"/>
              </w:rPr>
              <w:t>浙江大学</w:t>
            </w:r>
          </w:p>
        </w:tc>
        <w:tc>
          <w:tcPr>
            <w:tcW w:w="2864" w:type="dxa"/>
            <w:tcBorders>
              <w:top w:val="single" w:sz="4" w:space="0" w:color="auto"/>
              <w:left w:val="single" w:sz="4" w:space="0" w:color="auto"/>
              <w:bottom w:val="single" w:sz="4" w:space="0" w:color="auto"/>
              <w:right w:val="single" w:sz="4" w:space="0" w:color="auto"/>
            </w:tcBorders>
            <w:vAlign w:val="center"/>
          </w:tcPr>
          <w:p w14:paraId="5E449218" w14:textId="77777777" w:rsidR="00683874" w:rsidRPr="00770366" w:rsidRDefault="00FD5FDE">
            <w:pPr>
              <w:jc w:val="center"/>
              <w:rPr>
                <w:rFonts w:eastAsia="楷体"/>
              </w:rPr>
            </w:pPr>
            <w:r w:rsidRPr="00770366">
              <w:rPr>
                <w:rFonts w:eastAsia="仿宋_GB2312" w:hint="eastAsia"/>
                <w:szCs w:val="21"/>
              </w:rPr>
              <w:t>况琨</w:t>
            </w:r>
            <w:r w:rsidRPr="00770366">
              <w:rPr>
                <w:rFonts w:eastAsia="仿宋_GB2312" w:hint="eastAsia"/>
                <w:szCs w:val="21"/>
              </w:rPr>
              <w:t xml:space="preserve">; </w:t>
            </w:r>
            <w:r w:rsidRPr="00770366">
              <w:rPr>
                <w:rFonts w:eastAsia="仿宋_GB2312" w:hint="eastAsia"/>
                <w:szCs w:val="21"/>
              </w:rPr>
              <w:t>李佳晖</w:t>
            </w:r>
            <w:r w:rsidRPr="00770366">
              <w:rPr>
                <w:rFonts w:eastAsia="仿宋_GB2312" w:hint="eastAsia"/>
                <w:szCs w:val="21"/>
              </w:rPr>
              <w:t xml:space="preserve">; </w:t>
            </w:r>
            <w:r w:rsidRPr="00770366">
              <w:rPr>
                <w:rFonts w:eastAsia="仿宋_GB2312" w:hint="eastAsia"/>
                <w:szCs w:val="21"/>
              </w:rPr>
              <w:t>王趵翔</w:t>
            </w:r>
            <w:r w:rsidRPr="00770366">
              <w:rPr>
                <w:rFonts w:eastAsia="仿宋_GB2312" w:hint="eastAsia"/>
                <w:szCs w:val="21"/>
              </w:rPr>
              <w:t xml:space="preserve">; </w:t>
            </w:r>
            <w:r w:rsidRPr="00770366">
              <w:rPr>
                <w:rFonts w:eastAsia="仿宋_GB2312" w:hint="eastAsia"/>
                <w:szCs w:val="21"/>
              </w:rPr>
              <w:t>刘扶芮</w:t>
            </w:r>
            <w:r w:rsidRPr="00770366">
              <w:rPr>
                <w:rFonts w:eastAsia="仿宋_GB2312" w:hint="eastAsia"/>
                <w:szCs w:val="21"/>
              </w:rPr>
              <w:t xml:space="preserve">; </w:t>
            </w:r>
            <w:r w:rsidRPr="00770366">
              <w:rPr>
                <w:rFonts w:eastAsia="仿宋_GB2312" w:hint="eastAsia"/>
                <w:szCs w:val="21"/>
              </w:rPr>
              <w:t>肖俊</w:t>
            </w:r>
            <w:r w:rsidRPr="00770366">
              <w:rPr>
                <w:rFonts w:eastAsia="仿宋_GB2312" w:hint="eastAsia"/>
                <w:szCs w:val="21"/>
              </w:rPr>
              <w:t xml:space="preserve">; </w:t>
            </w:r>
            <w:r w:rsidRPr="00770366">
              <w:rPr>
                <w:rFonts w:eastAsia="仿宋_GB2312" w:hint="eastAsia"/>
                <w:szCs w:val="21"/>
              </w:rPr>
              <w:t>吴飞</w:t>
            </w:r>
          </w:p>
        </w:tc>
        <w:tc>
          <w:tcPr>
            <w:tcW w:w="1053" w:type="dxa"/>
            <w:tcBorders>
              <w:top w:val="single" w:sz="4" w:space="0" w:color="auto"/>
              <w:left w:val="single" w:sz="4" w:space="0" w:color="auto"/>
              <w:bottom w:val="single" w:sz="4" w:space="0" w:color="auto"/>
              <w:right w:val="single" w:sz="4" w:space="0" w:color="auto"/>
            </w:tcBorders>
            <w:vAlign w:val="center"/>
          </w:tcPr>
          <w:p w14:paraId="51E0280E" w14:textId="77777777" w:rsidR="00683874" w:rsidRPr="00770366" w:rsidRDefault="00FD5FDE">
            <w:pPr>
              <w:jc w:val="center"/>
              <w:rPr>
                <w:rFonts w:eastAsia="楷体"/>
              </w:rPr>
            </w:pPr>
            <w:r w:rsidRPr="00770366">
              <w:rPr>
                <w:rFonts w:eastAsia="仿宋_GB2312" w:hint="eastAsia"/>
                <w:szCs w:val="21"/>
              </w:rPr>
              <w:t>有效</w:t>
            </w:r>
          </w:p>
        </w:tc>
      </w:tr>
      <w:tr w:rsidR="00683874" w:rsidRPr="00770366" w14:paraId="09E19B67" w14:textId="77777777">
        <w:trPr>
          <w:trHeight w:val="567"/>
          <w:jc w:val="center"/>
        </w:trPr>
        <w:tc>
          <w:tcPr>
            <w:tcW w:w="1125" w:type="dxa"/>
            <w:tcBorders>
              <w:top w:val="single" w:sz="4" w:space="0" w:color="auto"/>
              <w:left w:val="single" w:sz="4" w:space="0" w:color="auto"/>
              <w:bottom w:val="single" w:sz="4" w:space="0" w:color="auto"/>
              <w:right w:val="single" w:sz="4" w:space="0" w:color="auto"/>
            </w:tcBorders>
            <w:vAlign w:val="center"/>
          </w:tcPr>
          <w:p w14:paraId="127E2124" w14:textId="77777777" w:rsidR="00683874" w:rsidRPr="00770366" w:rsidRDefault="00FD5FDE">
            <w:pPr>
              <w:jc w:val="center"/>
              <w:rPr>
                <w:rFonts w:eastAsia="楷体"/>
              </w:rPr>
            </w:pPr>
            <w:r w:rsidRPr="00770366">
              <w:rPr>
                <w:rFonts w:eastAsia="仿宋_GB2312" w:hint="eastAsia"/>
                <w:szCs w:val="21"/>
              </w:rPr>
              <w:t>软件著作权</w:t>
            </w:r>
          </w:p>
        </w:tc>
        <w:tc>
          <w:tcPr>
            <w:tcW w:w="2791" w:type="dxa"/>
            <w:tcBorders>
              <w:top w:val="single" w:sz="4" w:space="0" w:color="auto"/>
              <w:left w:val="single" w:sz="4" w:space="0" w:color="auto"/>
              <w:bottom w:val="single" w:sz="4" w:space="0" w:color="auto"/>
              <w:right w:val="single" w:sz="4" w:space="0" w:color="auto"/>
            </w:tcBorders>
            <w:vAlign w:val="center"/>
          </w:tcPr>
          <w:p w14:paraId="4A50802C" w14:textId="77777777" w:rsidR="00683874" w:rsidRPr="00770366" w:rsidRDefault="00FD5FDE">
            <w:pPr>
              <w:jc w:val="center"/>
              <w:rPr>
                <w:rFonts w:eastAsia="楷体"/>
              </w:rPr>
            </w:pPr>
            <w:r w:rsidRPr="00770366">
              <w:rPr>
                <w:rFonts w:eastAsia="仿宋_GB2312" w:hint="eastAsia"/>
                <w:szCs w:val="21"/>
              </w:rPr>
              <w:t>同盾智邦隐匿查询</w:t>
            </w:r>
            <w:r w:rsidRPr="00770366">
              <w:rPr>
                <w:rFonts w:eastAsia="仿宋_GB2312" w:hint="eastAsia"/>
                <w:szCs w:val="21"/>
              </w:rPr>
              <w:t>PIR</w:t>
            </w:r>
            <w:r w:rsidRPr="00770366">
              <w:rPr>
                <w:rFonts w:eastAsia="仿宋_GB2312" w:hint="eastAsia"/>
                <w:szCs w:val="21"/>
              </w:rPr>
              <w:t>软件</w:t>
            </w:r>
            <w:r w:rsidRPr="00770366">
              <w:rPr>
                <w:rFonts w:eastAsia="仿宋_GB2312" w:hint="eastAsia"/>
                <w:szCs w:val="21"/>
              </w:rPr>
              <w:t>[</w:t>
            </w:r>
            <w:r w:rsidRPr="00770366">
              <w:rPr>
                <w:rFonts w:eastAsia="仿宋_GB2312" w:hint="eastAsia"/>
                <w:szCs w:val="21"/>
              </w:rPr>
              <w:t>简称：隐匿查询</w:t>
            </w:r>
            <w:r w:rsidRPr="00770366">
              <w:rPr>
                <w:rFonts w:eastAsia="仿宋_GB2312" w:hint="eastAsia"/>
                <w:szCs w:val="21"/>
              </w:rPr>
              <w:t>PIR]V1.0</w:t>
            </w:r>
          </w:p>
        </w:tc>
        <w:tc>
          <w:tcPr>
            <w:tcW w:w="870" w:type="dxa"/>
            <w:tcBorders>
              <w:top w:val="single" w:sz="4" w:space="0" w:color="auto"/>
              <w:left w:val="single" w:sz="4" w:space="0" w:color="auto"/>
              <w:bottom w:val="single" w:sz="4" w:space="0" w:color="auto"/>
              <w:right w:val="single" w:sz="4" w:space="0" w:color="auto"/>
            </w:tcBorders>
            <w:vAlign w:val="center"/>
          </w:tcPr>
          <w:p w14:paraId="2F83D120" w14:textId="77777777" w:rsidR="00683874" w:rsidRPr="00770366" w:rsidRDefault="00FD5FDE">
            <w:pPr>
              <w:jc w:val="center"/>
              <w:rPr>
                <w:rFonts w:eastAsia="楷体"/>
              </w:rPr>
            </w:pPr>
            <w:r w:rsidRPr="00770366">
              <w:rPr>
                <w:rFonts w:eastAsia="仿宋_GB2312" w:hint="eastAsia"/>
                <w:szCs w:val="21"/>
              </w:rPr>
              <w:t>中国</w:t>
            </w:r>
          </w:p>
        </w:tc>
        <w:tc>
          <w:tcPr>
            <w:tcW w:w="1165" w:type="dxa"/>
            <w:tcBorders>
              <w:top w:val="single" w:sz="4" w:space="0" w:color="auto"/>
              <w:left w:val="single" w:sz="4" w:space="0" w:color="auto"/>
              <w:bottom w:val="single" w:sz="4" w:space="0" w:color="auto"/>
              <w:right w:val="single" w:sz="4" w:space="0" w:color="auto"/>
            </w:tcBorders>
            <w:vAlign w:val="center"/>
          </w:tcPr>
          <w:p w14:paraId="4ECA7248" w14:textId="77777777" w:rsidR="00683874" w:rsidRPr="00770366" w:rsidRDefault="00FD5FDE">
            <w:pPr>
              <w:jc w:val="center"/>
              <w:rPr>
                <w:rFonts w:eastAsia="楷体"/>
              </w:rPr>
            </w:pPr>
            <w:r w:rsidRPr="00770366">
              <w:rPr>
                <w:rFonts w:eastAsia="仿宋_GB2312" w:hint="eastAsia"/>
                <w:szCs w:val="21"/>
              </w:rPr>
              <w:t>2024SR0252513</w:t>
            </w:r>
          </w:p>
        </w:tc>
        <w:tc>
          <w:tcPr>
            <w:tcW w:w="1269" w:type="dxa"/>
            <w:tcBorders>
              <w:top w:val="single" w:sz="4" w:space="0" w:color="auto"/>
              <w:left w:val="single" w:sz="4" w:space="0" w:color="auto"/>
              <w:bottom w:val="single" w:sz="4" w:space="0" w:color="auto"/>
              <w:right w:val="single" w:sz="4" w:space="0" w:color="auto"/>
            </w:tcBorders>
            <w:vAlign w:val="center"/>
          </w:tcPr>
          <w:p w14:paraId="1A9C27E3" w14:textId="77777777" w:rsidR="00683874" w:rsidRPr="00770366" w:rsidRDefault="00FD5FDE">
            <w:pPr>
              <w:jc w:val="center"/>
              <w:rPr>
                <w:rFonts w:eastAsia="楷体"/>
              </w:rPr>
            </w:pPr>
            <w:r w:rsidRPr="00770366">
              <w:rPr>
                <w:rFonts w:eastAsia="仿宋_GB2312" w:hint="eastAsia"/>
                <w:szCs w:val="21"/>
              </w:rPr>
              <w:t>2024.02.08</w:t>
            </w:r>
          </w:p>
        </w:tc>
        <w:tc>
          <w:tcPr>
            <w:tcW w:w="1353" w:type="dxa"/>
            <w:tcBorders>
              <w:top w:val="single" w:sz="4" w:space="0" w:color="auto"/>
              <w:left w:val="single" w:sz="4" w:space="0" w:color="auto"/>
              <w:bottom w:val="single" w:sz="4" w:space="0" w:color="auto"/>
              <w:right w:val="single" w:sz="4" w:space="0" w:color="auto"/>
            </w:tcBorders>
            <w:vAlign w:val="center"/>
          </w:tcPr>
          <w:p w14:paraId="5ED7C6DB" w14:textId="77777777" w:rsidR="00683874" w:rsidRPr="00770366" w:rsidRDefault="00FD5FDE">
            <w:pPr>
              <w:jc w:val="center"/>
              <w:rPr>
                <w:rFonts w:eastAsia="楷体"/>
              </w:rPr>
            </w:pPr>
            <w:r w:rsidRPr="00770366">
              <w:rPr>
                <w:rFonts w:eastAsia="仿宋_GB2312" w:hint="eastAsia"/>
                <w:szCs w:val="21"/>
              </w:rPr>
              <w:t>软著登字第</w:t>
            </w:r>
            <w:r w:rsidRPr="00770366">
              <w:rPr>
                <w:rFonts w:eastAsia="仿宋_GB2312" w:hint="eastAsia"/>
                <w:szCs w:val="21"/>
              </w:rPr>
              <w:t>12656386</w:t>
            </w:r>
            <w:r w:rsidRPr="00770366">
              <w:rPr>
                <w:rFonts w:eastAsia="仿宋_GB2312" w:hint="eastAsia"/>
                <w:szCs w:val="21"/>
              </w:rPr>
              <w:t>号</w:t>
            </w:r>
          </w:p>
        </w:tc>
        <w:tc>
          <w:tcPr>
            <w:tcW w:w="2108" w:type="dxa"/>
            <w:tcBorders>
              <w:top w:val="single" w:sz="4" w:space="0" w:color="auto"/>
              <w:left w:val="single" w:sz="4" w:space="0" w:color="auto"/>
              <w:bottom w:val="single" w:sz="4" w:space="0" w:color="auto"/>
              <w:right w:val="single" w:sz="4" w:space="0" w:color="auto"/>
            </w:tcBorders>
            <w:vAlign w:val="center"/>
          </w:tcPr>
          <w:p w14:paraId="0A337787" w14:textId="77777777" w:rsidR="00683874" w:rsidRPr="00770366" w:rsidRDefault="00FD5FDE">
            <w:pPr>
              <w:jc w:val="center"/>
              <w:rPr>
                <w:rFonts w:eastAsia="仿宋_GB2312"/>
                <w:szCs w:val="21"/>
              </w:rPr>
            </w:pPr>
            <w:r w:rsidRPr="00770366">
              <w:rPr>
                <w:rFonts w:eastAsia="仿宋_GB2312" w:hint="eastAsia"/>
                <w:szCs w:val="21"/>
              </w:rPr>
              <w:t>同盾科技有限公司</w:t>
            </w:r>
            <w:r w:rsidRPr="00770366">
              <w:rPr>
                <w:rFonts w:eastAsia="仿宋_GB2312" w:hint="eastAsia"/>
                <w:szCs w:val="21"/>
              </w:rPr>
              <w:t>;</w:t>
            </w:r>
            <w:r w:rsidRPr="00770366">
              <w:rPr>
                <w:rFonts w:eastAsia="仿宋_GB2312" w:hint="eastAsia"/>
                <w:szCs w:val="21"/>
              </w:rPr>
              <w:t>浙江大学</w:t>
            </w:r>
          </w:p>
          <w:p w14:paraId="40B4F083" w14:textId="77777777" w:rsidR="00683874" w:rsidRPr="00770366" w:rsidRDefault="00683874">
            <w:pPr>
              <w:jc w:val="center"/>
              <w:rPr>
                <w:rFonts w:eastAsia="楷体"/>
              </w:rPr>
            </w:pPr>
          </w:p>
        </w:tc>
        <w:tc>
          <w:tcPr>
            <w:tcW w:w="2864" w:type="dxa"/>
            <w:tcBorders>
              <w:top w:val="single" w:sz="4" w:space="0" w:color="auto"/>
              <w:left w:val="single" w:sz="4" w:space="0" w:color="auto"/>
              <w:bottom w:val="single" w:sz="4" w:space="0" w:color="auto"/>
              <w:right w:val="single" w:sz="4" w:space="0" w:color="auto"/>
            </w:tcBorders>
            <w:vAlign w:val="center"/>
          </w:tcPr>
          <w:p w14:paraId="699FFB79" w14:textId="77777777" w:rsidR="00683874" w:rsidRPr="00770366" w:rsidRDefault="00FD5FDE">
            <w:pPr>
              <w:jc w:val="center"/>
              <w:rPr>
                <w:rFonts w:eastAsia="楷体"/>
              </w:rPr>
            </w:pPr>
            <w:r w:rsidRPr="00770366">
              <w:rPr>
                <w:rFonts w:eastAsia="仿宋_GB2312" w:hint="eastAsia"/>
                <w:szCs w:val="21"/>
              </w:rPr>
              <w:t>况琨、董启江、肖俊、李俊成、蒋韬、邵飞飞、黄翠婷、祝伟、罗亚威、吴亦全、张文桥</w:t>
            </w:r>
          </w:p>
        </w:tc>
        <w:tc>
          <w:tcPr>
            <w:tcW w:w="1053" w:type="dxa"/>
            <w:tcBorders>
              <w:top w:val="single" w:sz="4" w:space="0" w:color="auto"/>
              <w:left w:val="single" w:sz="4" w:space="0" w:color="auto"/>
              <w:bottom w:val="single" w:sz="4" w:space="0" w:color="auto"/>
              <w:right w:val="single" w:sz="4" w:space="0" w:color="auto"/>
            </w:tcBorders>
            <w:vAlign w:val="center"/>
          </w:tcPr>
          <w:p w14:paraId="21FDB6C0" w14:textId="77777777" w:rsidR="00683874" w:rsidRPr="00770366" w:rsidRDefault="00FD5FDE">
            <w:pPr>
              <w:jc w:val="center"/>
              <w:rPr>
                <w:rFonts w:eastAsia="楷体"/>
              </w:rPr>
            </w:pPr>
            <w:r w:rsidRPr="00770366">
              <w:rPr>
                <w:rFonts w:eastAsia="仿宋_GB2312" w:hint="eastAsia"/>
                <w:szCs w:val="21"/>
              </w:rPr>
              <w:t>有效</w:t>
            </w:r>
          </w:p>
        </w:tc>
      </w:tr>
      <w:tr w:rsidR="00683874" w:rsidRPr="00770366" w14:paraId="183690F7" w14:textId="77777777">
        <w:trPr>
          <w:trHeight w:val="567"/>
          <w:jc w:val="center"/>
        </w:trPr>
        <w:tc>
          <w:tcPr>
            <w:tcW w:w="1125" w:type="dxa"/>
            <w:tcBorders>
              <w:top w:val="single" w:sz="4" w:space="0" w:color="auto"/>
              <w:left w:val="single" w:sz="4" w:space="0" w:color="auto"/>
              <w:bottom w:val="single" w:sz="4" w:space="0" w:color="auto"/>
              <w:right w:val="single" w:sz="4" w:space="0" w:color="auto"/>
            </w:tcBorders>
            <w:vAlign w:val="center"/>
          </w:tcPr>
          <w:p w14:paraId="5B29FC22" w14:textId="77777777" w:rsidR="00683874" w:rsidRPr="00770366" w:rsidRDefault="00FD5FDE">
            <w:pPr>
              <w:jc w:val="center"/>
              <w:rPr>
                <w:rFonts w:eastAsia="楷体"/>
              </w:rPr>
            </w:pPr>
            <w:r w:rsidRPr="00770366">
              <w:rPr>
                <w:rFonts w:eastAsia="仿宋_GB2312"/>
                <w:szCs w:val="21"/>
              </w:rPr>
              <w:t>发明专利</w:t>
            </w:r>
          </w:p>
        </w:tc>
        <w:tc>
          <w:tcPr>
            <w:tcW w:w="2791" w:type="dxa"/>
            <w:tcBorders>
              <w:top w:val="single" w:sz="4" w:space="0" w:color="auto"/>
              <w:left w:val="single" w:sz="4" w:space="0" w:color="auto"/>
              <w:bottom w:val="single" w:sz="4" w:space="0" w:color="auto"/>
              <w:right w:val="single" w:sz="4" w:space="0" w:color="auto"/>
            </w:tcBorders>
            <w:vAlign w:val="center"/>
          </w:tcPr>
          <w:p w14:paraId="40683434" w14:textId="77777777" w:rsidR="00683874" w:rsidRPr="00770366" w:rsidRDefault="00FD5FDE">
            <w:pPr>
              <w:jc w:val="center"/>
              <w:rPr>
                <w:rFonts w:eastAsia="楷体"/>
              </w:rPr>
            </w:pPr>
            <w:r w:rsidRPr="00770366">
              <w:rPr>
                <w:rFonts w:eastAsia="仿宋_GB2312" w:hint="eastAsia"/>
                <w:szCs w:val="21"/>
              </w:rPr>
              <w:t>数据分类方法和装置、计算机可读存储介质、电子设备</w:t>
            </w:r>
          </w:p>
        </w:tc>
        <w:tc>
          <w:tcPr>
            <w:tcW w:w="870" w:type="dxa"/>
            <w:tcBorders>
              <w:top w:val="single" w:sz="4" w:space="0" w:color="auto"/>
              <w:left w:val="single" w:sz="4" w:space="0" w:color="auto"/>
              <w:bottom w:val="single" w:sz="4" w:space="0" w:color="auto"/>
              <w:right w:val="single" w:sz="4" w:space="0" w:color="auto"/>
            </w:tcBorders>
            <w:vAlign w:val="center"/>
          </w:tcPr>
          <w:p w14:paraId="6ADB6030" w14:textId="77777777" w:rsidR="00683874" w:rsidRPr="00770366" w:rsidRDefault="00FD5FDE">
            <w:pPr>
              <w:jc w:val="center"/>
              <w:rPr>
                <w:rFonts w:eastAsia="楷体"/>
              </w:rPr>
            </w:pPr>
            <w:r w:rsidRPr="00770366">
              <w:rPr>
                <w:rFonts w:eastAsia="仿宋_GB2312" w:hint="eastAsia"/>
                <w:szCs w:val="21"/>
              </w:rPr>
              <w:t>中国</w:t>
            </w:r>
          </w:p>
        </w:tc>
        <w:tc>
          <w:tcPr>
            <w:tcW w:w="1165" w:type="dxa"/>
            <w:tcBorders>
              <w:top w:val="single" w:sz="4" w:space="0" w:color="auto"/>
              <w:left w:val="single" w:sz="4" w:space="0" w:color="auto"/>
              <w:bottom w:val="single" w:sz="4" w:space="0" w:color="auto"/>
              <w:right w:val="single" w:sz="4" w:space="0" w:color="auto"/>
            </w:tcBorders>
            <w:vAlign w:val="center"/>
          </w:tcPr>
          <w:p w14:paraId="766CBFC2" w14:textId="77777777" w:rsidR="00683874" w:rsidRPr="00770366" w:rsidRDefault="00FD5FDE">
            <w:pPr>
              <w:jc w:val="center"/>
              <w:rPr>
                <w:rFonts w:eastAsia="楷体"/>
              </w:rPr>
            </w:pPr>
            <w:r w:rsidRPr="00770366">
              <w:rPr>
                <w:rFonts w:eastAsia="仿宋_GB2312" w:hint="eastAsia"/>
                <w:szCs w:val="21"/>
              </w:rPr>
              <w:t>ZL202210364684.8</w:t>
            </w:r>
          </w:p>
        </w:tc>
        <w:tc>
          <w:tcPr>
            <w:tcW w:w="1269" w:type="dxa"/>
            <w:tcBorders>
              <w:top w:val="single" w:sz="4" w:space="0" w:color="auto"/>
              <w:left w:val="single" w:sz="4" w:space="0" w:color="auto"/>
              <w:bottom w:val="single" w:sz="4" w:space="0" w:color="auto"/>
              <w:right w:val="single" w:sz="4" w:space="0" w:color="auto"/>
            </w:tcBorders>
            <w:vAlign w:val="center"/>
          </w:tcPr>
          <w:p w14:paraId="5F2BED79" w14:textId="77777777" w:rsidR="00683874" w:rsidRPr="00770366" w:rsidRDefault="00FD5FDE">
            <w:pPr>
              <w:jc w:val="center"/>
              <w:rPr>
                <w:rFonts w:eastAsia="楷体"/>
              </w:rPr>
            </w:pPr>
            <w:r w:rsidRPr="00770366">
              <w:rPr>
                <w:rFonts w:eastAsia="仿宋_GB2312" w:hint="eastAsia"/>
                <w:szCs w:val="21"/>
              </w:rPr>
              <w:t>2025.05.16</w:t>
            </w:r>
          </w:p>
        </w:tc>
        <w:tc>
          <w:tcPr>
            <w:tcW w:w="1353" w:type="dxa"/>
            <w:tcBorders>
              <w:top w:val="single" w:sz="4" w:space="0" w:color="auto"/>
              <w:left w:val="single" w:sz="4" w:space="0" w:color="auto"/>
              <w:bottom w:val="single" w:sz="4" w:space="0" w:color="auto"/>
              <w:right w:val="single" w:sz="4" w:space="0" w:color="auto"/>
            </w:tcBorders>
            <w:vAlign w:val="center"/>
          </w:tcPr>
          <w:p w14:paraId="433AA556" w14:textId="77777777" w:rsidR="00683874" w:rsidRPr="00770366" w:rsidRDefault="00FD5FDE">
            <w:pPr>
              <w:jc w:val="center"/>
              <w:rPr>
                <w:rFonts w:eastAsia="楷体"/>
              </w:rPr>
            </w:pPr>
            <w:r w:rsidRPr="00770366">
              <w:rPr>
                <w:rFonts w:eastAsia="仿宋_GB2312" w:hint="eastAsia"/>
                <w:szCs w:val="21"/>
              </w:rPr>
              <w:t>证书号第</w:t>
            </w:r>
            <w:r w:rsidRPr="00770366">
              <w:rPr>
                <w:rFonts w:eastAsia="仿宋_GB2312" w:hint="eastAsia"/>
                <w:szCs w:val="21"/>
              </w:rPr>
              <w:t>7948075</w:t>
            </w:r>
            <w:r w:rsidRPr="00770366">
              <w:rPr>
                <w:rFonts w:eastAsia="仿宋_GB2312" w:hint="eastAsia"/>
                <w:szCs w:val="21"/>
              </w:rPr>
              <w:t>号</w:t>
            </w:r>
          </w:p>
        </w:tc>
        <w:tc>
          <w:tcPr>
            <w:tcW w:w="2108" w:type="dxa"/>
            <w:tcBorders>
              <w:top w:val="single" w:sz="4" w:space="0" w:color="auto"/>
              <w:left w:val="single" w:sz="4" w:space="0" w:color="auto"/>
              <w:bottom w:val="single" w:sz="4" w:space="0" w:color="auto"/>
              <w:right w:val="single" w:sz="4" w:space="0" w:color="auto"/>
            </w:tcBorders>
            <w:vAlign w:val="center"/>
          </w:tcPr>
          <w:p w14:paraId="59892519" w14:textId="77777777" w:rsidR="00683874" w:rsidRPr="00770366" w:rsidRDefault="00FD5FDE">
            <w:pPr>
              <w:jc w:val="center"/>
              <w:rPr>
                <w:rFonts w:eastAsia="楷体"/>
              </w:rPr>
            </w:pPr>
            <w:r w:rsidRPr="00770366">
              <w:rPr>
                <w:rFonts w:eastAsia="仿宋_GB2312" w:hint="eastAsia"/>
                <w:szCs w:val="21"/>
              </w:rPr>
              <w:t>同盾科技有限公司</w:t>
            </w:r>
          </w:p>
        </w:tc>
        <w:tc>
          <w:tcPr>
            <w:tcW w:w="2864" w:type="dxa"/>
            <w:tcBorders>
              <w:top w:val="single" w:sz="4" w:space="0" w:color="auto"/>
              <w:left w:val="single" w:sz="4" w:space="0" w:color="auto"/>
              <w:bottom w:val="single" w:sz="4" w:space="0" w:color="auto"/>
              <w:right w:val="single" w:sz="4" w:space="0" w:color="auto"/>
            </w:tcBorders>
            <w:vAlign w:val="center"/>
          </w:tcPr>
          <w:p w14:paraId="0EF1F70C" w14:textId="77777777" w:rsidR="00683874" w:rsidRPr="00770366" w:rsidRDefault="00FD5FDE">
            <w:pPr>
              <w:jc w:val="center"/>
              <w:rPr>
                <w:rFonts w:eastAsia="楷体"/>
              </w:rPr>
            </w:pPr>
            <w:r w:rsidRPr="00770366">
              <w:rPr>
                <w:rFonts w:eastAsia="仿宋_GB2312" w:hint="eastAsia"/>
                <w:szCs w:val="21"/>
              </w:rPr>
              <w:t>单嘉润</w:t>
            </w:r>
            <w:r w:rsidRPr="00770366">
              <w:rPr>
                <w:rFonts w:eastAsia="仿宋_GB2312" w:hint="eastAsia"/>
                <w:szCs w:val="21"/>
              </w:rPr>
              <w:t xml:space="preserve">; </w:t>
            </w:r>
            <w:r w:rsidRPr="00770366">
              <w:rPr>
                <w:rFonts w:eastAsia="仿宋_GB2312" w:hint="eastAsia"/>
                <w:szCs w:val="21"/>
              </w:rPr>
              <w:t>韩宇翔</w:t>
            </w:r>
            <w:r w:rsidRPr="00770366">
              <w:rPr>
                <w:rFonts w:eastAsia="仿宋_GB2312" w:hint="eastAsia"/>
                <w:szCs w:val="21"/>
              </w:rPr>
              <w:t xml:space="preserve">; </w:t>
            </w:r>
            <w:r w:rsidRPr="00770366">
              <w:rPr>
                <w:rFonts w:eastAsia="仿宋_GB2312" w:hint="eastAsia"/>
                <w:szCs w:val="21"/>
              </w:rPr>
              <w:t>董启江</w:t>
            </w:r>
          </w:p>
        </w:tc>
        <w:tc>
          <w:tcPr>
            <w:tcW w:w="1053" w:type="dxa"/>
            <w:tcBorders>
              <w:top w:val="single" w:sz="4" w:space="0" w:color="auto"/>
              <w:left w:val="single" w:sz="4" w:space="0" w:color="auto"/>
              <w:bottom w:val="single" w:sz="4" w:space="0" w:color="auto"/>
              <w:right w:val="single" w:sz="4" w:space="0" w:color="auto"/>
            </w:tcBorders>
            <w:vAlign w:val="center"/>
          </w:tcPr>
          <w:p w14:paraId="58752E07" w14:textId="77777777" w:rsidR="00683874" w:rsidRPr="00770366" w:rsidRDefault="00FD5FDE">
            <w:pPr>
              <w:jc w:val="center"/>
              <w:rPr>
                <w:rFonts w:eastAsia="楷体"/>
              </w:rPr>
            </w:pPr>
            <w:r w:rsidRPr="00770366">
              <w:rPr>
                <w:rFonts w:eastAsia="仿宋_GB2312" w:hint="eastAsia"/>
                <w:szCs w:val="21"/>
              </w:rPr>
              <w:t>有效</w:t>
            </w:r>
          </w:p>
        </w:tc>
      </w:tr>
      <w:tr w:rsidR="00683874" w:rsidRPr="00770366" w14:paraId="61523683" w14:textId="77777777">
        <w:trPr>
          <w:trHeight w:val="567"/>
          <w:jc w:val="center"/>
        </w:trPr>
        <w:tc>
          <w:tcPr>
            <w:tcW w:w="1125" w:type="dxa"/>
            <w:tcBorders>
              <w:top w:val="single" w:sz="4" w:space="0" w:color="auto"/>
              <w:left w:val="single" w:sz="4" w:space="0" w:color="auto"/>
              <w:bottom w:val="single" w:sz="4" w:space="0" w:color="auto"/>
              <w:right w:val="single" w:sz="4" w:space="0" w:color="auto"/>
            </w:tcBorders>
            <w:vAlign w:val="center"/>
          </w:tcPr>
          <w:p w14:paraId="1930B08B" w14:textId="77777777" w:rsidR="00683874" w:rsidRPr="00770366" w:rsidRDefault="00FD5FDE">
            <w:pPr>
              <w:jc w:val="center"/>
              <w:rPr>
                <w:rFonts w:eastAsia="楷体"/>
              </w:rPr>
            </w:pPr>
            <w:r w:rsidRPr="00770366">
              <w:rPr>
                <w:rFonts w:eastAsia="仿宋_GB2312"/>
                <w:szCs w:val="21"/>
              </w:rPr>
              <w:t>发明专利</w:t>
            </w:r>
          </w:p>
        </w:tc>
        <w:tc>
          <w:tcPr>
            <w:tcW w:w="2791" w:type="dxa"/>
            <w:tcBorders>
              <w:top w:val="single" w:sz="4" w:space="0" w:color="auto"/>
              <w:left w:val="single" w:sz="4" w:space="0" w:color="auto"/>
              <w:bottom w:val="single" w:sz="4" w:space="0" w:color="auto"/>
              <w:right w:val="single" w:sz="4" w:space="0" w:color="auto"/>
            </w:tcBorders>
            <w:vAlign w:val="center"/>
          </w:tcPr>
          <w:p w14:paraId="0FB3C550" w14:textId="77777777" w:rsidR="00683874" w:rsidRPr="00770366" w:rsidRDefault="00FD5FDE">
            <w:pPr>
              <w:jc w:val="center"/>
              <w:rPr>
                <w:rFonts w:eastAsia="楷体"/>
              </w:rPr>
            </w:pPr>
            <w:r w:rsidRPr="00770366">
              <w:rPr>
                <w:rFonts w:eastAsia="仿宋_GB2312" w:hint="eastAsia"/>
                <w:szCs w:val="21"/>
              </w:rPr>
              <w:t>基于多方安全计算的符号位确定方法、装置、系统</w:t>
            </w:r>
          </w:p>
        </w:tc>
        <w:tc>
          <w:tcPr>
            <w:tcW w:w="870" w:type="dxa"/>
            <w:tcBorders>
              <w:top w:val="single" w:sz="4" w:space="0" w:color="auto"/>
              <w:left w:val="single" w:sz="4" w:space="0" w:color="auto"/>
              <w:bottom w:val="single" w:sz="4" w:space="0" w:color="auto"/>
              <w:right w:val="single" w:sz="4" w:space="0" w:color="auto"/>
            </w:tcBorders>
            <w:vAlign w:val="center"/>
          </w:tcPr>
          <w:p w14:paraId="0519B5BE" w14:textId="77777777" w:rsidR="00683874" w:rsidRPr="00770366" w:rsidRDefault="00FD5FDE">
            <w:pPr>
              <w:jc w:val="center"/>
              <w:rPr>
                <w:rFonts w:eastAsia="楷体"/>
              </w:rPr>
            </w:pPr>
            <w:r w:rsidRPr="00770366">
              <w:rPr>
                <w:rFonts w:eastAsia="仿宋_GB2312" w:hint="eastAsia"/>
                <w:szCs w:val="21"/>
              </w:rPr>
              <w:t>中国</w:t>
            </w:r>
          </w:p>
        </w:tc>
        <w:tc>
          <w:tcPr>
            <w:tcW w:w="1165" w:type="dxa"/>
            <w:tcBorders>
              <w:top w:val="single" w:sz="4" w:space="0" w:color="auto"/>
              <w:left w:val="single" w:sz="4" w:space="0" w:color="auto"/>
              <w:bottom w:val="single" w:sz="4" w:space="0" w:color="auto"/>
              <w:right w:val="single" w:sz="4" w:space="0" w:color="auto"/>
            </w:tcBorders>
            <w:vAlign w:val="center"/>
          </w:tcPr>
          <w:p w14:paraId="5B440D7B" w14:textId="77777777" w:rsidR="00683874" w:rsidRPr="00770366" w:rsidRDefault="00FD5FDE">
            <w:pPr>
              <w:jc w:val="center"/>
              <w:rPr>
                <w:rFonts w:eastAsia="楷体"/>
              </w:rPr>
            </w:pPr>
            <w:r w:rsidRPr="00770366">
              <w:rPr>
                <w:rFonts w:eastAsia="仿宋_GB2312" w:hint="eastAsia"/>
                <w:szCs w:val="21"/>
              </w:rPr>
              <w:t>ZL202410019396.8</w:t>
            </w:r>
          </w:p>
        </w:tc>
        <w:tc>
          <w:tcPr>
            <w:tcW w:w="1269" w:type="dxa"/>
            <w:tcBorders>
              <w:top w:val="single" w:sz="4" w:space="0" w:color="auto"/>
              <w:left w:val="single" w:sz="4" w:space="0" w:color="auto"/>
              <w:bottom w:val="single" w:sz="4" w:space="0" w:color="auto"/>
              <w:right w:val="single" w:sz="4" w:space="0" w:color="auto"/>
            </w:tcBorders>
            <w:vAlign w:val="center"/>
          </w:tcPr>
          <w:p w14:paraId="10FAD602" w14:textId="77777777" w:rsidR="00683874" w:rsidRPr="00770366" w:rsidRDefault="00FD5FDE">
            <w:pPr>
              <w:jc w:val="center"/>
              <w:rPr>
                <w:rFonts w:eastAsia="楷体"/>
              </w:rPr>
            </w:pPr>
            <w:r w:rsidRPr="00770366">
              <w:rPr>
                <w:rFonts w:eastAsia="仿宋_GB2312" w:hint="eastAsia"/>
                <w:szCs w:val="21"/>
              </w:rPr>
              <w:t>2024.03.29</w:t>
            </w:r>
          </w:p>
        </w:tc>
        <w:tc>
          <w:tcPr>
            <w:tcW w:w="1353" w:type="dxa"/>
            <w:tcBorders>
              <w:top w:val="single" w:sz="4" w:space="0" w:color="auto"/>
              <w:left w:val="single" w:sz="4" w:space="0" w:color="auto"/>
              <w:bottom w:val="single" w:sz="4" w:space="0" w:color="auto"/>
              <w:right w:val="single" w:sz="4" w:space="0" w:color="auto"/>
            </w:tcBorders>
            <w:vAlign w:val="center"/>
          </w:tcPr>
          <w:p w14:paraId="0582F444" w14:textId="77777777" w:rsidR="00683874" w:rsidRPr="00770366" w:rsidRDefault="00FD5FDE">
            <w:pPr>
              <w:jc w:val="center"/>
              <w:rPr>
                <w:rFonts w:eastAsia="楷体"/>
              </w:rPr>
            </w:pPr>
            <w:r w:rsidRPr="00770366">
              <w:rPr>
                <w:rFonts w:eastAsia="仿宋_GB2312" w:hint="eastAsia"/>
                <w:szCs w:val="21"/>
              </w:rPr>
              <w:t>证书号第</w:t>
            </w:r>
            <w:r w:rsidRPr="00770366">
              <w:rPr>
                <w:rFonts w:eastAsia="仿宋_GB2312" w:hint="eastAsia"/>
                <w:szCs w:val="21"/>
              </w:rPr>
              <w:t>6838012</w:t>
            </w:r>
            <w:r w:rsidRPr="00770366">
              <w:rPr>
                <w:rFonts w:eastAsia="仿宋_GB2312" w:hint="eastAsia"/>
                <w:szCs w:val="21"/>
              </w:rPr>
              <w:t>号</w:t>
            </w:r>
          </w:p>
        </w:tc>
        <w:tc>
          <w:tcPr>
            <w:tcW w:w="2108" w:type="dxa"/>
            <w:tcBorders>
              <w:top w:val="single" w:sz="4" w:space="0" w:color="auto"/>
              <w:left w:val="single" w:sz="4" w:space="0" w:color="auto"/>
              <w:bottom w:val="single" w:sz="4" w:space="0" w:color="auto"/>
              <w:right w:val="single" w:sz="4" w:space="0" w:color="auto"/>
            </w:tcBorders>
            <w:vAlign w:val="center"/>
          </w:tcPr>
          <w:p w14:paraId="7F1391BF" w14:textId="77777777" w:rsidR="00683874" w:rsidRPr="00770366" w:rsidRDefault="00FD5FDE">
            <w:pPr>
              <w:jc w:val="center"/>
              <w:rPr>
                <w:rFonts w:eastAsia="楷体"/>
              </w:rPr>
            </w:pPr>
            <w:r w:rsidRPr="00770366">
              <w:rPr>
                <w:rFonts w:eastAsia="仿宋_GB2312" w:hint="eastAsia"/>
                <w:szCs w:val="21"/>
              </w:rPr>
              <w:t>同盾科技有限公司</w:t>
            </w:r>
            <w:r w:rsidRPr="00770366">
              <w:rPr>
                <w:rFonts w:eastAsia="仿宋_GB2312" w:hint="eastAsia"/>
                <w:szCs w:val="21"/>
              </w:rPr>
              <w:t xml:space="preserve">; </w:t>
            </w:r>
            <w:r w:rsidRPr="00770366">
              <w:rPr>
                <w:rFonts w:eastAsia="仿宋_GB2312" w:hint="eastAsia"/>
                <w:szCs w:val="21"/>
              </w:rPr>
              <w:t>浙江大学</w:t>
            </w:r>
          </w:p>
        </w:tc>
        <w:tc>
          <w:tcPr>
            <w:tcW w:w="2864" w:type="dxa"/>
            <w:tcBorders>
              <w:top w:val="single" w:sz="4" w:space="0" w:color="auto"/>
              <w:left w:val="single" w:sz="4" w:space="0" w:color="auto"/>
              <w:bottom w:val="single" w:sz="4" w:space="0" w:color="auto"/>
              <w:right w:val="single" w:sz="4" w:space="0" w:color="auto"/>
            </w:tcBorders>
            <w:vAlign w:val="center"/>
          </w:tcPr>
          <w:p w14:paraId="68363255" w14:textId="77777777" w:rsidR="00683874" w:rsidRPr="00770366" w:rsidRDefault="00FD5FDE">
            <w:pPr>
              <w:jc w:val="center"/>
              <w:rPr>
                <w:rFonts w:eastAsia="楷体"/>
              </w:rPr>
            </w:pPr>
            <w:r w:rsidRPr="00770366">
              <w:rPr>
                <w:rFonts w:eastAsia="仿宋_GB2312" w:hint="eastAsia"/>
                <w:szCs w:val="21"/>
              </w:rPr>
              <w:t>蔡静轩</w:t>
            </w:r>
            <w:r w:rsidRPr="00770366">
              <w:rPr>
                <w:rFonts w:eastAsia="仿宋_GB2312" w:hint="eastAsia"/>
                <w:szCs w:val="21"/>
              </w:rPr>
              <w:t xml:space="preserve">; </w:t>
            </w:r>
            <w:r w:rsidRPr="00770366">
              <w:rPr>
                <w:rFonts w:eastAsia="仿宋_GB2312" w:hint="eastAsia"/>
                <w:szCs w:val="21"/>
              </w:rPr>
              <w:t>包嘉斌</w:t>
            </w:r>
            <w:r w:rsidRPr="00770366">
              <w:rPr>
                <w:rFonts w:eastAsia="仿宋_GB2312" w:hint="eastAsia"/>
                <w:szCs w:val="21"/>
              </w:rPr>
              <w:t xml:space="preserve">; </w:t>
            </w:r>
            <w:r w:rsidRPr="00770366">
              <w:rPr>
                <w:rFonts w:eastAsia="仿宋_GB2312" w:hint="eastAsia"/>
                <w:szCs w:val="21"/>
              </w:rPr>
              <w:t>黄翠婷</w:t>
            </w:r>
            <w:r w:rsidRPr="00770366">
              <w:rPr>
                <w:rFonts w:eastAsia="仿宋_GB2312" w:hint="eastAsia"/>
                <w:szCs w:val="21"/>
              </w:rPr>
              <w:t xml:space="preserve">; </w:t>
            </w:r>
            <w:r w:rsidRPr="00770366">
              <w:rPr>
                <w:rFonts w:eastAsia="仿宋_GB2312" w:hint="eastAsia"/>
                <w:szCs w:val="21"/>
              </w:rPr>
              <w:t>周一竞</w:t>
            </w:r>
            <w:r w:rsidRPr="00770366">
              <w:rPr>
                <w:rFonts w:eastAsia="仿宋_GB2312" w:hint="eastAsia"/>
                <w:szCs w:val="21"/>
              </w:rPr>
              <w:t xml:space="preserve">; </w:t>
            </w:r>
            <w:r w:rsidRPr="00770366">
              <w:rPr>
                <w:rFonts w:eastAsia="仿宋_GB2312" w:hint="eastAsia"/>
                <w:szCs w:val="21"/>
              </w:rPr>
              <w:t>陈涛</w:t>
            </w:r>
            <w:r w:rsidRPr="00770366">
              <w:rPr>
                <w:rFonts w:eastAsia="仿宋_GB2312" w:hint="eastAsia"/>
                <w:szCs w:val="21"/>
              </w:rPr>
              <w:t xml:space="preserve">; </w:t>
            </w:r>
            <w:r w:rsidRPr="00770366">
              <w:rPr>
                <w:rFonts w:eastAsia="仿宋_GB2312" w:hint="eastAsia"/>
                <w:szCs w:val="21"/>
              </w:rPr>
              <w:t>蒋韬</w:t>
            </w:r>
            <w:r w:rsidRPr="00770366">
              <w:rPr>
                <w:rFonts w:eastAsia="仿宋_GB2312" w:hint="eastAsia"/>
                <w:szCs w:val="21"/>
              </w:rPr>
              <w:t xml:space="preserve">; </w:t>
            </w:r>
            <w:r w:rsidRPr="00770366">
              <w:rPr>
                <w:rFonts w:eastAsia="仿宋_GB2312" w:hint="eastAsia"/>
                <w:szCs w:val="21"/>
              </w:rPr>
              <w:t>祝伟</w:t>
            </w:r>
            <w:r w:rsidRPr="00770366">
              <w:rPr>
                <w:rFonts w:eastAsia="仿宋_GB2312" w:hint="eastAsia"/>
                <w:szCs w:val="21"/>
              </w:rPr>
              <w:t xml:space="preserve">; </w:t>
            </w:r>
            <w:r w:rsidRPr="00770366">
              <w:rPr>
                <w:rFonts w:eastAsia="仿宋_GB2312" w:hint="eastAsia"/>
                <w:szCs w:val="21"/>
              </w:rPr>
              <w:t>肖俊</w:t>
            </w:r>
          </w:p>
        </w:tc>
        <w:tc>
          <w:tcPr>
            <w:tcW w:w="1053" w:type="dxa"/>
            <w:tcBorders>
              <w:top w:val="single" w:sz="4" w:space="0" w:color="auto"/>
              <w:left w:val="single" w:sz="4" w:space="0" w:color="auto"/>
              <w:bottom w:val="single" w:sz="4" w:space="0" w:color="auto"/>
              <w:right w:val="single" w:sz="4" w:space="0" w:color="auto"/>
            </w:tcBorders>
            <w:vAlign w:val="center"/>
          </w:tcPr>
          <w:p w14:paraId="6A544525" w14:textId="77777777" w:rsidR="00683874" w:rsidRPr="00770366" w:rsidRDefault="00FD5FDE">
            <w:pPr>
              <w:jc w:val="center"/>
              <w:rPr>
                <w:rFonts w:eastAsia="楷体"/>
              </w:rPr>
            </w:pPr>
            <w:r w:rsidRPr="00770366">
              <w:rPr>
                <w:rFonts w:eastAsia="仿宋_GB2312" w:hint="eastAsia"/>
                <w:szCs w:val="21"/>
              </w:rPr>
              <w:t>有效</w:t>
            </w:r>
          </w:p>
        </w:tc>
      </w:tr>
      <w:tr w:rsidR="00683874" w:rsidRPr="00770366" w14:paraId="76CE5BB7" w14:textId="77777777">
        <w:trPr>
          <w:trHeight w:val="567"/>
          <w:jc w:val="center"/>
        </w:trPr>
        <w:tc>
          <w:tcPr>
            <w:tcW w:w="1125" w:type="dxa"/>
            <w:tcBorders>
              <w:top w:val="single" w:sz="4" w:space="0" w:color="auto"/>
              <w:left w:val="single" w:sz="4" w:space="0" w:color="auto"/>
              <w:bottom w:val="single" w:sz="4" w:space="0" w:color="auto"/>
              <w:right w:val="single" w:sz="4" w:space="0" w:color="auto"/>
            </w:tcBorders>
            <w:vAlign w:val="center"/>
          </w:tcPr>
          <w:p w14:paraId="4613FA4B" w14:textId="77777777" w:rsidR="00683874" w:rsidRPr="00770366" w:rsidRDefault="00FD5FDE">
            <w:pPr>
              <w:jc w:val="center"/>
              <w:rPr>
                <w:rFonts w:eastAsia="楷体"/>
              </w:rPr>
            </w:pPr>
            <w:r w:rsidRPr="00770366">
              <w:rPr>
                <w:rFonts w:eastAsia="仿宋_GB2312"/>
                <w:szCs w:val="21"/>
              </w:rPr>
              <w:t>发明专利</w:t>
            </w:r>
          </w:p>
        </w:tc>
        <w:tc>
          <w:tcPr>
            <w:tcW w:w="2791" w:type="dxa"/>
            <w:tcBorders>
              <w:top w:val="single" w:sz="4" w:space="0" w:color="auto"/>
              <w:left w:val="single" w:sz="4" w:space="0" w:color="auto"/>
              <w:bottom w:val="single" w:sz="4" w:space="0" w:color="auto"/>
              <w:right w:val="single" w:sz="4" w:space="0" w:color="auto"/>
            </w:tcBorders>
            <w:vAlign w:val="center"/>
          </w:tcPr>
          <w:p w14:paraId="0C9DF3E9" w14:textId="77777777" w:rsidR="00683874" w:rsidRPr="00770366" w:rsidRDefault="00FD5FDE">
            <w:pPr>
              <w:jc w:val="center"/>
              <w:rPr>
                <w:rFonts w:eastAsia="楷体"/>
              </w:rPr>
            </w:pPr>
            <w:r w:rsidRPr="00770366">
              <w:rPr>
                <w:rFonts w:eastAsia="仿宋_GB2312" w:hint="eastAsia"/>
                <w:szCs w:val="21"/>
              </w:rPr>
              <w:t>用于实现隐私计算的数据交互方法、装置、系统</w:t>
            </w:r>
          </w:p>
        </w:tc>
        <w:tc>
          <w:tcPr>
            <w:tcW w:w="870" w:type="dxa"/>
            <w:tcBorders>
              <w:top w:val="single" w:sz="4" w:space="0" w:color="auto"/>
              <w:left w:val="single" w:sz="4" w:space="0" w:color="auto"/>
              <w:bottom w:val="single" w:sz="4" w:space="0" w:color="auto"/>
              <w:right w:val="single" w:sz="4" w:space="0" w:color="auto"/>
            </w:tcBorders>
            <w:vAlign w:val="center"/>
          </w:tcPr>
          <w:p w14:paraId="1CF2C85F" w14:textId="77777777" w:rsidR="00683874" w:rsidRPr="00770366" w:rsidRDefault="00FD5FDE">
            <w:pPr>
              <w:jc w:val="center"/>
              <w:rPr>
                <w:rFonts w:eastAsia="楷体"/>
              </w:rPr>
            </w:pPr>
            <w:r w:rsidRPr="00770366">
              <w:rPr>
                <w:rFonts w:eastAsia="仿宋_GB2312" w:hint="eastAsia"/>
                <w:szCs w:val="21"/>
              </w:rPr>
              <w:t>中国</w:t>
            </w:r>
          </w:p>
        </w:tc>
        <w:tc>
          <w:tcPr>
            <w:tcW w:w="1165" w:type="dxa"/>
            <w:tcBorders>
              <w:top w:val="single" w:sz="4" w:space="0" w:color="auto"/>
              <w:left w:val="single" w:sz="4" w:space="0" w:color="auto"/>
              <w:bottom w:val="single" w:sz="4" w:space="0" w:color="auto"/>
              <w:right w:val="single" w:sz="4" w:space="0" w:color="auto"/>
            </w:tcBorders>
            <w:vAlign w:val="center"/>
          </w:tcPr>
          <w:p w14:paraId="3443566C" w14:textId="77777777" w:rsidR="00683874" w:rsidRPr="00770366" w:rsidRDefault="00FD5FDE">
            <w:pPr>
              <w:jc w:val="center"/>
              <w:rPr>
                <w:rFonts w:eastAsia="楷体"/>
              </w:rPr>
            </w:pPr>
            <w:r w:rsidRPr="00770366">
              <w:rPr>
                <w:rFonts w:eastAsia="仿宋_GB2312" w:hint="eastAsia"/>
                <w:szCs w:val="21"/>
              </w:rPr>
              <w:t>ZL202410017812.0</w:t>
            </w:r>
          </w:p>
        </w:tc>
        <w:tc>
          <w:tcPr>
            <w:tcW w:w="1269" w:type="dxa"/>
            <w:tcBorders>
              <w:top w:val="single" w:sz="4" w:space="0" w:color="auto"/>
              <w:left w:val="single" w:sz="4" w:space="0" w:color="auto"/>
              <w:bottom w:val="single" w:sz="4" w:space="0" w:color="auto"/>
              <w:right w:val="single" w:sz="4" w:space="0" w:color="auto"/>
            </w:tcBorders>
            <w:vAlign w:val="center"/>
          </w:tcPr>
          <w:p w14:paraId="61F571E0" w14:textId="77777777" w:rsidR="00683874" w:rsidRPr="00770366" w:rsidRDefault="00FD5FDE">
            <w:pPr>
              <w:jc w:val="center"/>
              <w:rPr>
                <w:rFonts w:eastAsia="楷体"/>
              </w:rPr>
            </w:pPr>
            <w:r w:rsidRPr="00770366">
              <w:rPr>
                <w:rFonts w:eastAsia="仿宋_GB2312" w:hint="eastAsia"/>
                <w:szCs w:val="21"/>
              </w:rPr>
              <w:t>2024.03.29</w:t>
            </w:r>
          </w:p>
        </w:tc>
        <w:tc>
          <w:tcPr>
            <w:tcW w:w="1353" w:type="dxa"/>
            <w:tcBorders>
              <w:top w:val="single" w:sz="4" w:space="0" w:color="auto"/>
              <w:left w:val="single" w:sz="4" w:space="0" w:color="auto"/>
              <w:bottom w:val="single" w:sz="4" w:space="0" w:color="auto"/>
              <w:right w:val="single" w:sz="4" w:space="0" w:color="auto"/>
            </w:tcBorders>
            <w:vAlign w:val="center"/>
          </w:tcPr>
          <w:p w14:paraId="4D564D0C" w14:textId="77777777" w:rsidR="00683874" w:rsidRPr="00770366" w:rsidRDefault="00FD5FDE">
            <w:pPr>
              <w:jc w:val="center"/>
              <w:rPr>
                <w:rFonts w:eastAsia="楷体"/>
              </w:rPr>
            </w:pPr>
            <w:r w:rsidRPr="00770366">
              <w:rPr>
                <w:rFonts w:eastAsia="仿宋_GB2312" w:hint="eastAsia"/>
                <w:szCs w:val="21"/>
              </w:rPr>
              <w:t>证书号第</w:t>
            </w:r>
            <w:r w:rsidRPr="00770366">
              <w:rPr>
                <w:rFonts w:eastAsia="仿宋_GB2312" w:hint="eastAsia"/>
                <w:szCs w:val="21"/>
              </w:rPr>
              <w:t>6839017</w:t>
            </w:r>
            <w:r w:rsidRPr="00770366">
              <w:rPr>
                <w:rFonts w:eastAsia="仿宋_GB2312" w:hint="eastAsia"/>
                <w:szCs w:val="21"/>
              </w:rPr>
              <w:t>号</w:t>
            </w:r>
          </w:p>
        </w:tc>
        <w:tc>
          <w:tcPr>
            <w:tcW w:w="2108" w:type="dxa"/>
            <w:tcBorders>
              <w:top w:val="single" w:sz="4" w:space="0" w:color="auto"/>
              <w:left w:val="single" w:sz="4" w:space="0" w:color="auto"/>
              <w:bottom w:val="single" w:sz="4" w:space="0" w:color="auto"/>
              <w:right w:val="single" w:sz="4" w:space="0" w:color="auto"/>
            </w:tcBorders>
            <w:vAlign w:val="center"/>
          </w:tcPr>
          <w:p w14:paraId="2A73C213" w14:textId="77777777" w:rsidR="00683874" w:rsidRPr="00770366" w:rsidRDefault="00FD5FDE">
            <w:pPr>
              <w:jc w:val="center"/>
              <w:rPr>
                <w:rFonts w:eastAsia="楷体"/>
              </w:rPr>
            </w:pPr>
            <w:r w:rsidRPr="00770366">
              <w:rPr>
                <w:rFonts w:eastAsia="仿宋_GB2312" w:hint="eastAsia"/>
                <w:szCs w:val="21"/>
              </w:rPr>
              <w:t>同盾科技有限公司</w:t>
            </w:r>
          </w:p>
        </w:tc>
        <w:tc>
          <w:tcPr>
            <w:tcW w:w="2864" w:type="dxa"/>
            <w:tcBorders>
              <w:top w:val="single" w:sz="4" w:space="0" w:color="auto"/>
              <w:left w:val="single" w:sz="4" w:space="0" w:color="auto"/>
              <w:bottom w:val="single" w:sz="4" w:space="0" w:color="auto"/>
              <w:right w:val="single" w:sz="4" w:space="0" w:color="auto"/>
            </w:tcBorders>
            <w:vAlign w:val="center"/>
          </w:tcPr>
          <w:p w14:paraId="00129E0C" w14:textId="77777777" w:rsidR="00683874" w:rsidRPr="00770366" w:rsidRDefault="00FD5FDE">
            <w:pPr>
              <w:jc w:val="center"/>
              <w:rPr>
                <w:rFonts w:eastAsia="楷体"/>
              </w:rPr>
            </w:pPr>
            <w:r w:rsidRPr="00770366">
              <w:rPr>
                <w:rFonts w:eastAsia="仿宋_GB2312" w:hint="eastAsia"/>
                <w:szCs w:val="21"/>
              </w:rPr>
              <w:t>周一竞</w:t>
            </w:r>
            <w:r w:rsidRPr="00770366">
              <w:rPr>
                <w:rFonts w:eastAsia="仿宋_GB2312" w:hint="eastAsia"/>
                <w:szCs w:val="21"/>
              </w:rPr>
              <w:t xml:space="preserve">; </w:t>
            </w:r>
            <w:r w:rsidRPr="00770366">
              <w:rPr>
                <w:rFonts w:eastAsia="仿宋_GB2312" w:hint="eastAsia"/>
                <w:szCs w:val="21"/>
              </w:rPr>
              <w:t>高思琪</w:t>
            </w:r>
            <w:r w:rsidRPr="00770366">
              <w:rPr>
                <w:rFonts w:eastAsia="仿宋_GB2312" w:hint="eastAsia"/>
                <w:szCs w:val="21"/>
              </w:rPr>
              <w:t xml:space="preserve">; </w:t>
            </w:r>
            <w:r w:rsidRPr="00770366">
              <w:rPr>
                <w:rFonts w:eastAsia="仿宋_GB2312" w:hint="eastAsia"/>
                <w:szCs w:val="21"/>
              </w:rPr>
              <w:t>秦鹏飞</w:t>
            </w:r>
            <w:r w:rsidRPr="00770366">
              <w:rPr>
                <w:rFonts w:eastAsia="仿宋_GB2312" w:hint="eastAsia"/>
                <w:szCs w:val="21"/>
              </w:rPr>
              <w:t xml:space="preserve">; </w:t>
            </w:r>
            <w:r w:rsidRPr="00770366">
              <w:rPr>
                <w:rFonts w:eastAsia="仿宋_GB2312" w:hint="eastAsia"/>
                <w:szCs w:val="21"/>
              </w:rPr>
              <w:t>黄翠婷</w:t>
            </w:r>
            <w:r w:rsidRPr="00770366">
              <w:rPr>
                <w:rFonts w:eastAsia="仿宋_GB2312" w:hint="eastAsia"/>
                <w:szCs w:val="21"/>
              </w:rPr>
              <w:t xml:space="preserve">; </w:t>
            </w:r>
            <w:r w:rsidRPr="00770366">
              <w:rPr>
                <w:rFonts w:eastAsia="仿宋_GB2312" w:hint="eastAsia"/>
                <w:szCs w:val="21"/>
              </w:rPr>
              <w:t>陈涛</w:t>
            </w:r>
            <w:r w:rsidRPr="00770366">
              <w:rPr>
                <w:rFonts w:eastAsia="仿宋_GB2312" w:hint="eastAsia"/>
                <w:szCs w:val="21"/>
              </w:rPr>
              <w:t xml:space="preserve">; </w:t>
            </w:r>
            <w:r w:rsidRPr="00770366">
              <w:rPr>
                <w:rFonts w:eastAsia="仿宋_GB2312" w:hint="eastAsia"/>
                <w:szCs w:val="21"/>
              </w:rPr>
              <w:t>蒋韬</w:t>
            </w:r>
            <w:r w:rsidRPr="00770366">
              <w:rPr>
                <w:rFonts w:eastAsia="仿宋_GB2312" w:hint="eastAsia"/>
                <w:szCs w:val="21"/>
              </w:rPr>
              <w:t xml:space="preserve">; </w:t>
            </w:r>
            <w:r w:rsidRPr="00770366">
              <w:rPr>
                <w:rFonts w:eastAsia="仿宋_GB2312" w:hint="eastAsia"/>
                <w:szCs w:val="21"/>
              </w:rPr>
              <w:t>祝伟</w:t>
            </w:r>
          </w:p>
        </w:tc>
        <w:tc>
          <w:tcPr>
            <w:tcW w:w="1053" w:type="dxa"/>
            <w:tcBorders>
              <w:top w:val="single" w:sz="4" w:space="0" w:color="auto"/>
              <w:left w:val="single" w:sz="4" w:space="0" w:color="auto"/>
              <w:bottom w:val="single" w:sz="4" w:space="0" w:color="auto"/>
              <w:right w:val="single" w:sz="4" w:space="0" w:color="auto"/>
            </w:tcBorders>
            <w:vAlign w:val="center"/>
          </w:tcPr>
          <w:p w14:paraId="08A724FA" w14:textId="77777777" w:rsidR="00683874" w:rsidRPr="00770366" w:rsidRDefault="00FD5FDE">
            <w:pPr>
              <w:jc w:val="center"/>
              <w:rPr>
                <w:rFonts w:eastAsia="楷体"/>
              </w:rPr>
            </w:pPr>
            <w:r w:rsidRPr="00770366">
              <w:rPr>
                <w:rFonts w:eastAsia="仿宋_GB2312" w:hint="eastAsia"/>
                <w:szCs w:val="21"/>
              </w:rPr>
              <w:t>有效</w:t>
            </w:r>
          </w:p>
        </w:tc>
      </w:tr>
      <w:tr w:rsidR="00683874" w:rsidRPr="00770366" w14:paraId="52C17075" w14:textId="77777777">
        <w:trPr>
          <w:trHeight w:val="567"/>
          <w:jc w:val="center"/>
        </w:trPr>
        <w:tc>
          <w:tcPr>
            <w:tcW w:w="1125" w:type="dxa"/>
            <w:tcBorders>
              <w:top w:val="single" w:sz="4" w:space="0" w:color="auto"/>
              <w:left w:val="single" w:sz="4" w:space="0" w:color="auto"/>
              <w:bottom w:val="single" w:sz="4" w:space="0" w:color="auto"/>
              <w:right w:val="single" w:sz="4" w:space="0" w:color="auto"/>
            </w:tcBorders>
            <w:vAlign w:val="center"/>
          </w:tcPr>
          <w:p w14:paraId="33854F85" w14:textId="77777777" w:rsidR="00683874" w:rsidRPr="00770366" w:rsidRDefault="00FD5FDE">
            <w:pPr>
              <w:jc w:val="center"/>
              <w:rPr>
                <w:rFonts w:eastAsia="楷体"/>
              </w:rPr>
            </w:pPr>
            <w:r w:rsidRPr="00770366">
              <w:rPr>
                <w:rFonts w:eastAsia="仿宋_GB2312"/>
                <w:szCs w:val="21"/>
              </w:rPr>
              <w:t>发明专利</w:t>
            </w:r>
          </w:p>
        </w:tc>
        <w:tc>
          <w:tcPr>
            <w:tcW w:w="2791" w:type="dxa"/>
            <w:tcBorders>
              <w:top w:val="single" w:sz="4" w:space="0" w:color="auto"/>
              <w:left w:val="single" w:sz="4" w:space="0" w:color="auto"/>
              <w:bottom w:val="single" w:sz="4" w:space="0" w:color="auto"/>
              <w:right w:val="single" w:sz="4" w:space="0" w:color="auto"/>
            </w:tcBorders>
            <w:vAlign w:val="center"/>
          </w:tcPr>
          <w:p w14:paraId="6ED0A5E5" w14:textId="77777777" w:rsidR="00683874" w:rsidRPr="00770366" w:rsidRDefault="00FD5FDE">
            <w:pPr>
              <w:jc w:val="center"/>
              <w:rPr>
                <w:rFonts w:eastAsia="楷体"/>
              </w:rPr>
            </w:pPr>
            <w:r w:rsidRPr="00770366">
              <w:rPr>
                <w:rFonts w:eastAsia="仿宋_GB2312" w:hint="eastAsia"/>
                <w:szCs w:val="21"/>
              </w:rPr>
              <w:t>一种不经意传输实例生成方法、装置、电子设备及介质</w:t>
            </w:r>
          </w:p>
        </w:tc>
        <w:tc>
          <w:tcPr>
            <w:tcW w:w="870" w:type="dxa"/>
            <w:tcBorders>
              <w:top w:val="single" w:sz="4" w:space="0" w:color="auto"/>
              <w:left w:val="single" w:sz="4" w:space="0" w:color="auto"/>
              <w:bottom w:val="single" w:sz="4" w:space="0" w:color="auto"/>
              <w:right w:val="single" w:sz="4" w:space="0" w:color="auto"/>
            </w:tcBorders>
            <w:vAlign w:val="center"/>
          </w:tcPr>
          <w:p w14:paraId="470FF2F6" w14:textId="77777777" w:rsidR="00683874" w:rsidRPr="00770366" w:rsidRDefault="00FD5FDE">
            <w:pPr>
              <w:jc w:val="center"/>
              <w:rPr>
                <w:rFonts w:eastAsia="楷体"/>
              </w:rPr>
            </w:pPr>
            <w:r w:rsidRPr="00770366">
              <w:rPr>
                <w:rFonts w:eastAsia="仿宋_GB2312" w:hint="eastAsia"/>
                <w:szCs w:val="21"/>
              </w:rPr>
              <w:t>中国</w:t>
            </w:r>
          </w:p>
        </w:tc>
        <w:tc>
          <w:tcPr>
            <w:tcW w:w="1165" w:type="dxa"/>
            <w:tcBorders>
              <w:top w:val="single" w:sz="4" w:space="0" w:color="auto"/>
              <w:left w:val="single" w:sz="4" w:space="0" w:color="auto"/>
              <w:bottom w:val="single" w:sz="4" w:space="0" w:color="auto"/>
              <w:right w:val="single" w:sz="4" w:space="0" w:color="auto"/>
            </w:tcBorders>
            <w:vAlign w:val="center"/>
          </w:tcPr>
          <w:p w14:paraId="30B7ABB9" w14:textId="77777777" w:rsidR="00683874" w:rsidRPr="00770366" w:rsidRDefault="00FD5FDE">
            <w:pPr>
              <w:jc w:val="center"/>
              <w:rPr>
                <w:rFonts w:eastAsia="楷体"/>
              </w:rPr>
            </w:pPr>
            <w:r w:rsidRPr="00770366">
              <w:rPr>
                <w:rFonts w:eastAsia="仿宋_GB2312" w:hint="eastAsia"/>
                <w:szCs w:val="21"/>
              </w:rPr>
              <w:t>ZL202410068979.X</w:t>
            </w:r>
          </w:p>
        </w:tc>
        <w:tc>
          <w:tcPr>
            <w:tcW w:w="1269" w:type="dxa"/>
            <w:tcBorders>
              <w:top w:val="single" w:sz="4" w:space="0" w:color="auto"/>
              <w:left w:val="single" w:sz="4" w:space="0" w:color="auto"/>
              <w:bottom w:val="single" w:sz="4" w:space="0" w:color="auto"/>
              <w:right w:val="single" w:sz="4" w:space="0" w:color="auto"/>
            </w:tcBorders>
            <w:vAlign w:val="center"/>
          </w:tcPr>
          <w:p w14:paraId="6427A11B" w14:textId="77777777" w:rsidR="00683874" w:rsidRPr="00770366" w:rsidRDefault="00FD5FDE">
            <w:pPr>
              <w:jc w:val="center"/>
              <w:rPr>
                <w:rFonts w:eastAsia="楷体"/>
              </w:rPr>
            </w:pPr>
            <w:r w:rsidRPr="00770366">
              <w:rPr>
                <w:rFonts w:eastAsia="仿宋_GB2312" w:hint="eastAsia"/>
                <w:szCs w:val="21"/>
              </w:rPr>
              <w:t>2024.03.29</w:t>
            </w:r>
          </w:p>
        </w:tc>
        <w:tc>
          <w:tcPr>
            <w:tcW w:w="1353" w:type="dxa"/>
            <w:tcBorders>
              <w:top w:val="single" w:sz="4" w:space="0" w:color="auto"/>
              <w:left w:val="single" w:sz="4" w:space="0" w:color="auto"/>
              <w:bottom w:val="single" w:sz="4" w:space="0" w:color="auto"/>
              <w:right w:val="single" w:sz="4" w:space="0" w:color="auto"/>
            </w:tcBorders>
            <w:vAlign w:val="center"/>
          </w:tcPr>
          <w:p w14:paraId="379F23D3" w14:textId="77777777" w:rsidR="00683874" w:rsidRPr="00770366" w:rsidRDefault="00FD5FDE">
            <w:pPr>
              <w:jc w:val="center"/>
              <w:rPr>
                <w:rFonts w:eastAsia="楷体"/>
              </w:rPr>
            </w:pPr>
            <w:r w:rsidRPr="00770366">
              <w:rPr>
                <w:rFonts w:eastAsia="仿宋_GB2312" w:hint="eastAsia"/>
                <w:szCs w:val="21"/>
              </w:rPr>
              <w:t>证书号第</w:t>
            </w:r>
            <w:r w:rsidRPr="00770366">
              <w:rPr>
                <w:rFonts w:eastAsia="仿宋_GB2312" w:hint="eastAsia"/>
                <w:szCs w:val="21"/>
              </w:rPr>
              <w:t>6848952</w:t>
            </w:r>
            <w:r w:rsidRPr="00770366">
              <w:rPr>
                <w:rFonts w:eastAsia="仿宋_GB2312" w:hint="eastAsia"/>
                <w:szCs w:val="21"/>
              </w:rPr>
              <w:t>号</w:t>
            </w:r>
          </w:p>
        </w:tc>
        <w:tc>
          <w:tcPr>
            <w:tcW w:w="2108" w:type="dxa"/>
            <w:tcBorders>
              <w:top w:val="single" w:sz="4" w:space="0" w:color="auto"/>
              <w:left w:val="single" w:sz="4" w:space="0" w:color="auto"/>
              <w:bottom w:val="single" w:sz="4" w:space="0" w:color="auto"/>
              <w:right w:val="single" w:sz="4" w:space="0" w:color="auto"/>
            </w:tcBorders>
            <w:vAlign w:val="center"/>
          </w:tcPr>
          <w:p w14:paraId="3E8E3CA0" w14:textId="77777777" w:rsidR="00683874" w:rsidRPr="00770366" w:rsidRDefault="00FD5FDE">
            <w:pPr>
              <w:jc w:val="center"/>
              <w:rPr>
                <w:rFonts w:eastAsia="楷体"/>
              </w:rPr>
            </w:pPr>
            <w:r w:rsidRPr="00770366">
              <w:rPr>
                <w:rFonts w:eastAsia="仿宋_GB2312" w:hint="eastAsia"/>
                <w:szCs w:val="21"/>
              </w:rPr>
              <w:t>同盾科技有限公司</w:t>
            </w:r>
            <w:r w:rsidRPr="00770366">
              <w:rPr>
                <w:rFonts w:eastAsia="仿宋_GB2312" w:hint="eastAsia"/>
                <w:szCs w:val="21"/>
              </w:rPr>
              <w:t xml:space="preserve">; </w:t>
            </w:r>
            <w:r w:rsidRPr="00770366">
              <w:rPr>
                <w:rFonts w:eastAsia="仿宋_GB2312" w:hint="eastAsia"/>
                <w:szCs w:val="21"/>
              </w:rPr>
              <w:t>浙江大学</w:t>
            </w:r>
          </w:p>
        </w:tc>
        <w:tc>
          <w:tcPr>
            <w:tcW w:w="2864" w:type="dxa"/>
            <w:tcBorders>
              <w:top w:val="single" w:sz="4" w:space="0" w:color="auto"/>
              <w:left w:val="single" w:sz="4" w:space="0" w:color="auto"/>
              <w:bottom w:val="single" w:sz="4" w:space="0" w:color="auto"/>
              <w:right w:val="single" w:sz="4" w:space="0" w:color="auto"/>
            </w:tcBorders>
            <w:vAlign w:val="center"/>
          </w:tcPr>
          <w:p w14:paraId="03CEE094" w14:textId="77777777" w:rsidR="00683874" w:rsidRPr="00770366" w:rsidRDefault="00FD5FDE">
            <w:pPr>
              <w:jc w:val="center"/>
              <w:rPr>
                <w:rFonts w:eastAsia="楷体"/>
              </w:rPr>
            </w:pPr>
            <w:r w:rsidRPr="00770366">
              <w:rPr>
                <w:rFonts w:eastAsia="仿宋_GB2312" w:hint="eastAsia"/>
                <w:szCs w:val="21"/>
              </w:rPr>
              <w:t>包嘉斌</w:t>
            </w:r>
            <w:r w:rsidRPr="00770366">
              <w:rPr>
                <w:rFonts w:eastAsia="仿宋_GB2312" w:hint="eastAsia"/>
                <w:szCs w:val="21"/>
              </w:rPr>
              <w:t xml:space="preserve">; </w:t>
            </w:r>
            <w:r w:rsidRPr="00770366">
              <w:rPr>
                <w:rFonts w:eastAsia="仿宋_GB2312" w:hint="eastAsia"/>
                <w:szCs w:val="21"/>
              </w:rPr>
              <w:t>蔡静轩</w:t>
            </w:r>
            <w:r w:rsidRPr="00770366">
              <w:rPr>
                <w:rFonts w:eastAsia="仿宋_GB2312" w:hint="eastAsia"/>
                <w:szCs w:val="21"/>
              </w:rPr>
              <w:t xml:space="preserve">; </w:t>
            </w:r>
            <w:r w:rsidRPr="00770366">
              <w:rPr>
                <w:rFonts w:eastAsia="仿宋_GB2312" w:hint="eastAsia"/>
                <w:szCs w:val="21"/>
              </w:rPr>
              <w:t>周一竞</w:t>
            </w:r>
            <w:r w:rsidRPr="00770366">
              <w:rPr>
                <w:rFonts w:eastAsia="仿宋_GB2312" w:hint="eastAsia"/>
                <w:szCs w:val="21"/>
              </w:rPr>
              <w:t xml:space="preserve">; </w:t>
            </w:r>
            <w:r w:rsidRPr="00770366">
              <w:rPr>
                <w:rFonts w:eastAsia="仿宋_GB2312" w:hint="eastAsia"/>
                <w:szCs w:val="21"/>
              </w:rPr>
              <w:t>黄翠婷</w:t>
            </w:r>
            <w:r w:rsidRPr="00770366">
              <w:rPr>
                <w:rFonts w:eastAsia="仿宋_GB2312" w:hint="eastAsia"/>
                <w:szCs w:val="21"/>
              </w:rPr>
              <w:t xml:space="preserve">; </w:t>
            </w:r>
            <w:r w:rsidRPr="00770366">
              <w:rPr>
                <w:rFonts w:eastAsia="仿宋_GB2312" w:hint="eastAsia"/>
                <w:szCs w:val="21"/>
              </w:rPr>
              <w:t>陈涛</w:t>
            </w:r>
            <w:r w:rsidRPr="00770366">
              <w:rPr>
                <w:rFonts w:eastAsia="仿宋_GB2312" w:hint="eastAsia"/>
                <w:szCs w:val="21"/>
              </w:rPr>
              <w:t xml:space="preserve">; </w:t>
            </w:r>
            <w:r w:rsidRPr="00770366">
              <w:rPr>
                <w:rFonts w:eastAsia="仿宋_GB2312" w:hint="eastAsia"/>
                <w:szCs w:val="21"/>
              </w:rPr>
              <w:t>蒋韬</w:t>
            </w:r>
            <w:r w:rsidRPr="00770366">
              <w:rPr>
                <w:rFonts w:eastAsia="仿宋_GB2312" w:hint="eastAsia"/>
                <w:szCs w:val="21"/>
              </w:rPr>
              <w:t xml:space="preserve">; </w:t>
            </w:r>
            <w:r w:rsidRPr="00770366">
              <w:rPr>
                <w:rFonts w:eastAsia="仿宋_GB2312" w:hint="eastAsia"/>
                <w:szCs w:val="21"/>
              </w:rPr>
              <w:t>祝伟</w:t>
            </w:r>
            <w:r w:rsidRPr="00770366">
              <w:rPr>
                <w:rFonts w:eastAsia="仿宋_GB2312" w:hint="eastAsia"/>
                <w:szCs w:val="21"/>
              </w:rPr>
              <w:t xml:space="preserve">; </w:t>
            </w:r>
            <w:r w:rsidRPr="00770366">
              <w:rPr>
                <w:rFonts w:eastAsia="仿宋_GB2312" w:hint="eastAsia"/>
                <w:szCs w:val="21"/>
              </w:rPr>
              <w:t>肖俊</w:t>
            </w:r>
          </w:p>
        </w:tc>
        <w:tc>
          <w:tcPr>
            <w:tcW w:w="1053" w:type="dxa"/>
            <w:tcBorders>
              <w:top w:val="single" w:sz="4" w:space="0" w:color="auto"/>
              <w:left w:val="single" w:sz="4" w:space="0" w:color="auto"/>
              <w:bottom w:val="single" w:sz="4" w:space="0" w:color="auto"/>
              <w:right w:val="single" w:sz="4" w:space="0" w:color="auto"/>
            </w:tcBorders>
            <w:vAlign w:val="center"/>
          </w:tcPr>
          <w:p w14:paraId="477E75B7" w14:textId="77777777" w:rsidR="00683874" w:rsidRPr="00770366" w:rsidRDefault="00FD5FDE">
            <w:pPr>
              <w:jc w:val="center"/>
              <w:rPr>
                <w:rFonts w:eastAsia="楷体"/>
              </w:rPr>
            </w:pPr>
            <w:r w:rsidRPr="00770366">
              <w:rPr>
                <w:rFonts w:eastAsia="仿宋_GB2312" w:hint="eastAsia"/>
                <w:szCs w:val="21"/>
              </w:rPr>
              <w:t>有效</w:t>
            </w:r>
          </w:p>
        </w:tc>
      </w:tr>
      <w:tr w:rsidR="00683874" w:rsidRPr="00770366" w14:paraId="214005DB" w14:textId="77777777">
        <w:trPr>
          <w:trHeight w:val="567"/>
          <w:jc w:val="center"/>
        </w:trPr>
        <w:tc>
          <w:tcPr>
            <w:tcW w:w="1125" w:type="dxa"/>
            <w:tcBorders>
              <w:top w:val="single" w:sz="4" w:space="0" w:color="auto"/>
              <w:left w:val="single" w:sz="4" w:space="0" w:color="auto"/>
              <w:bottom w:val="single" w:sz="4" w:space="0" w:color="auto"/>
              <w:right w:val="single" w:sz="4" w:space="0" w:color="auto"/>
            </w:tcBorders>
            <w:vAlign w:val="center"/>
          </w:tcPr>
          <w:p w14:paraId="238D4B47" w14:textId="77777777" w:rsidR="00683874" w:rsidRPr="00770366" w:rsidRDefault="00FD5FDE">
            <w:pPr>
              <w:jc w:val="center"/>
              <w:rPr>
                <w:rFonts w:eastAsia="楷体"/>
              </w:rPr>
            </w:pPr>
            <w:r w:rsidRPr="00770366">
              <w:rPr>
                <w:rFonts w:eastAsia="仿宋_GB2312" w:hint="eastAsia"/>
                <w:szCs w:val="21"/>
              </w:rPr>
              <w:t>软件著作权</w:t>
            </w:r>
          </w:p>
        </w:tc>
        <w:tc>
          <w:tcPr>
            <w:tcW w:w="2791" w:type="dxa"/>
            <w:tcBorders>
              <w:top w:val="single" w:sz="4" w:space="0" w:color="auto"/>
              <w:left w:val="single" w:sz="4" w:space="0" w:color="auto"/>
              <w:bottom w:val="single" w:sz="4" w:space="0" w:color="auto"/>
              <w:right w:val="single" w:sz="4" w:space="0" w:color="auto"/>
            </w:tcBorders>
            <w:vAlign w:val="center"/>
          </w:tcPr>
          <w:p w14:paraId="776209AC" w14:textId="77777777" w:rsidR="00683874" w:rsidRPr="00770366" w:rsidRDefault="00FD5FDE">
            <w:pPr>
              <w:jc w:val="center"/>
              <w:rPr>
                <w:rFonts w:eastAsia="楷体"/>
              </w:rPr>
            </w:pPr>
            <w:r w:rsidRPr="00770366">
              <w:rPr>
                <w:rFonts w:eastAsia="仿宋_GB2312" w:hint="eastAsia"/>
                <w:szCs w:val="21"/>
              </w:rPr>
              <w:t>同盾智邦知识联邦平台</w:t>
            </w:r>
            <w:r w:rsidRPr="00770366">
              <w:rPr>
                <w:rFonts w:eastAsia="仿宋_GB2312" w:hint="eastAsia"/>
                <w:szCs w:val="21"/>
              </w:rPr>
              <w:t>[</w:t>
            </w:r>
            <w:r w:rsidRPr="00770366">
              <w:rPr>
                <w:rFonts w:eastAsia="仿宋_GB2312" w:hint="eastAsia"/>
                <w:szCs w:val="21"/>
              </w:rPr>
              <w:t>简称</w:t>
            </w:r>
            <w:r w:rsidRPr="00770366">
              <w:rPr>
                <w:rFonts w:eastAsia="仿宋_GB2312" w:hint="eastAsia"/>
                <w:szCs w:val="21"/>
              </w:rPr>
              <w:t>:</w:t>
            </w:r>
            <w:r w:rsidRPr="00770366">
              <w:rPr>
                <w:rFonts w:eastAsia="仿宋_GB2312" w:hint="eastAsia"/>
                <w:szCs w:val="21"/>
              </w:rPr>
              <w:t>智邦平台</w:t>
            </w:r>
            <w:r w:rsidRPr="00770366">
              <w:rPr>
                <w:rFonts w:eastAsia="仿宋_GB2312" w:hint="eastAsia"/>
                <w:szCs w:val="21"/>
              </w:rPr>
              <w:t>]V3.0</w:t>
            </w:r>
          </w:p>
        </w:tc>
        <w:tc>
          <w:tcPr>
            <w:tcW w:w="870" w:type="dxa"/>
            <w:tcBorders>
              <w:top w:val="single" w:sz="4" w:space="0" w:color="auto"/>
              <w:left w:val="single" w:sz="4" w:space="0" w:color="auto"/>
              <w:bottom w:val="single" w:sz="4" w:space="0" w:color="auto"/>
              <w:right w:val="single" w:sz="4" w:space="0" w:color="auto"/>
            </w:tcBorders>
            <w:vAlign w:val="center"/>
          </w:tcPr>
          <w:p w14:paraId="1EDEA5DC" w14:textId="77777777" w:rsidR="00683874" w:rsidRPr="00770366" w:rsidRDefault="00FD5FDE">
            <w:pPr>
              <w:jc w:val="center"/>
              <w:rPr>
                <w:rFonts w:eastAsia="楷体"/>
              </w:rPr>
            </w:pPr>
            <w:r w:rsidRPr="00770366">
              <w:rPr>
                <w:rFonts w:eastAsia="仿宋_GB2312" w:hint="eastAsia"/>
                <w:szCs w:val="21"/>
              </w:rPr>
              <w:t>中国</w:t>
            </w:r>
          </w:p>
        </w:tc>
        <w:tc>
          <w:tcPr>
            <w:tcW w:w="1165" w:type="dxa"/>
            <w:tcBorders>
              <w:top w:val="single" w:sz="4" w:space="0" w:color="auto"/>
              <w:left w:val="single" w:sz="4" w:space="0" w:color="auto"/>
              <w:bottom w:val="single" w:sz="4" w:space="0" w:color="auto"/>
              <w:right w:val="single" w:sz="4" w:space="0" w:color="auto"/>
            </w:tcBorders>
            <w:vAlign w:val="center"/>
          </w:tcPr>
          <w:p w14:paraId="4F09360E" w14:textId="77777777" w:rsidR="00683874" w:rsidRPr="00770366" w:rsidRDefault="00FD5FDE">
            <w:pPr>
              <w:jc w:val="center"/>
              <w:rPr>
                <w:rFonts w:eastAsia="楷体"/>
              </w:rPr>
            </w:pPr>
            <w:r w:rsidRPr="00770366">
              <w:rPr>
                <w:rFonts w:eastAsia="仿宋_GB2312" w:hint="eastAsia"/>
                <w:szCs w:val="21"/>
              </w:rPr>
              <w:t>2022SR1400352</w:t>
            </w:r>
          </w:p>
        </w:tc>
        <w:tc>
          <w:tcPr>
            <w:tcW w:w="1269" w:type="dxa"/>
            <w:tcBorders>
              <w:top w:val="single" w:sz="4" w:space="0" w:color="auto"/>
              <w:left w:val="single" w:sz="4" w:space="0" w:color="auto"/>
              <w:bottom w:val="single" w:sz="4" w:space="0" w:color="auto"/>
              <w:right w:val="single" w:sz="4" w:space="0" w:color="auto"/>
            </w:tcBorders>
            <w:vAlign w:val="center"/>
          </w:tcPr>
          <w:p w14:paraId="3B3757E6" w14:textId="77777777" w:rsidR="00683874" w:rsidRPr="00770366" w:rsidRDefault="00FD5FDE">
            <w:pPr>
              <w:jc w:val="center"/>
              <w:rPr>
                <w:rFonts w:eastAsia="楷体"/>
              </w:rPr>
            </w:pPr>
            <w:r w:rsidRPr="00770366">
              <w:rPr>
                <w:rFonts w:eastAsia="仿宋_GB2312" w:hint="eastAsia"/>
                <w:szCs w:val="21"/>
              </w:rPr>
              <w:t>2022.10.12</w:t>
            </w:r>
          </w:p>
        </w:tc>
        <w:tc>
          <w:tcPr>
            <w:tcW w:w="1353" w:type="dxa"/>
            <w:tcBorders>
              <w:top w:val="single" w:sz="4" w:space="0" w:color="auto"/>
              <w:left w:val="single" w:sz="4" w:space="0" w:color="auto"/>
              <w:bottom w:val="single" w:sz="4" w:space="0" w:color="auto"/>
              <w:right w:val="single" w:sz="4" w:space="0" w:color="auto"/>
            </w:tcBorders>
            <w:vAlign w:val="center"/>
          </w:tcPr>
          <w:p w14:paraId="7850222C" w14:textId="77777777" w:rsidR="00683874" w:rsidRPr="00770366" w:rsidRDefault="00FD5FDE">
            <w:pPr>
              <w:jc w:val="center"/>
              <w:rPr>
                <w:rFonts w:eastAsia="楷体"/>
              </w:rPr>
            </w:pPr>
            <w:r w:rsidRPr="00770366">
              <w:rPr>
                <w:rFonts w:eastAsia="仿宋_GB2312" w:hint="eastAsia"/>
                <w:szCs w:val="21"/>
              </w:rPr>
              <w:t>软著登字第</w:t>
            </w:r>
            <w:r w:rsidRPr="00770366">
              <w:rPr>
                <w:rFonts w:eastAsia="仿宋_GB2312" w:hint="eastAsia"/>
                <w:szCs w:val="21"/>
              </w:rPr>
              <w:t>10354551</w:t>
            </w:r>
            <w:r w:rsidRPr="00770366">
              <w:rPr>
                <w:rFonts w:eastAsia="仿宋_GB2312" w:hint="eastAsia"/>
                <w:szCs w:val="21"/>
              </w:rPr>
              <w:t>号</w:t>
            </w:r>
          </w:p>
        </w:tc>
        <w:tc>
          <w:tcPr>
            <w:tcW w:w="2108" w:type="dxa"/>
            <w:tcBorders>
              <w:top w:val="single" w:sz="4" w:space="0" w:color="auto"/>
              <w:left w:val="single" w:sz="4" w:space="0" w:color="auto"/>
              <w:bottom w:val="single" w:sz="4" w:space="0" w:color="auto"/>
              <w:right w:val="single" w:sz="4" w:space="0" w:color="auto"/>
            </w:tcBorders>
            <w:vAlign w:val="center"/>
          </w:tcPr>
          <w:p w14:paraId="5FE7D2FA" w14:textId="77777777" w:rsidR="00683874" w:rsidRPr="00770366" w:rsidRDefault="00FD5FDE">
            <w:pPr>
              <w:jc w:val="center"/>
              <w:rPr>
                <w:rFonts w:eastAsia="楷体"/>
              </w:rPr>
            </w:pPr>
            <w:r w:rsidRPr="00770366">
              <w:rPr>
                <w:rFonts w:eastAsia="仿宋_GB2312" w:hint="eastAsia"/>
                <w:szCs w:val="21"/>
              </w:rPr>
              <w:t>同盾科技有限公司</w:t>
            </w:r>
          </w:p>
        </w:tc>
        <w:tc>
          <w:tcPr>
            <w:tcW w:w="2864" w:type="dxa"/>
            <w:tcBorders>
              <w:top w:val="single" w:sz="4" w:space="0" w:color="auto"/>
              <w:left w:val="single" w:sz="4" w:space="0" w:color="auto"/>
              <w:bottom w:val="single" w:sz="4" w:space="0" w:color="auto"/>
              <w:right w:val="single" w:sz="4" w:space="0" w:color="auto"/>
            </w:tcBorders>
            <w:vAlign w:val="center"/>
          </w:tcPr>
          <w:p w14:paraId="28AAE62A" w14:textId="77777777" w:rsidR="00683874" w:rsidRPr="00770366" w:rsidRDefault="00FD5FDE">
            <w:pPr>
              <w:jc w:val="center"/>
              <w:rPr>
                <w:rFonts w:eastAsia="楷体"/>
              </w:rPr>
            </w:pPr>
            <w:r w:rsidRPr="00770366">
              <w:rPr>
                <w:rFonts w:eastAsia="仿宋_GB2312" w:hint="eastAsia"/>
                <w:szCs w:val="21"/>
              </w:rPr>
              <w:t>董启江、蒋韬、黄翠婷、祝伟</w:t>
            </w:r>
          </w:p>
        </w:tc>
        <w:tc>
          <w:tcPr>
            <w:tcW w:w="1053" w:type="dxa"/>
            <w:tcBorders>
              <w:top w:val="single" w:sz="4" w:space="0" w:color="auto"/>
              <w:left w:val="single" w:sz="4" w:space="0" w:color="auto"/>
              <w:bottom w:val="single" w:sz="4" w:space="0" w:color="auto"/>
              <w:right w:val="single" w:sz="4" w:space="0" w:color="auto"/>
            </w:tcBorders>
            <w:vAlign w:val="center"/>
          </w:tcPr>
          <w:p w14:paraId="10CAA78E" w14:textId="77777777" w:rsidR="00683874" w:rsidRPr="00770366" w:rsidRDefault="00FD5FDE">
            <w:pPr>
              <w:jc w:val="center"/>
              <w:rPr>
                <w:rFonts w:eastAsia="楷体"/>
              </w:rPr>
            </w:pPr>
            <w:r w:rsidRPr="00770366">
              <w:rPr>
                <w:rFonts w:eastAsia="仿宋_GB2312" w:hint="eastAsia"/>
                <w:szCs w:val="21"/>
              </w:rPr>
              <w:t>有效</w:t>
            </w:r>
          </w:p>
        </w:tc>
      </w:tr>
      <w:tr w:rsidR="00683874" w:rsidRPr="00770366" w14:paraId="36738A63" w14:textId="77777777">
        <w:trPr>
          <w:trHeight w:val="567"/>
          <w:jc w:val="center"/>
        </w:trPr>
        <w:tc>
          <w:tcPr>
            <w:tcW w:w="1125" w:type="dxa"/>
            <w:tcBorders>
              <w:top w:val="single" w:sz="4" w:space="0" w:color="auto"/>
              <w:left w:val="single" w:sz="4" w:space="0" w:color="auto"/>
              <w:bottom w:val="single" w:sz="4" w:space="0" w:color="auto"/>
              <w:right w:val="single" w:sz="4" w:space="0" w:color="auto"/>
            </w:tcBorders>
            <w:vAlign w:val="center"/>
          </w:tcPr>
          <w:p w14:paraId="3A937F0B" w14:textId="77777777" w:rsidR="00683874" w:rsidRPr="00770366" w:rsidRDefault="00FD5FDE">
            <w:pPr>
              <w:jc w:val="center"/>
              <w:rPr>
                <w:rFonts w:eastAsia="楷体"/>
              </w:rPr>
            </w:pPr>
            <w:r w:rsidRPr="00770366">
              <w:rPr>
                <w:rFonts w:eastAsia="仿宋_GB2312" w:hint="eastAsia"/>
                <w:szCs w:val="21"/>
              </w:rPr>
              <w:t>软件著作权</w:t>
            </w:r>
          </w:p>
        </w:tc>
        <w:tc>
          <w:tcPr>
            <w:tcW w:w="2791" w:type="dxa"/>
            <w:tcBorders>
              <w:top w:val="single" w:sz="4" w:space="0" w:color="auto"/>
              <w:left w:val="single" w:sz="4" w:space="0" w:color="auto"/>
              <w:bottom w:val="single" w:sz="4" w:space="0" w:color="auto"/>
              <w:right w:val="single" w:sz="4" w:space="0" w:color="auto"/>
            </w:tcBorders>
            <w:vAlign w:val="center"/>
          </w:tcPr>
          <w:p w14:paraId="7C3181E6" w14:textId="77777777" w:rsidR="00683874" w:rsidRPr="00770366" w:rsidRDefault="00FD5FDE">
            <w:pPr>
              <w:jc w:val="center"/>
              <w:rPr>
                <w:rFonts w:eastAsia="楷体"/>
              </w:rPr>
            </w:pPr>
            <w:r w:rsidRPr="00770366">
              <w:rPr>
                <w:rFonts w:eastAsia="仿宋_GB2312" w:hint="eastAsia"/>
                <w:szCs w:val="21"/>
              </w:rPr>
              <w:t>隐私保护的可信数据要素市场共享平台核心系统</w:t>
            </w:r>
            <w:r w:rsidRPr="00770366">
              <w:rPr>
                <w:rFonts w:eastAsia="仿宋_GB2312" w:hint="eastAsia"/>
                <w:szCs w:val="21"/>
              </w:rPr>
              <w:t>[</w:t>
            </w:r>
            <w:r w:rsidRPr="00770366">
              <w:rPr>
                <w:rFonts w:eastAsia="仿宋_GB2312" w:hint="eastAsia"/>
                <w:szCs w:val="21"/>
              </w:rPr>
              <w:t>简称：可信数据要素市场共享平台</w:t>
            </w:r>
            <w:r w:rsidRPr="00770366">
              <w:rPr>
                <w:rFonts w:eastAsia="仿宋_GB2312" w:hint="eastAsia"/>
                <w:szCs w:val="21"/>
              </w:rPr>
              <w:t>]V1.0.0</w:t>
            </w:r>
          </w:p>
        </w:tc>
        <w:tc>
          <w:tcPr>
            <w:tcW w:w="870" w:type="dxa"/>
            <w:tcBorders>
              <w:top w:val="single" w:sz="4" w:space="0" w:color="auto"/>
              <w:left w:val="single" w:sz="4" w:space="0" w:color="auto"/>
              <w:bottom w:val="single" w:sz="4" w:space="0" w:color="auto"/>
              <w:right w:val="single" w:sz="4" w:space="0" w:color="auto"/>
            </w:tcBorders>
            <w:vAlign w:val="center"/>
          </w:tcPr>
          <w:p w14:paraId="2FE82F16" w14:textId="77777777" w:rsidR="00683874" w:rsidRPr="00770366" w:rsidRDefault="00FD5FDE">
            <w:pPr>
              <w:jc w:val="center"/>
              <w:rPr>
                <w:rFonts w:eastAsia="楷体"/>
              </w:rPr>
            </w:pPr>
            <w:r w:rsidRPr="00770366">
              <w:rPr>
                <w:rFonts w:eastAsia="仿宋_GB2312" w:hint="eastAsia"/>
                <w:szCs w:val="21"/>
              </w:rPr>
              <w:t>中国</w:t>
            </w:r>
          </w:p>
        </w:tc>
        <w:tc>
          <w:tcPr>
            <w:tcW w:w="1165" w:type="dxa"/>
            <w:tcBorders>
              <w:top w:val="single" w:sz="4" w:space="0" w:color="auto"/>
              <w:left w:val="single" w:sz="4" w:space="0" w:color="auto"/>
              <w:bottom w:val="single" w:sz="4" w:space="0" w:color="auto"/>
              <w:right w:val="single" w:sz="4" w:space="0" w:color="auto"/>
            </w:tcBorders>
            <w:vAlign w:val="center"/>
          </w:tcPr>
          <w:p w14:paraId="1374A411" w14:textId="77777777" w:rsidR="00683874" w:rsidRPr="00770366" w:rsidRDefault="00FD5FDE">
            <w:pPr>
              <w:jc w:val="center"/>
              <w:rPr>
                <w:rFonts w:eastAsia="楷体"/>
              </w:rPr>
            </w:pPr>
            <w:r w:rsidRPr="00770366">
              <w:rPr>
                <w:rFonts w:eastAsia="仿宋_GB2312" w:hint="eastAsia"/>
                <w:szCs w:val="21"/>
              </w:rPr>
              <w:t>2025SR1413597</w:t>
            </w:r>
          </w:p>
        </w:tc>
        <w:tc>
          <w:tcPr>
            <w:tcW w:w="1269" w:type="dxa"/>
            <w:tcBorders>
              <w:top w:val="single" w:sz="4" w:space="0" w:color="auto"/>
              <w:left w:val="single" w:sz="4" w:space="0" w:color="auto"/>
              <w:bottom w:val="single" w:sz="4" w:space="0" w:color="auto"/>
              <w:right w:val="single" w:sz="4" w:space="0" w:color="auto"/>
            </w:tcBorders>
            <w:vAlign w:val="center"/>
          </w:tcPr>
          <w:p w14:paraId="750B0625" w14:textId="77777777" w:rsidR="00683874" w:rsidRPr="00770366" w:rsidRDefault="00FD5FDE">
            <w:pPr>
              <w:jc w:val="center"/>
              <w:rPr>
                <w:rFonts w:eastAsia="楷体"/>
              </w:rPr>
            </w:pPr>
            <w:r w:rsidRPr="00770366">
              <w:rPr>
                <w:rFonts w:eastAsia="仿宋_GB2312" w:hint="eastAsia"/>
                <w:szCs w:val="21"/>
              </w:rPr>
              <w:t>2025.07.31</w:t>
            </w:r>
          </w:p>
        </w:tc>
        <w:tc>
          <w:tcPr>
            <w:tcW w:w="1353" w:type="dxa"/>
            <w:tcBorders>
              <w:top w:val="single" w:sz="4" w:space="0" w:color="auto"/>
              <w:left w:val="single" w:sz="4" w:space="0" w:color="auto"/>
              <w:bottom w:val="single" w:sz="4" w:space="0" w:color="auto"/>
              <w:right w:val="single" w:sz="4" w:space="0" w:color="auto"/>
            </w:tcBorders>
            <w:vAlign w:val="center"/>
          </w:tcPr>
          <w:p w14:paraId="2E2EC839" w14:textId="77777777" w:rsidR="00683874" w:rsidRPr="00770366" w:rsidRDefault="00FD5FDE">
            <w:pPr>
              <w:jc w:val="center"/>
              <w:rPr>
                <w:rFonts w:eastAsia="楷体"/>
              </w:rPr>
            </w:pPr>
            <w:r w:rsidRPr="00770366">
              <w:rPr>
                <w:rFonts w:eastAsia="仿宋_GB2312" w:hint="eastAsia"/>
                <w:szCs w:val="21"/>
              </w:rPr>
              <w:t>软著登字第</w:t>
            </w:r>
            <w:r w:rsidRPr="00770366">
              <w:rPr>
                <w:rFonts w:eastAsia="仿宋_GB2312" w:hint="eastAsia"/>
                <w:szCs w:val="21"/>
              </w:rPr>
              <w:t>16069795</w:t>
            </w:r>
            <w:r w:rsidRPr="00770366">
              <w:rPr>
                <w:rFonts w:eastAsia="仿宋_GB2312" w:hint="eastAsia"/>
                <w:szCs w:val="21"/>
              </w:rPr>
              <w:t>号</w:t>
            </w:r>
          </w:p>
        </w:tc>
        <w:tc>
          <w:tcPr>
            <w:tcW w:w="2108" w:type="dxa"/>
            <w:tcBorders>
              <w:top w:val="single" w:sz="4" w:space="0" w:color="auto"/>
              <w:left w:val="single" w:sz="4" w:space="0" w:color="auto"/>
              <w:bottom w:val="single" w:sz="4" w:space="0" w:color="auto"/>
              <w:right w:val="single" w:sz="4" w:space="0" w:color="auto"/>
            </w:tcBorders>
            <w:vAlign w:val="center"/>
          </w:tcPr>
          <w:p w14:paraId="6F293675" w14:textId="77777777" w:rsidR="00683874" w:rsidRPr="00770366" w:rsidRDefault="00FD5FDE">
            <w:pPr>
              <w:jc w:val="center"/>
              <w:rPr>
                <w:rFonts w:eastAsia="楷体"/>
              </w:rPr>
            </w:pPr>
            <w:r w:rsidRPr="00770366">
              <w:rPr>
                <w:rFonts w:eastAsia="仿宋_GB2312" w:hint="eastAsia"/>
                <w:szCs w:val="21"/>
              </w:rPr>
              <w:t>同盾科技有限公司</w:t>
            </w:r>
            <w:r w:rsidRPr="00770366">
              <w:rPr>
                <w:rFonts w:eastAsia="仿宋_GB2312" w:hint="eastAsia"/>
                <w:szCs w:val="21"/>
              </w:rPr>
              <w:t>;</w:t>
            </w:r>
            <w:r w:rsidRPr="00770366">
              <w:rPr>
                <w:rFonts w:eastAsia="仿宋_GB2312" w:hint="eastAsia"/>
                <w:szCs w:val="21"/>
              </w:rPr>
              <w:t>浙江小盾未来科技有限公司</w:t>
            </w:r>
            <w:r w:rsidRPr="00770366">
              <w:rPr>
                <w:rFonts w:eastAsia="仿宋_GB2312" w:hint="eastAsia"/>
                <w:szCs w:val="21"/>
              </w:rPr>
              <w:t>;</w:t>
            </w:r>
            <w:r w:rsidRPr="00770366">
              <w:rPr>
                <w:rFonts w:eastAsia="仿宋_GB2312" w:hint="eastAsia"/>
                <w:szCs w:val="21"/>
              </w:rPr>
              <w:t>浙江月析科技有限责任公司</w:t>
            </w:r>
          </w:p>
        </w:tc>
        <w:tc>
          <w:tcPr>
            <w:tcW w:w="2864" w:type="dxa"/>
            <w:tcBorders>
              <w:top w:val="single" w:sz="4" w:space="0" w:color="auto"/>
              <w:left w:val="single" w:sz="4" w:space="0" w:color="auto"/>
              <w:bottom w:val="single" w:sz="4" w:space="0" w:color="auto"/>
              <w:right w:val="single" w:sz="4" w:space="0" w:color="auto"/>
            </w:tcBorders>
            <w:vAlign w:val="center"/>
          </w:tcPr>
          <w:p w14:paraId="2015D13A" w14:textId="77777777" w:rsidR="00683874" w:rsidRPr="00770366" w:rsidRDefault="00FD5FDE">
            <w:pPr>
              <w:jc w:val="center"/>
              <w:rPr>
                <w:rFonts w:eastAsia="楷体"/>
              </w:rPr>
            </w:pPr>
            <w:r w:rsidRPr="00770366">
              <w:rPr>
                <w:rFonts w:eastAsia="仿宋_GB2312" w:hint="eastAsia"/>
                <w:szCs w:val="21"/>
              </w:rPr>
              <w:t>董启江、蒋韬、黄翠婷、祝伟、郭庆锋</w:t>
            </w:r>
          </w:p>
        </w:tc>
        <w:tc>
          <w:tcPr>
            <w:tcW w:w="1053" w:type="dxa"/>
            <w:tcBorders>
              <w:top w:val="single" w:sz="4" w:space="0" w:color="auto"/>
              <w:left w:val="single" w:sz="4" w:space="0" w:color="auto"/>
              <w:bottom w:val="single" w:sz="4" w:space="0" w:color="auto"/>
              <w:right w:val="single" w:sz="4" w:space="0" w:color="auto"/>
            </w:tcBorders>
            <w:vAlign w:val="center"/>
          </w:tcPr>
          <w:p w14:paraId="0A754231" w14:textId="77777777" w:rsidR="00683874" w:rsidRPr="00770366" w:rsidRDefault="00FD5FDE">
            <w:pPr>
              <w:jc w:val="center"/>
              <w:rPr>
                <w:rFonts w:eastAsia="楷体"/>
              </w:rPr>
            </w:pPr>
            <w:r w:rsidRPr="00770366">
              <w:rPr>
                <w:rFonts w:eastAsia="仿宋_GB2312" w:hint="eastAsia"/>
                <w:szCs w:val="21"/>
              </w:rPr>
              <w:t>有效</w:t>
            </w:r>
          </w:p>
        </w:tc>
      </w:tr>
    </w:tbl>
    <w:p w14:paraId="0C334B97" w14:textId="77777777" w:rsidR="00683874" w:rsidRPr="00770366" w:rsidRDefault="00683874">
      <w:pPr>
        <w:rPr>
          <w:rFonts w:eastAsia="楷体"/>
        </w:rPr>
        <w:sectPr w:rsidR="00683874" w:rsidRPr="00770366">
          <w:pgSz w:w="15842" w:h="12242" w:orient="landscape"/>
          <w:pgMar w:top="1418" w:right="1247" w:bottom="1134" w:left="1247" w:header="851" w:footer="794" w:gutter="0"/>
          <w:cols w:space="720"/>
        </w:sectPr>
      </w:pPr>
    </w:p>
    <w:p w14:paraId="0B63F1DA" w14:textId="77777777" w:rsidR="00683874" w:rsidRPr="00770366" w:rsidRDefault="00FD5FDE">
      <w:pPr>
        <w:pStyle w:val="a3"/>
        <w:jc w:val="center"/>
        <w:rPr>
          <w:rFonts w:eastAsia="楷体"/>
          <w:sz w:val="32"/>
          <w:szCs w:val="22"/>
        </w:rPr>
      </w:pPr>
      <w:r w:rsidRPr="00770366">
        <w:rPr>
          <w:rFonts w:eastAsia="楷体"/>
          <w:sz w:val="32"/>
          <w:szCs w:val="22"/>
        </w:rPr>
        <w:lastRenderedPageBreak/>
        <w:t>附表</w:t>
      </w:r>
      <w:r w:rsidRPr="00770366">
        <w:rPr>
          <w:rFonts w:eastAsia="楷体"/>
          <w:sz w:val="32"/>
          <w:szCs w:val="22"/>
        </w:rPr>
        <w:t>2</w:t>
      </w:r>
      <w:r w:rsidRPr="00770366">
        <w:rPr>
          <w:rFonts w:eastAsia="楷体"/>
          <w:sz w:val="32"/>
          <w:szCs w:val="22"/>
        </w:rPr>
        <w:t>、代表性论文专著目录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8"/>
        <w:gridCol w:w="3571"/>
        <w:gridCol w:w="963"/>
        <w:gridCol w:w="993"/>
        <w:gridCol w:w="850"/>
      </w:tblGrid>
      <w:tr w:rsidR="00683874" w:rsidRPr="00770366" w14:paraId="06023E2E" w14:textId="77777777">
        <w:trPr>
          <w:trHeight w:hRule="exact" w:val="907"/>
          <w:jc w:val="center"/>
        </w:trPr>
        <w:tc>
          <w:tcPr>
            <w:tcW w:w="1718" w:type="dxa"/>
            <w:tcBorders>
              <w:top w:val="single" w:sz="12" w:space="0" w:color="auto"/>
              <w:left w:val="single" w:sz="12" w:space="0" w:color="auto"/>
              <w:bottom w:val="single" w:sz="6" w:space="0" w:color="auto"/>
              <w:right w:val="single" w:sz="6" w:space="0" w:color="auto"/>
            </w:tcBorders>
            <w:vAlign w:val="center"/>
          </w:tcPr>
          <w:p w14:paraId="2C6A5F97" w14:textId="77777777" w:rsidR="00683874" w:rsidRPr="00770366" w:rsidRDefault="00FD5FDE">
            <w:pPr>
              <w:rPr>
                <w:rFonts w:eastAsia="楷体"/>
              </w:rPr>
            </w:pPr>
            <w:r w:rsidRPr="00770366">
              <w:rPr>
                <w:rFonts w:eastAsia="楷体"/>
              </w:rPr>
              <w:t>作</w:t>
            </w:r>
            <w:r w:rsidRPr="00770366">
              <w:rPr>
                <w:rFonts w:eastAsia="楷体"/>
              </w:rPr>
              <w:t xml:space="preserve"> </w:t>
            </w:r>
            <w:r w:rsidRPr="00770366">
              <w:rPr>
                <w:rFonts w:eastAsia="楷体"/>
              </w:rPr>
              <w:t>者</w:t>
            </w:r>
          </w:p>
        </w:tc>
        <w:tc>
          <w:tcPr>
            <w:tcW w:w="3571" w:type="dxa"/>
            <w:tcBorders>
              <w:top w:val="single" w:sz="12" w:space="0" w:color="auto"/>
              <w:left w:val="single" w:sz="6" w:space="0" w:color="auto"/>
              <w:bottom w:val="single" w:sz="6" w:space="0" w:color="auto"/>
              <w:right w:val="single" w:sz="6" w:space="0" w:color="auto"/>
            </w:tcBorders>
            <w:vAlign w:val="center"/>
          </w:tcPr>
          <w:p w14:paraId="25016C70" w14:textId="77777777" w:rsidR="00683874" w:rsidRPr="00770366" w:rsidRDefault="00FD5FDE">
            <w:pPr>
              <w:rPr>
                <w:rFonts w:eastAsia="楷体"/>
              </w:rPr>
            </w:pPr>
            <w:r w:rsidRPr="00770366">
              <w:rPr>
                <w:rFonts w:eastAsia="楷体"/>
              </w:rPr>
              <w:t>论文专著名称</w:t>
            </w:r>
            <w:r w:rsidRPr="00770366">
              <w:rPr>
                <w:rFonts w:eastAsia="楷体"/>
              </w:rPr>
              <w:t>/</w:t>
            </w:r>
            <w:r w:rsidRPr="00770366">
              <w:rPr>
                <w:rFonts w:eastAsia="楷体"/>
              </w:rPr>
              <w:t>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F7F7737" w14:textId="77777777" w:rsidR="00683874" w:rsidRPr="00770366" w:rsidRDefault="00FD5FDE">
            <w:pPr>
              <w:rPr>
                <w:rFonts w:eastAsia="楷体"/>
              </w:rPr>
            </w:pPr>
            <w:r w:rsidRPr="00770366">
              <w:rPr>
                <w:rFonts w:eastAsia="楷体"/>
              </w:rPr>
              <w:t>年卷</w:t>
            </w:r>
          </w:p>
          <w:p w14:paraId="230ECFA5" w14:textId="77777777" w:rsidR="00683874" w:rsidRPr="00770366" w:rsidRDefault="00FD5FDE">
            <w:pPr>
              <w:rPr>
                <w:rFonts w:eastAsia="楷体"/>
              </w:rPr>
            </w:pPr>
            <w:r w:rsidRPr="00770366">
              <w:rPr>
                <w:rFonts w:eastAsia="楷体"/>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3AB3B2D" w14:textId="77777777" w:rsidR="00683874" w:rsidRPr="00770366" w:rsidRDefault="00FD5FDE">
            <w:pPr>
              <w:rPr>
                <w:rFonts w:eastAsia="楷体"/>
              </w:rPr>
            </w:pPr>
            <w:r w:rsidRPr="00770366">
              <w:rPr>
                <w:rFonts w:eastAsia="楷体"/>
              </w:rPr>
              <w:t>发表</w:t>
            </w:r>
          </w:p>
          <w:p w14:paraId="46D12ED4" w14:textId="77777777" w:rsidR="00683874" w:rsidRPr="00770366" w:rsidRDefault="00FD5FDE">
            <w:pPr>
              <w:rPr>
                <w:rFonts w:eastAsia="楷体"/>
              </w:rPr>
            </w:pPr>
            <w:r w:rsidRPr="00770366">
              <w:rPr>
                <w:rFonts w:eastAsia="楷体"/>
              </w:rPr>
              <w:t>时间</w:t>
            </w:r>
          </w:p>
          <w:p w14:paraId="008D24D3" w14:textId="77777777" w:rsidR="00683874" w:rsidRPr="00770366" w:rsidRDefault="00FD5FDE">
            <w:pPr>
              <w:rPr>
                <w:rFonts w:eastAsia="楷体"/>
              </w:rPr>
            </w:pPr>
            <w:r w:rsidRPr="00770366">
              <w:rPr>
                <w:rFonts w:eastAsia="楷体"/>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3A5E9F9" w14:textId="77777777" w:rsidR="00683874" w:rsidRPr="00770366" w:rsidRDefault="00FD5FDE">
            <w:pPr>
              <w:rPr>
                <w:rFonts w:eastAsia="楷体"/>
              </w:rPr>
            </w:pPr>
            <w:r w:rsidRPr="00770366">
              <w:rPr>
                <w:rFonts w:eastAsia="楷体"/>
              </w:rPr>
              <w:t>他引</w:t>
            </w:r>
          </w:p>
          <w:p w14:paraId="11750015" w14:textId="77777777" w:rsidR="00683874" w:rsidRPr="00770366" w:rsidRDefault="00FD5FDE">
            <w:pPr>
              <w:rPr>
                <w:rFonts w:eastAsia="楷体"/>
              </w:rPr>
            </w:pPr>
            <w:r w:rsidRPr="00770366">
              <w:rPr>
                <w:rFonts w:eastAsia="楷体"/>
              </w:rPr>
              <w:t>总次数</w:t>
            </w:r>
          </w:p>
        </w:tc>
      </w:tr>
      <w:tr w:rsidR="00683874" w:rsidRPr="00770366" w14:paraId="19521A31" w14:textId="77777777">
        <w:trPr>
          <w:jc w:val="center"/>
        </w:trPr>
        <w:tc>
          <w:tcPr>
            <w:tcW w:w="1718" w:type="dxa"/>
            <w:tcBorders>
              <w:top w:val="single" w:sz="6" w:space="0" w:color="auto"/>
              <w:left w:val="single" w:sz="12" w:space="0" w:color="auto"/>
              <w:bottom w:val="single" w:sz="6" w:space="0" w:color="auto"/>
              <w:right w:val="single" w:sz="6" w:space="0" w:color="auto"/>
            </w:tcBorders>
            <w:vAlign w:val="center"/>
          </w:tcPr>
          <w:p w14:paraId="05D30971" w14:textId="77777777" w:rsidR="00683874" w:rsidRPr="00770366" w:rsidRDefault="00FD5FDE">
            <w:pPr>
              <w:jc w:val="center"/>
              <w:rPr>
                <w:rFonts w:eastAsia="楷体"/>
              </w:rPr>
            </w:pPr>
            <w:proofErr w:type="spellStart"/>
            <w:r w:rsidRPr="00770366">
              <w:rPr>
                <w:rFonts w:hint="eastAsia"/>
                <w:szCs w:val="21"/>
              </w:rPr>
              <w:t>Fengda</w:t>
            </w:r>
            <w:proofErr w:type="spellEnd"/>
            <w:r w:rsidRPr="00770366">
              <w:rPr>
                <w:rFonts w:hint="eastAsia"/>
                <w:szCs w:val="21"/>
              </w:rPr>
              <w:t xml:space="preserve"> Zhang, </w:t>
            </w:r>
            <w:proofErr w:type="spellStart"/>
            <w:r w:rsidRPr="00770366">
              <w:rPr>
                <w:rFonts w:hint="eastAsia"/>
                <w:szCs w:val="21"/>
              </w:rPr>
              <w:t>Zitao</w:t>
            </w:r>
            <w:proofErr w:type="spellEnd"/>
            <w:r w:rsidRPr="00770366">
              <w:rPr>
                <w:rFonts w:hint="eastAsia"/>
                <w:szCs w:val="21"/>
              </w:rPr>
              <w:t xml:space="preserve"> Shuai, </w:t>
            </w:r>
            <w:proofErr w:type="spellStart"/>
            <w:r w:rsidRPr="00770366">
              <w:rPr>
                <w:rFonts w:hint="eastAsia"/>
                <w:b/>
                <w:bCs/>
                <w:szCs w:val="21"/>
              </w:rPr>
              <w:t>Kun</w:t>
            </w:r>
            <w:proofErr w:type="spellEnd"/>
            <w:r w:rsidRPr="00770366">
              <w:rPr>
                <w:rFonts w:hint="eastAsia"/>
                <w:b/>
                <w:bCs/>
                <w:szCs w:val="21"/>
              </w:rPr>
              <w:t xml:space="preserve"> </w:t>
            </w:r>
            <w:proofErr w:type="spellStart"/>
            <w:r w:rsidRPr="00770366">
              <w:rPr>
                <w:rFonts w:hint="eastAsia"/>
                <w:b/>
                <w:bCs/>
                <w:szCs w:val="21"/>
              </w:rPr>
              <w:t>Kuang</w:t>
            </w:r>
            <w:proofErr w:type="spellEnd"/>
            <w:r w:rsidRPr="00770366">
              <w:rPr>
                <w:rFonts w:hint="eastAsia"/>
                <w:szCs w:val="21"/>
              </w:rPr>
              <w:t xml:space="preserve">, Fei Wu, </w:t>
            </w:r>
            <w:proofErr w:type="spellStart"/>
            <w:r w:rsidRPr="00770366">
              <w:rPr>
                <w:rFonts w:hint="eastAsia"/>
                <w:szCs w:val="21"/>
              </w:rPr>
              <w:t>Yueting</w:t>
            </w:r>
            <w:proofErr w:type="spellEnd"/>
            <w:r w:rsidRPr="00770366">
              <w:rPr>
                <w:rFonts w:hint="eastAsia"/>
                <w:szCs w:val="21"/>
              </w:rPr>
              <w:t xml:space="preserve"> Zhuang, Jun Xiao</w:t>
            </w:r>
          </w:p>
        </w:tc>
        <w:tc>
          <w:tcPr>
            <w:tcW w:w="3571" w:type="dxa"/>
            <w:tcBorders>
              <w:top w:val="single" w:sz="6" w:space="0" w:color="auto"/>
              <w:left w:val="single" w:sz="6" w:space="0" w:color="auto"/>
              <w:bottom w:val="single" w:sz="6" w:space="0" w:color="auto"/>
              <w:right w:val="single" w:sz="6" w:space="0" w:color="auto"/>
            </w:tcBorders>
            <w:vAlign w:val="center"/>
          </w:tcPr>
          <w:p w14:paraId="31397890" w14:textId="77777777" w:rsidR="00683874" w:rsidRPr="00770366" w:rsidRDefault="00FD5FDE">
            <w:pPr>
              <w:jc w:val="center"/>
              <w:rPr>
                <w:rFonts w:eastAsia="楷体"/>
              </w:rPr>
            </w:pPr>
            <w:r w:rsidRPr="00770366">
              <w:rPr>
                <w:rFonts w:hint="eastAsia"/>
                <w:szCs w:val="21"/>
              </w:rPr>
              <w:t>Unified Fair Federated Learning for Digital Healthcare / Patterns</w:t>
            </w:r>
          </w:p>
        </w:tc>
        <w:tc>
          <w:tcPr>
            <w:tcW w:w="963" w:type="dxa"/>
            <w:tcBorders>
              <w:top w:val="single" w:sz="6" w:space="0" w:color="auto"/>
              <w:left w:val="single" w:sz="6" w:space="0" w:color="auto"/>
              <w:bottom w:val="single" w:sz="6" w:space="0" w:color="auto"/>
              <w:right w:val="single" w:sz="6" w:space="0" w:color="auto"/>
            </w:tcBorders>
            <w:vAlign w:val="center"/>
          </w:tcPr>
          <w:p w14:paraId="3CB36E0E" w14:textId="77777777" w:rsidR="00683874" w:rsidRPr="00770366" w:rsidRDefault="00FD5FDE">
            <w:pPr>
              <w:jc w:val="center"/>
              <w:rPr>
                <w:rFonts w:eastAsia="楷体"/>
              </w:rPr>
            </w:pPr>
            <w:r w:rsidRPr="00770366">
              <w:rPr>
                <w:rFonts w:hint="eastAsia"/>
                <w:szCs w:val="21"/>
              </w:rPr>
              <w:t>2024: 5(1)</w:t>
            </w:r>
          </w:p>
        </w:tc>
        <w:tc>
          <w:tcPr>
            <w:tcW w:w="993" w:type="dxa"/>
            <w:tcBorders>
              <w:top w:val="single" w:sz="6" w:space="0" w:color="auto"/>
              <w:left w:val="single" w:sz="6" w:space="0" w:color="auto"/>
              <w:bottom w:val="single" w:sz="6" w:space="0" w:color="auto"/>
              <w:right w:val="single" w:sz="6" w:space="0" w:color="auto"/>
            </w:tcBorders>
            <w:vAlign w:val="center"/>
          </w:tcPr>
          <w:p w14:paraId="16DFB260" w14:textId="77777777" w:rsidR="00683874" w:rsidRPr="00770366" w:rsidRDefault="00FD5FDE">
            <w:pPr>
              <w:jc w:val="center"/>
              <w:rPr>
                <w:rFonts w:eastAsia="楷体"/>
              </w:rPr>
            </w:pPr>
            <w:r w:rsidRPr="00770366">
              <w:rPr>
                <w:rFonts w:hint="eastAsia"/>
                <w:szCs w:val="21"/>
              </w:rPr>
              <w:t>2024.01</w:t>
            </w:r>
          </w:p>
        </w:tc>
        <w:tc>
          <w:tcPr>
            <w:tcW w:w="850" w:type="dxa"/>
            <w:tcBorders>
              <w:top w:val="single" w:sz="6" w:space="0" w:color="auto"/>
              <w:left w:val="single" w:sz="6" w:space="0" w:color="auto"/>
              <w:bottom w:val="single" w:sz="6" w:space="0" w:color="auto"/>
              <w:right w:val="single" w:sz="6" w:space="0" w:color="auto"/>
            </w:tcBorders>
            <w:vAlign w:val="center"/>
          </w:tcPr>
          <w:p w14:paraId="7BE8BB32" w14:textId="77777777" w:rsidR="00683874" w:rsidRPr="00770366" w:rsidRDefault="00FD5FDE">
            <w:pPr>
              <w:jc w:val="center"/>
              <w:rPr>
                <w:rFonts w:eastAsia="楷体"/>
              </w:rPr>
            </w:pPr>
            <w:r w:rsidRPr="00770366">
              <w:rPr>
                <w:rFonts w:hint="eastAsia"/>
                <w:szCs w:val="21"/>
              </w:rPr>
              <w:t>48</w:t>
            </w:r>
          </w:p>
        </w:tc>
      </w:tr>
      <w:tr w:rsidR="00683874" w:rsidRPr="00770366" w14:paraId="0ABBF9E5" w14:textId="77777777">
        <w:trPr>
          <w:trHeight w:hRule="exact" w:val="3274"/>
          <w:jc w:val="center"/>
        </w:trPr>
        <w:tc>
          <w:tcPr>
            <w:tcW w:w="1718" w:type="dxa"/>
            <w:tcBorders>
              <w:top w:val="single" w:sz="6" w:space="0" w:color="auto"/>
              <w:left w:val="single" w:sz="12" w:space="0" w:color="auto"/>
              <w:bottom w:val="single" w:sz="6" w:space="0" w:color="auto"/>
              <w:right w:val="single" w:sz="6" w:space="0" w:color="auto"/>
            </w:tcBorders>
            <w:shd w:val="clear" w:color="auto" w:fill="auto"/>
            <w:vAlign w:val="center"/>
          </w:tcPr>
          <w:p w14:paraId="5C10EC0E" w14:textId="77777777" w:rsidR="00683874" w:rsidRPr="00770366" w:rsidRDefault="00FD5FDE">
            <w:pPr>
              <w:jc w:val="center"/>
              <w:rPr>
                <w:szCs w:val="21"/>
              </w:rPr>
            </w:pPr>
            <w:proofErr w:type="spellStart"/>
            <w:r w:rsidRPr="00770366">
              <w:rPr>
                <w:rFonts w:hint="eastAsia"/>
                <w:szCs w:val="21"/>
              </w:rPr>
              <w:t>Minghe</w:t>
            </w:r>
            <w:proofErr w:type="spellEnd"/>
            <w:r w:rsidRPr="00770366">
              <w:rPr>
                <w:rFonts w:hint="eastAsia"/>
                <w:szCs w:val="21"/>
              </w:rPr>
              <w:t xml:space="preserve"> Gao, Shuang Chen, Liang Pang, Yuan Yao, </w:t>
            </w:r>
            <w:proofErr w:type="spellStart"/>
            <w:r w:rsidRPr="00770366">
              <w:rPr>
                <w:rFonts w:hint="eastAsia"/>
                <w:szCs w:val="21"/>
              </w:rPr>
              <w:t>Jisheng</w:t>
            </w:r>
            <w:proofErr w:type="spellEnd"/>
            <w:r w:rsidRPr="00770366">
              <w:rPr>
                <w:rFonts w:hint="eastAsia"/>
                <w:szCs w:val="21"/>
              </w:rPr>
              <w:t xml:space="preserve"> Dang, </w:t>
            </w:r>
            <w:proofErr w:type="spellStart"/>
            <w:r w:rsidRPr="00770366">
              <w:rPr>
                <w:rFonts w:hint="eastAsia"/>
                <w:szCs w:val="21"/>
              </w:rPr>
              <w:t>Wenqiao</w:t>
            </w:r>
            <w:proofErr w:type="spellEnd"/>
            <w:r w:rsidRPr="00770366">
              <w:rPr>
                <w:rFonts w:hint="eastAsia"/>
                <w:szCs w:val="21"/>
              </w:rPr>
              <w:t xml:space="preserve"> Zhang, </w:t>
            </w:r>
            <w:proofErr w:type="spellStart"/>
            <w:r w:rsidRPr="00770366">
              <w:rPr>
                <w:rFonts w:hint="eastAsia"/>
                <w:b/>
                <w:bCs/>
                <w:szCs w:val="21"/>
              </w:rPr>
              <w:t>Juncheng</w:t>
            </w:r>
            <w:proofErr w:type="spellEnd"/>
            <w:r w:rsidRPr="00770366">
              <w:rPr>
                <w:rFonts w:hint="eastAsia"/>
                <w:b/>
                <w:bCs/>
                <w:szCs w:val="21"/>
              </w:rPr>
              <w:t xml:space="preserve"> Li</w:t>
            </w:r>
            <w:r w:rsidRPr="00770366">
              <w:rPr>
                <w:rFonts w:hint="eastAsia"/>
                <w:szCs w:val="21"/>
              </w:rPr>
              <w:t xml:space="preserve">, </w:t>
            </w:r>
            <w:proofErr w:type="spellStart"/>
            <w:r w:rsidRPr="00770366">
              <w:rPr>
                <w:rFonts w:hint="eastAsia"/>
                <w:szCs w:val="21"/>
              </w:rPr>
              <w:t>Siliang</w:t>
            </w:r>
            <w:proofErr w:type="spellEnd"/>
            <w:r w:rsidRPr="00770366">
              <w:rPr>
                <w:rFonts w:hint="eastAsia"/>
                <w:szCs w:val="21"/>
              </w:rPr>
              <w:t xml:space="preserve"> Tang, </w:t>
            </w:r>
            <w:proofErr w:type="spellStart"/>
            <w:r w:rsidRPr="00770366">
              <w:rPr>
                <w:rFonts w:hint="eastAsia"/>
                <w:szCs w:val="21"/>
              </w:rPr>
              <w:t>Yueting</w:t>
            </w:r>
            <w:proofErr w:type="spellEnd"/>
            <w:r w:rsidRPr="00770366">
              <w:rPr>
                <w:rFonts w:hint="eastAsia"/>
                <w:szCs w:val="21"/>
              </w:rPr>
              <w:t xml:space="preserve"> Zhuang, Tat-Seng Chua</w:t>
            </w:r>
          </w:p>
        </w:tc>
        <w:tc>
          <w:tcPr>
            <w:tcW w:w="3571" w:type="dxa"/>
            <w:tcBorders>
              <w:top w:val="single" w:sz="6" w:space="0" w:color="auto"/>
              <w:left w:val="single" w:sz="6" w:space="0" w:color="auto"/>
              <w:bottom w:val="single" w:sz="6" w:space="0" w:color="auto"/>
              <w:right w:val="single" w:sz="6" w:space="0" w:color="auto"/>
            </w:tcBorders>
            <w:shd w:val="clear" w:color="auto" w:fill="auto"/>
            <w:vAlign w:val="center"/>
          </w:tcPr>
          <w:p w14:paraId="7E5A1948" w14:textId="77777777" w:rsidR="00683874" w:rsidRPr="00770366" w:rsidRDefault="00FD5FDE">
            <w:pPr>
              <w:jc w:val="center"/>
              <w:rPr>
                <w:szCs w:val="21"/>
              </w:rPr>
            </w:pPr>
            <w:r w:rsidRPr="00770366">
              <w:rPr>
                <w:rFonts w:hint="eastAsia"/>
                <w:szCs w:val="21"/>
              </w:rPr>
              <w:t>Fact: Teaching MLLMs with Faithful, Concise and Transferable Rationales</w:t>
            </w:r>
          </w:p>
        </w:tc>
        <w:tc>
          <w:tcPr>
            <w:tcW w:w="963" w:type="dxa"/>
            <w:tcBorders>
              <w:top w:val="single" w:sz="6" w:space="0" w:color="auto"/>
              <w:left w:val="single" w:sz="6" w:space="0" w:color="auto"/>
              <w:bottom w:val="single" w:sz="6" w:space="0" w:color="auto"/>
              <w:right w:val="single" w:sz="6" w:space="0" w:color="auto"/>
            </w:tcBorders>
            <w:shd w:val="clear" w:color="auto" w:fill="auto"/>
            <w:vAlign w:val="center"/>
          </w:tcPr>
          <w:p w14:paraId="7853E171" w14:textId="77777777" w:rsidR="00683874" w:rsidRPr="00770366" w:rsidRDefault="00FD5FDE">
            <w:pPr>
              <w:jc w:val="center"/>
              <w:rPr>
                <w:szCs w:val="21"/>
              </w:rPr>
            </w:pPr>
            <w:r w:rsidRPr="00770366">
              <w:rPr>
                <w:rFonts w:hint="eastAsia"/>
                <w:szCs w:val="21"/>
              </w:rPr>
              <w:t>2024: 846-855</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3DA2C2CA" w14:textId="77777777" w:rsidR="00683874" w:rsidRPr="00770366" w:rsidRDefault="00FD5FDE">
            <w:pPr>
              <w:jc w:val="center"/>
              <w:rPr>
                <w:szCs w:val="21"/>
              </w:rPr>
            </w:pPr>
            <w:r w:rsidRPr="00770366">
              <w:rPr>
                <w:rFonts w:hint="eastAsia"/>
                <w:szCs w:val="21"/>
              </w:rPr>
              <w:t>2024.10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B483469" w14:textId="77777777" w:rsidR="00683874" w:rsidRPr="00770366" w:rsidRDefault="00FD5FDE">
            <w:pPr>
              <w:jc w:val="center"/>
              <w:rPr>
                <w:szCs w:val="21"/>
              </w:rPr>
            </w:pPr>
            <w:r w:rsidRPr="00770366">
              <w:rPr>
                <w:rFonts w:hint="eastAsia"/>
                <w:szCs w:val="21"/>
              </w:rPr>
              <w:t>4</w:t>
            </w:r>
          </w:p>
        </w:tc>
      </w:tr>
      <w:tr w:rsidR="00683874" w:rsidRPr="00770366" w14:paraId="35768E24" w14:textId="77777777">
        <w:trPr>
          <w:trHeight w:hRule="exact" w:val="680"/>
          <w:jc w:val="center"/>
        </w:trPr>
        <w:tc>
          <w:tcPr>
            <w:tcW w:w="1718" w:type="dxa"/>
            <w:tcBorders>
              <w:top w:val="single" w:sz="6" w:space="0" w:color="auto"/>
              <w:left w:val="single" w:sz="12" w:space="0" w:color="auto"/>
              <w:bottom w:val="single" w:sz="6" w:space="0" w:color="auto"/>
              <w:right w:val="single" w:sz="6" w:space="0" w:color="auto"/>
            </w:tcBorders>
            <w:vAlign w:val="center"/>
          </w:tcPr>
          <w:p w14:paraId="2FC77144" w14:textId="77777777" w:rsidR="00683874" w:rsidRPr="00770366" w:rsidRDefault="00683874">
            <w:pPr>
              <w:rPr>
                <w:rFonts w:eastAsia="楷体"/>
              </w:rPr>
            </w:pPr>
          </w:p>
        </w:tc>
        <w:tc>
          <w:tcPr>
            <w:tcW w:w="3571" w:type="dxa"/>
            <w:tcBorders>
              <w:top w:val="single" w:sz="6" w:space="0" w:color="auto"/>
              <w:left w:val="single" w:sz="6" w:space="0" w:color="auto"/>
              <w:bottom w:val="single" w:sz="6" w:space="0" w:color="auto"/>
              <w:right w:val="single" w:sz="6" w:space="0" w:color="auto"/>
            </w:tcBorders>
            <w:vAlign w:val="center"/>
          </w:tcPr>
          <w:p w14:paraId="5F4D2D1E" w14:textId="77777777" w:rsidR="00683874" w:rsidRPr="00770366" w:rsidRDefault="00683874">
            <w:pPr>
              <w:rPr>
                <w:rFonts w:eastAsia="楷体"/>
              </w:rPr>
            </w:pPr>
          </w:p>
        </w:tc>
        <w:tc>
          <w:tcPr>
            <w:tcW w:w="963" w:type="dxa"/>
            <w:tcBorders>
              <w:top w:val="single" w:sz="6" w:space="0" w:color="auto"/>
              <w:left w:val="single" w:sz="6" w:space="0" w:color="auto"/>
              <w:bottom w:val="single" w:sz="6" w:space="0" w:color="auto"/>
              <w:right w:val="single" w:sz="6" w:space="0" w:color="auto"/>
            </w:tcBorders>
            <w:vAlign w:val="center"/>
          </w:tcPr>
          <w:p w14:paraId="16C0C0FE" w14:textId="77777777" w:rsidR="00683874" w:rsidRPr="00770366" w:rsidRDefault="00683874">
            <w:pPr>
              <w:rPr>
                <w:rFonts w:eastAsia="楷体"/>
              </w:rPr>
            </w:pPr>
          </w:p>
        </w:tc>
        <w:tc>
          <w:tcPr>
            <w:tcW w:w="993" w:type="dxa"/>
            <w:tcBorders>
              <w:top w:val="single" w:sz="6" w:space="0" w:color="auto"/>
              <w:left w:val="single" w:sz="6" w:space="0" w:color="auto"/>
              <w:bottom w:val="single" w:sz="6" w:space="0" w:color="auto"/>
              <w:right w:val="single" w:sz="6" w:space="0" w:color="auto"/>
            </w:tcBorders>
            <w:vAlign w:val="center"/>
          </w:tcPr>
          <w:p w14:paraId="1B9B06CA" w14:textId="77777777" w:rsidR="00683874" w:rsidRPr="00770366" w:rsidRDefault="00683874">
            <w:pPr>
              <w:rPr>
                <w:rFonts w:eastAsia="楷体"/>
              </w:rPr>
            </w:pPr>
          </w:p>
        </w:tc>
        <w:tc>
          <w:tcPr>
            <w:tcW w:w="850" w:type="dxa"/>
            <w:tcBorders>
              <w:top w:val="single" w:sz="6" w:space="0" w:color="auto"/>
              <w:left w:val="single" w:sz="6" w:space="0" w:color="auto"/>
              <w:bottom w:val="single" w:sz="6" w:space="0" w:color="auto"/>
              <w:right w:val="single" w:sz="6" w:space="0" w:color="auto"/>
            </w:tcBorders>
            <w:vAlign w:val="center"/>
          </w:tcPr>
          <w:p w14:paraId="2267CF63" w14:textId="77777777" w:rsidR="00683874" w:rsidRPr="00770366" w:rsidRDefault="00683874">
            <w:pPr>
              <w:rPr>
                <w:rFonts w:eastAsia="楷体"/>
              </w:rPr>
            </w:pPr>
          </w:p>
        </w:tc>
      </w:tr>
      <w:tr w:rsidR="00683874" w:rsidRPr="00770366" w14:paraId="357F04B6" w14:textId="77777777">
        <w:trPr>
          <w:trHeight w:hRule="exact" w:val="680"/>
          <w:jc w:val="center"/>
        </w:trPr>
        <w:tc>
          <w:tcPr>
            <w:tcW w:w="1718" w:type="dxa"/>
            <w:tcBorders>
              <w:top w:val="single" w:sz="6" w:space="0" w:color="auto"/>
              <w:left w:val="single" w:sz="12" w:space="0" w:color="auto"/>
              <w:bottom w:val="single" w:sz="6" w:space="0" w:color="auto"/>
              <w:right w:val="single" w:sz="6" w:space="0" w:color="auto"/>
            </w:tcBorders>
            <w:vAlign w:val="center"/>
          </w:tcPr>
          <w:p w14:paraId="41E18F83" w14:textId="77777777" w:rsidR="00683874" w:rsidRPr="00770366" w:rsidRDefault="00683874">
            <w:pPr>
              <w:rPr>
                <w:rFonts w:eastAsia="楷体"/>
              </w:rPr>
            </w:pPr>
          </w:p>
        </w:tc>
        <w:tc>
          <w:tcPr>
            <w:tcW w:w="3571" w:type="dxa"/>
            <w:tcBorders>
              <w:top w:val="single" w:sz="6" w:space="0" w:color="auto"/>
              <w:left w:val="single" w:sz="6" w:space="0" w:color="auto"/>
              <w:bottom w:val="single" w:sz="6" w:space="0" w:color="auto"/>
              <w:right w:val="single" w:sz="6" w:space="0" w:color="auto"/>
            </w:tcBorders>
            <w:vAlign w:val="center"/>
          </w:tcPr>
          <w:p w14:paraId="5B60236E" w14:textId="77777777" w:rsidR="00683874" w:rsidRPr="00770366" w:rsidRDefault="00683874">
            <w:pPr>
              <w:rPr>
                <w:rFonts w:eastAsia="楷体"/>
              </w:rPr>
            </w:pPr>
          </w:p>
        </w:tc>
        <w:tc>
          <w:tcPr>
            <w:tcW w:w="963" w:type="dxa"/>
            <w:tcBorders>
              <w:top w:val="single" w:sz="6" w:space="0" w:color="auto"/>
              <w:left w:val="single" w:sz="6" w:space="0" w:color="auto"/>
              <w:bottom w:val="single" w:sz="6" w:space="0" w:color="auto"/>
              <w:right w:val="single" w:sz="6" w:space="0" w:color="auto"/>
            </w:tcBorders>
            <w:vAlign w:val="center"/>
          </w:tcPr>
          <w:p w14:paraId="7D31C2F0" w14:textId="77777777" w:rsidR="00683874" w:rsidRPr="00770366" w:rsidRDefault="00683874">
            <w:pPr>
              <w:rPr>
                <w:rFonts w:eastAsia="楷体"/>
              </w:rPr>
            </w:pPr>
          </w:p>
        </w:tc>
        <w:tc>
          <w:tcPr>
            <w:tcW w:w="993" w:type="dxa"/>
            <w:tcBorders>
              <w:top w:val="single" w:sz="6" w:space="0" w:color="auto"/>
              <w:left w:val="single" w:sz="6" w:space="0" w:color="auto"/>
              <w:bottom w:val="single" w:sz="6" w:space="0" w:color="auto"/>
              <w:right w:val="single" w:sz="6" w:space="0" w:color="auto"/>
            </w:tcBorders>
            <w:vAlign w:val="center"/>
          </w:tcPr>
          <w:p w14:paraId="1D479CE2" w14:textId="77777777" w:rsidR="00683874" w:rsidRPr="00770366" w:rsidRDefault="00683874">
            <w:pPr>
              <w:rPr>
                <w:rFonts w:eastAsia="楷体"/>
              </w:rPr>
            </w:pPr>
          </w:p>
        </w:tc>
        <w:tc>
          <w:tcPr>
            <w:tcW w:w="850" w:type="dxa"/>
            <w:tcBorders>
              <w:top w:val="single" w:sz="6" w:space="0" w:color="auto"/>
              <w:left w:val="single" w:sz="6" w:space="0" w:color="auto"/>
              <w:bottom w:val="single" w:sz="6" w:space="0" w:color="auto"/>
              <w:right w:val="single" w:sz="6" w:space="0" w:color="auto"/>
            </w:tcBorders>
            <w:vAlign w:val="center"/>
          </w:tcPr>
          <w:p w14:paraId="7162BBAA" w14:textId="77777777" w:rsidR="00683874" w:rsidRPr="00770366" w:rsidRDefault="00683874">
            <w:pPr>
              <w:rPr>
                <w:rFonts w:eastAsia="楷体"/>
              </w:rPr>
            </w:pPr>
          </w:p>
        </w:tc>
      </w:tr>
      <w:tr w:rsidR="00683874" w:rsidRPr="00770366" w14:paraId="648B2386" w14:textId="77777777">
        <w:trPr>
          <w:trHeight w:hRule="exact" w:val="680"/>
          <w:jc w:val="center"/>
        </w:trPr>
        <w:tc>
          <w:tcPr>
            <w:tcW w:w="1718" w:type="dxa"/>
            <w:tcBorders>
              <w:top w:val="single" w:sz="6" w:space="0" w:color="auto"/>
              <w:left w:val="single" w:sz="12" w:space="0" w:color="auto"/>
              <w:bottom w:val="single" w:sz="6" w:space="0" w:color="auto"/>
              <w:right w:val="single" w:sz="6" w:space="0" w:color="auto"/>
            </w:tcBorders>
            <w:vAlign w:val="center"/>
          </w:tcPr>
          <w:p w14:paraId="21F584E0" w14:textId="77777777" w:rsidR="00683874" w:rsidRPr="00770366" w:rsidRDefault="00683874">
            <w:pPr>
              <w:rPr>
                <w:rFonts w:eastAsia="楷体"/>
              </w:rPr>
            </w:pPr>
          </w:p>
        </w:tc>
        <w:tc>
          <w:tcPr>
            <w:tcW w:w="3571" w:type="dxa"/>
            <w:tcBorders>
              <w:top w:val="single" w:sz="6" w:space="0" w:color="auto"/>
              <w:left w:val="single" w:sz="6" w:space="0" w:color="auto"/>
              <w:bottom w:val="single" w:sz="6" w:space="0" w:color="auto"/>
              <w:right w:val="single" w:sz="6" w:space="0" w:color="auto"/>
            </w:tcBorders>
            <w:vAlign w:val="center"/>
          </w:tcPr>
          <w:p w14:paraId="0CB1687B" w14:textId="77777777" w:rsidR="00683874" w:rsidRPr="00770366" w:rsidRDefault="00683874">
            <w:pPr>
              <w:rPr>
                <w:rFonts w:eastAsia="楷体"/>
              </w:rPr>
            </w:pPr>
          </w:p>
        </w:tc>
        <w:tc>
          <w:tcPr>
            <w:tcW w:w="963" w:type="dxa"/>
            <w:tcBorders>
              <w:top w:val="single" w:sz="6" w:space="0" w:color="auto"/>
              <w:left w:val="single" w:sz="6" w:space="0" w:color="auto"/>
              <w:bottom w:val="single" w:sz="6" w:space="0" w:color="auto"/>
              <w:right w:val="single" w:sz="6" w:space="0" w:color="auto"/>
            </w:tcBorders>
            <w:vAlign w:val="center"/>
          </w:tcPr>
          <w:p w14:paraId="69FDB061" w14:textId="77777777" w:rsidR="00683874" w:rsidRPr="00770366" w:rsidRDefault="00683874">
            <w:pPr>
              <w:rPr>
                <w:rFonts w:eastAsia="楷体"/>
              </w:rPr>
            </w:pPr>
          </w:p>
        </w:tc>
        <w:tc>
          <w:tcPr>
            <w:tcW w:w="993" w:type="dxa"/>
            <w:tcBorders>
              <w:top w:val="single" w:sz="6" w:space="0" w:color="auto"/>
              <w:left w:val="single" w:sz="6" w:space="0" w:color="auto"/>
              <w:bottom w:val="single" w:sz="6" w:space="0" w:color="auto"/>
              <w:right w:val="single" w:sz="6" w:space="0" w:color="auto"/>
            </w:tcBorders>
            <w:vAlign w:val="center"/>
          </w:tcPr>
          <w:p w14:paraId="58299E17" w14:textId="77777777" w:rsidR="00683874" w:rsidRPr="00770366" w:rsidRDefault="00683874">
            <w:pPr>
              <w:rPr>
                <w:rFonts w:eastAsia="楷体"/>
              </w:rPr>
            </w:pPr>
          </w:p>
        </w:tc>
        <w:tc>
          <w:tcPr>
            <w:tcW w:w="850" w:type="dxa"/>
            <w:tcBorders>
              <w:top w:val="single" w:sz="6" w:space="0" w:color="auto"/>
              <w:left w:val="single" w:sz="6" w:space="0" w:color="auto"/>
              <w:bottom w:val="single" w:sz="6" w:space="0" w:color="auto"/>
              <w:right w:val="single" w:sz="6" w:space="0" w:color="auto"/>
            </w:tcBorders>
            <w:vAlign w:val="center"/>
          </w:tcPr>
          <w:p w14:paraId="5A8E8C31" w14:textId="77777777" w:rsidR="00683874" w:rsidRPr="00770366" w:rsidRDefault="00683874">
            <w:pPr>
              <w:rPr>
                <w:rFonts w:eastAsia="楷体"/>
              </w:rPr>
            </w:pPr>
          </w:p>
        </w:tc>
      </w:tr>
      <w:tr w:rsidR="00683874" w:rsidRPr="00770366" w14:paraId="4DF73CC5" w14:textId="77777777">
        <w:trPr>
          <w:trHeight w:hRule="exact" w:val="680"/>
          <w:jc w:val="center"/>
        </w:trPr>
        <w:tc>
          <w:tcPr>
            <w:tcW w:w="1718" w:type="dxa"/>
            <w:tcBorders>
              <w:top w:val="single" w:sz="6" w:space="0" w:color="auto"/>
              <w:left w:val="single" w:sz="12" w:space="0" w:color="auto"/>
              <w:bottom w:val="single" w:sz="6" w:space="0" w:color="auto"/>
              <w:right w:val="single" w:sz="6" w:space="0" w:color="auto"/>
            </w:tcBorders>
            <w:vAlign w:val="center"/>
          </w:tcPr>
          <w:p w14:paraId="41BDA458" w14:textId="77777777" w:rsidR="00683874" w:rsidRPr="00770366" w:rsidRDefault="00683874">
            <w:pPr>
              <w:rPr>
                <w:rFonts w:eastAsia="楷体"/>
              </w:rPr>
            </w:pPr>
          </w:p>
        </w:tc>
        <w:tc>
          <w:tcPr>
            <w:tcW w:w="3571" w:type="dxa"/>
            <w:tcBorders>
              <w:top w:val="single" w:sz="6" w:space="0" w:color="auto"/>
              <w:left w:val="single" w:sz="6" w:space="0" w:color="auto"/>
              <w:bottom w:val="single" w:sz="6" w:space="0" w:color="auto"/>
              <w:right w:val="single" w:sz="6" w:space="0" w:color="auto"/>
            </w:tcBorders>
            <w:vAlign w:val="center"/>
          </w:tcPr>
          <w:p w14:paraId="2B3E5A7D" w14:textId="77777777" w:rsidR="00683874" w:rsidRPr="00770366" w:rsidRDefault="00683874">
            <w:pPr>
              <w:rPr>
                <w:rFonts w:eastAsia="楷体"/>
              </w:rPr>
            </w:pPr>
          </w:p>
        </w:tc>
        <w:tc>
          <w:tcPr>
            <w:tcW w:w="963" w:type="dxa"/>
            <w:tcBorders>
              <w:top w:val="single" w:sz="6" w:space="0" w:color="auto"/>
              <w:left w:val="single" w:sz="6" w:space="0" w:color="auto"/>
              <w:bottom w:val="single" w:sz="6" w:space="0" w:color="auto"/>
              <w:right w:val="single" w:sz="6" w:space="0" w:color="auto"/>
            </w:tcBorders>
            <w:vAlign w:val="center"/>
          </w:tcPr>
          <w:p w14:paraId="6865BD68" w14:textId="77777777" w:rsidR="00683874" w:rsidRPr="00770366" w:rsidRDefault="00683874">
            <w:pPr>
              <w:rPr>
                <w:rFonts w:eastAsia="楷体"/>
              </w:rPr>
            </w:pPr>
          </w:p>
        </w:tc>
        <w:tc>
          <w:tcPr>
            <w:tcW w:w="993" w:type="dxa"/>
            <w:tcBorders>
              <w:top w:val="single" w:sz="6" w:space="0" w:color="auto"/>
              <w:left w:val="single" w:sz="6" w:space="0" w:color="auto"/>
              <w:bottom w:val="single" w:sz="6" w:space="0" w:color="auto"/>
              <w:right w:val="single" w:sz="6" w:space="0" w:color="auto"/>
            </w:tcBorders>
            <w:vAlign w:val="center"/>
          </w:tcPr>
          <w:p w14:paraId="1B8D85B1" w14:textId="77777777" w:rsidR="00683874" w:rsidRPr="00770366" w:rsidRDefault="00683874">
            <w:pPr>
              <w:rPr>
                <w:rFonts w:eastAsia="楷体"/>
              </w:rPr>
            </w:pPr>
          </w:p>
        </w:tc>
        <w:tc>
          <w:tcPr>
            <w:tcW w:w="850" w:type="dxa"/>
            <w:tcBorders>
              <w:top w:val="single" w:sz="6" w:space="0" w:color="auto"/>
              <w:left w:val="single" w:sz="6" w:space="0" w:color="auto"/>
              <w:bottom w:val="single" w:sz="6" w:space="0" w:color="auto"/>
              <w:right w:val="single" w:sz="6" w:space="0" w:color="auto"/>
            </w:tcBorders>
            <w:vAlign w:val="center"/>
          </w:tcPr>
          <w:p w14:paraId="529D24C3" w14:textId="77777777" w:rsidR="00683874" w:rsidRPr="00770366" w:rsidRDefault="00683874">
            <w:pPr>
              <w:rPr>
                <w:rFonts w:eastAsia="楷体"/>
              </w:rPr>
            </w:pPr>
          </w:p>
        </w:tc>
      </w:tr>
      <w:tr w:rsidR="00683874" w:rsidRPr="00770366" w14:paraId="7E7CEF84" w14:textId="77777777">
        <w:trPr>
          <w:trHeight w:hRule="exact" w:val="680"/>
          <w:jc w:val="center"/>
        </w:trPr>
        <w:tc>
          <w:tcPr>
            <w:tcW w:w="1718" w:type="dxa"/>
            <w:tcBorders>
              <w:top w:val="single" w:sz="6" w:space="0" w:color="auto"/>
              <w:left w:val="single" w:sz="12" w:space="0" w:color="auto"/>
              <w:bottom w:val="single" w:sz="6" w:space="0" w:color="auto"/>
              <w:right w:val="single" w:sz="6" w:space="0" w:color="auto"/>
            </w:tcBorders>
            <w:vAlign w:val="center"/>
          </w:tcPr>
          <w:p w14:paraId="4A9F4268" w14:textId="77777777" w:rsidR="00683874" w:rsidRPr="00770366" w:rsidRDefault="00683874">
            <w:pPr>
              <w:rPr>
                <w:rFonts w:eastAsia="楷体"/>
              </w:rPr>
            </w:pPr>
          </w:p>
        </w:tc>
        <w:tc>
          <w:tcPr>
            <w:tcW w:w="3571" w:type="dxa"/>
            <w:tcBorders>
              <w:top w:val="single" w:sz="6" w:space="0" w:color="auto"/>
              <w:left w:val="single" w:sz="6" w:space="0" w:color="auto"/>
              <w:bottom w:val="single" w:sz="6" w:space="0" w:color="auto"/>
              <w:right w:val="single" w:sz="6" w:space="0" w:color="auto"/>
            </w:tcBorders>
            <w:vAlign w:val="center"/>
          </w:tcPr>
          <w:p w14:paraId="64CFEF8C" w14:textId="77777777" w:rsidR="00683874" w:rsidRPr="00770366" w:rsidRDefault="00683874">
            <w:pPr>
              <w:rPr>
                <w:rFonts w:eastAsia="楷体"/>
              </w:rPr>
            </w:pPr>
          </w:p>
        </w:tc>
        <w:tc>
          <w:tcPr>
            <w:tcW w:w="963" w:type="dxa"/>
            <w:tcBorders>
              <w:top w:val="single" w:sz="6" w:space="0" w:color="auto"/>
              <w:left w:val="single" w:sz="6" w:space="0" w:color="auto"/>
              <w:bottom w:val="single" w:sz="6" w:space="0" w:color="auto"/>
              <w:right w:val="single" w:sz="6" w:space="0" w:color="auto"/>
            </w:tcBorders>
            <w:vAlign w:val="center"/>
          </w:tcPr>
          <w:p w14:paraId="283A9EBA" w14:textId="77777777" w:rsidR="00683874" w:rsidRPr="00770366" w:rsidRDefault="00683874">
            <w:pPr>
              <w:rPr>
                <w:rFonts w:eastAsia="楷体"/>
              </w:rPr>
            </w:pPr>
          </w:p>
        </w:tc>
        <w:tc>
          <w:tcPr>
            <w:tcW w:w="993" w:type="dxa"/>
            <w:tcBorders>
              <w:top w:val="single" w:sz="6" w:space="0" w:color="auto"/>
              <w:left w:val="single" w:sz="6" w:space="0" w:color="auto"/>
              <w:bottom w:val="single" w:sz="6" w:space="0" w:color="auto"/>
              <w:right w:val="single" w:sz="6" w:space="0" w:color="auto"/>
            </w:tcBorders>
            <w:vAlign w:val="center"/>
          </w:tcPr>
          <w:p w14:paraId="569DB746" w14:textId="77777777" w:rsidR="00683874" w:rsidRPr="00770366" w:rsidRDefault="00683874">
            <w:pPr>
              <w:rPr>
                <w:rFonts w:eastAsia="楷体"/>
              </w:rPr>
            </w:pPr>
          </w:p>
        </w:tc>
        <w:tc>
          <w:tcPr>
            <w:tcW w:w="850" w:type="dxa"/>
            <w:tcBorders>
              <w:top w:val="single" w:sz="6" w:space="0" w:color="auto"/>
              <w:left w:val="single" w:sz="6" w:space="0" w:color="auto"/>
              <w:bottom w:val="single" w:sz="6" w:space="0" w:color="auto"/>
              <w:right w:val="single" w:sz="6" w:space="0" w:color="auto"/>
            </w:tcBorders>
            <w:vAlign w:val="center"/>
          </w:tcPr>
          <w:p w14:paraId="51F8FD87" w14:textId="77777777" w:rsidR="00683874" w:rsidRPr="00770366" w:rsidRDefault="00683874">
            <w:pPr>
              <w:rPr>
                <w:rFonts w:eastAsia="楷体"/>
              </w:rPr>
            </w:pPr>
          </w:p>
        </w:tc>
      </w:tr>
      <w:tr w:rsidR="00683874" w:rsidRPr="00770366" w14:paraId="33668899" w14:textId="77777777">
        <w:trPr>
          <w:trHeight w:hRule="exact" w:val="680"/>
          <w:jc w:val="center"/>
        </w:trPr>
        <w:tc>
          <w:tcPr>
            <w:tcW w:w="1718" w:type="dxa"/>
            <w:tcBorders>
              <w:top w:val="single" w:sz="6" w:space="0" w:color="auto"/>
              <w:left w:val="single" w:sz="12" w:space="0" w:color="auto"/>
              <w:bottom w:val="single" w:sz="6" w:space="0" w:color="auto"/>
              <w:right w:val="single" w:sz="6" w:space="0" w:color="auto"/>
            </w:tcBorders>
            <w:vAlign w:val="center"/>
          </w:tcPr>
          <w:p w14:paraId="151DB78B" w14:textId="77777777" w:rsidR="00683874" w:rsidRPr="00770366" w:rsidRDefault="00683874">
            <w:pPr>
              <w:rPr>
                <w:rFonts w:eastAsia="楷体"/>
              </w:rPr>
            </w:pPr>
          </w:p>
        </w:tc>
        <w:tc>
          <w:tcPr>
            <w:tcW w:w="3571" w:type="dxa"/>
            <w:tcBorders>
              <w:top w:val="single" w:sz="6" w:space="0" w:color="auto"/>
              <w:left w:val="single" w:sz="6" w:space="0" w:color="auto"/>
              <w:bottom w:val="single" w:sz="6" w:space="0" w:color="auto"/>
              <w:right w:val="single" w:sz="6" w:space="0" w:color="auto"/>
            </w:tcBorders>
            <w:vAlign w:val="center"/>
          </w:tcPr>
          <w:p w14:paraId="60C96637" w14:textId="77777777" w:rsidR="00683874" w:rsidRPr="00770366" w:rsidRDefault="00683874">
            <w:pPr>
              <w:rPr>
                <w:rFonts w:eastAsia="楷体"/>
              </w:rPr>
            </w:pPr>
          </w:p>
        </w:tc>
        <w:tc>
          <w:tcPr>
            <w:tcW w:w="963" w:type="dxa"/>
            <w:tcBorders>
              <w:top w:val="single" w:sz="6" w:space="0" w:color="auto"/>
              <w:left w:val="single" w:sz="6" w:space="0" w:color="auto"/>
              <w:bottom w:val="single" w:sz="6" w:space="0" w:color="auto"/>
              <w:right w:val="single" w:sz="6" w:space="0" w:color="auto"/>
            </w:tcBorders>
            <w:vAlign w:val="center"/>
          </w:tcPr>
          <w:p w14:paraId="07B9CD77" w14:textId="77777777" w:rsidR="00683874" w:rsidRPr="00770366" w:rsidRDefault="00683874">
            <w:pPr>
              <w:rPr>
                <w:rFonts w:eastAsia="楷体"/>
              </w:rPr>
            </w:pPr>
          </w:p>
        </w:tc>
        <w:tc>
          <w:tcPr>
            <w:tcW w:w="993" w:type="dxa"/>
            <w:tcBorders>
              <w:top w:val="single" w:sz="6" w:space="0" w:color="auto"/>
              <w:left w:val="single" w:sz="6" w:space="0" w:color="auto"/>
              <w:bottom w:val="single" w:sz="6" w:space="0" w:color="auto"/>
              <w:right w:val="single" w:sz="6" w:space="0" w:color="auto"/>
            </w:tcBorders>
            <w:vAlign w:val="center"/>
          </w:tcPr>
          <w:p w14:paraId="77466ADD" w14:textId="77777777" w:rsidR="00683874" w:rsidRPr="00770366" w:rsidRDefault="00683874">
            <w:pPr>
              <w:rPr>
                <w:rFonts w:eastAsia="楷体"/>
              </w:rPr>
            </w:pPr>
          </w:p>
        </w:tc>
        <w:tc>
          <w:tcPr>
            <w:tcW w:w="850" w:type="dxa"/>
            <w:tcBorders>
              <w:top w:val="single" w:sz="6" w:space="0" w:color="auto"/>
              <w:left w:val="single" w:sz="6" w:space="0" w:color="auto"/>
              <w:bottom w:val="single" w:sz="6" w:space="0" w:color="auto"/>
              <w:right w:val="single" w:sz="6" w:space="0" w:color="auto"/>
            </w:tcBorders>
            <w:vAlign w:val="center"/>
          </w:tcPr>
          <w:p w14:paraId="3D02AC39" w14:textId="77777777" w:rsidR="00683874" w:rsidRPr="00770366" w:rsidRDefault="00683874">
            <w:pPr>
              <w:rPr>
                <w:rFonts w:eastAsia="楷体"/>
              </w:rPr>
            </w:pPr>
          </w:p>
        </w:tc>
      </w:tr>
      <w:tr w:rsidR="00683874" w:rsidRPr="00770366" w14:paraId="1978C05C" w14:textId="77777777">
        <w:trPr>
          <w:trHeight w:hRule="exact" w:val="680"/>
          <w:jc w:val="center"/>
        </w:trPr>
        <w:tc>
          <w:tcPr>
            <w:tcW w:w="1718" w:type="dxa"/>
            <w:tcBorders>
              <w:top w:val="single" w:sz="6" w:space="0" w:color="auto"/>
              <w:left w:val="single" w:sz="12" w:space="0" w:color="auto"/>
              <w:bottom w:val="single" w:sz="6" w:space="0" w:color="auto"/>
              <w:right w:val="single" w:sz="6" w:space="0" w:color="auto"/>
            </w:tcBorders>
            <w:vAlign w:val="center"/>
          </w:tcPr>
          <w:p w14:paraId="438D2AC9" w14:textId="77777777" w:rsidR="00683874" w:rsidRPr="00770366" w:rsidRDefault="00683874">
            <w:pPr>
              <w:rPr>
                <w:rFonts w:eastAsia="楷体"/>
              </w:rPr>
            </w:pPr>
          </w:p>
        </w:tc>
        <w:tc>
          <w:tcPr>
            <w:tcW w:w="3571" w:type="dxa"/>
            <w:tcBorders>
              <w:top w:val="single" w:sz="6" w:space="0" w:color="auto"/>
              <w:left w:val="single" w:sz="6" w:space="0" w:color="auto"/>
              <w:bottom w:val="single" w:sz="6" w:space="0" w:color="auto"/>
              <w:right w:val="single" w:sz="6" w:space="0" w:color="auto"/>
            </w:tcBorders>
            <w:vAlign w:val="center"/>
          </w:tcPr>
          <w:p w14:paraId="5ED32B0D" w14:textId="77777777" w:rsidR="00683874" w:rsidRPr="00770366" w:rsidRDefault="00683874">
            <w:pPr>
              <w:rPr>
                <w:rFonts w:eastAsia="楷体"/>
              </w:rPr>
            </w:pPr>
          </w:p>
        </w:tc>
        <w:tc>
          <w:tcPr>
            <w:tcW w:w="963" w:type="dxa"/>
            <w:tcBorders>
              <w:top w:val="single" w:sz="6" w:space="0" w:color="auto"/>
              <w:left w:val="single" w:sz="6" w:space="0" w:color="auto"/>
              <w:bottom w:val="single" w:sz="6" w:space="0" w:color="auto"/>
              <w:right w:val="single" w:sz="6" w:space="0" w:color="auto"/>
            </w:tcBorders>
            <w:vAlign w:val="center"/>
          </w:tcPr>
          <w:p w14:paraId="64926EB9" w14:textId="77777777" w:rsidR="00683874" w:rsidRPr="00770366" w:rsidRDefault="00683874">
            <w:pPr>
              <w:rPr>
                <w:rFonts w:eastAsia="楷体"/>
              </w:rPr>
            </w:pPr>
          </w:p>
        </w:tc>
        <w:tc>
          <w:tcPr>
            <w:tcW w:w="993" w:type="dxa"/>
            <w:tcBorders>
              <w:top w:val="single" w:sz="6" w:space="0" w:color="auto"/>
              <w:left w:val="single" w:sz="6" w:space="0" w:color="auto"/>
              <w:bottom w:val="single" w:sz="6" w:space="0" w:color="auto"/>
              <w:right w:val="single" w:sz="6" w:space="0" w:color="auto"/>
            </w:tcBorders>
            <w:vAlign w:val="center"/>
          </w:tcPr>
          <w:p w14:paraId="3E756FDF" w14:textId="77777777" w:rsidR="00683874" w:rsidRPr="00770366" w:rsidRDefault="00683874">
            <w:pPr>
              <w:rPr>
                <w:rFonts w:eastAsia="楷体"/>
              </w:rPr>
            </w:pPr>
          </w:p>
        </w:tc>
        <w:tc>
          <w:tcPr>
            <w:tcW w:w="850" w:type="dxa"/>
            <w:tcBorders>
              <w:top w:val="single" w:sz="6" w:space="0" w:color="auto"/>
              <w:left w:val="single" w:sz="6" w:space="0" w:color="auto"/>
              <w:bottom w:val="single" w:sz="6" w:space="0" w:color="auto"/>
              <w:right w:val="single" w:sz="6" w:space="0" w:color="auto"/>
            </w:tcBorders>
            <w:vAlign w:val="center"/>
          </w:tcPr>
          <w:p w14:paraId="04DE6A03" w14:textId="77777777" w:rsidR="00683874" w:rsidRPr="00770366" w:rsidRDefault="00683874">
            <w:pPr>
              <w:rPr>
                <w:rFonts w:eastAsia="楷体"/>
              </w:rPr>
            </w:pPr>
          </w:p>
        </w:tc>
      </w:tr>
      <w:tr w:rsidR="00683874" w:rsidRPr="00770366" w14:paraId="3C8704AC" w14:textId="77777777">
        <w:trPr>
          <w:trHeight w:hRule="exact" w:val="680"/>
          <w:jc w:val="center"/>
        </w:trPr>
        <w:tc>
          <w:tcPr>
            <w:tcW w:w="1718" w:type="dxa"/>
            <w:tcBorders>
              <w:top w:val="single" w:sz="6" w:space="0" w:color="auto"/>
              <w:left w:val="single" w:sz="12" w:space="0" w:color="auto"/>
              <w:bottom w:val="single" w:sz="6" w:space="0" w:color="auto"/>
              <w:right w:val="single" w:sz="6" w:space="0" w:color="auto"/>
            </w:tcBorders>
            <w:vAlign w:val="center"/>
          </w:tcPr>
          <w:p w14:paraId="082DBC9F" w14:textId="77777777" w:rsidR="00683874" w:rsidRPr="00770366" w:rsidRDefault="00683874">
            <w:pPr>
              <w:rPr>
                <w:rFonts w:eastAsia="楷体"/>
              </w:rPr>
            </w:pPr>
          </w:p>
        </w:tc>
        <w:tc>
          <w:tcPr>
            <w:tcW w:w="3571" w:type="dxa"/>
            <w:tcBorders>
              <w:top w:val="single" w:sz="6" w:space="0" w:color="auto"/>
              <w:left w:val="single" w:sz="6" w:space="0" w:color="auto"/>
              <w:bottom w:val="single" w:sz="6" w:space="0" w:color="auto"/>
              <w:right w:val="single" w:sz="6" w:space="0" w:color="auto"/>
            </w:tcBorders>
            <w:vAlign w:val="center"/>
          </w:tcPr>
          <w:p w14:paraId="3AD310AD" w14:textId="77777777" w:rsidR="00683874" w:rsidRPr="00770366" w:rsidRDefault="00683874">
            <w:pPr>
              <w:rPr>
                <w:rFonts w:eastAsia="楷体"/>
              </w:rPr>
            </w:pPr>
          </w:p>
        </w:tc>
        <w:tc>
          <w:tcPr>
            <w:tcW w:w="963" w:type="dxa"/>
            <w:tcBorders>
              <w:top w:val="single" w:sz="6" w:space="0" w:color="auto"/>
              <w:left w:val="single" w:sz="6" w:space="0" w:color="auto"/>
              <w:bottom w:val="single" w:sz="6" w:space="0" w:color="auto"/>
              <w:right w:val="single" w:sz="6" w:space="0" w:color="auto"/>
            </w:tcBorders>
            <w:vAlign w:val="center"/>
          </w:tcPr>
          <w:p w14:paraId="3F68820C" w14:textId="77777777" w:rsidR="00683874" w:rsidRPr="00770366" w:rsidRDefault="00683874">
            <w:pPr>
              <w:rPr>
                <w:rFonts w:eastAsia="楷体"/>
              </w:rPr>
            </w:pPr>
          </w:p>
        </w:tc>
        <w:tc>
          <w:tcPr>
            <w:tcW w:w="993" w:type="dxa"/>
            <w:tcBorders>
              <w:top w:val="single" w:sz="6" w:space="0" w:color="auto"/>
              <w:left w:val="single" w:sz="6" w:space="0" w:color="auto"/>
              <w:bottom w:val="single" w:sz="6" w:space="0" w:color="auto"/>
              <w:right w:val="single" w:sz="6" w:space="0" w:color="auto"/>
            </w:tcBorders>
            <w:vAlign w:val="center"/>
          </w:tcPr>
          <w:p w14:paraId="0A2D3731" w14:textId="77777777" w:rsidR="00683874" w:rsidRPr="00770366" w:rsidRDefault="00683874">
            <w:pPr>
              <w:rPr>
                <w:rFonts w:eastAsia="楷体"/>
              </w:rPr>
            </w:pPr>
          </w:p>
        </w:tc>
        <w:tc>
          <w:tcPr>
            <w:tcW w:w="850" w:type="dxa"/>
            <w:tcBorders>
              <w:top w:val="single" w:sz="6" w:space="0" w:color="auto"/>
              <w:left w:val="single" w:sz="6" w:space="0" w:color="auto"/>
              <w:bottom w:val="single" w:sz="6" w:space="0" w:color="auto"/>
              <w:right w:val="single" w:sz="6" w:space="0" w:color="auto"/>
            </w:tcBorders>
            <w:vAlign w:val="center"/>
          </w:tcPr>
          <w:p w14:paraId="364176F0" w14:textId="77777777" w:rsidR="00683874" w:rsidRPr="00770366" w:rsidRDefault="00683874">
            <w:pPr>
              <w:rPr>
                <w:rFonts w:eastAsia="楷体"/>
              </w:rPr>
            </w:pPr>
          </w:p>
        </w:tc>
      </w:tr>
      <w:tr w:rsidR="00683874" w14:paraId="0A3862D9" w14:textId="77777777">
        <w:trPr>
          <w:trHeight w:hRule="exact" w:val="692"/>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14:paraId="02631524" w14:textId="77777777" w:rsidR="00683874" w:rsidRPr="00770366" w:rsidRDefault="00FD5FDE">
            <w:pPr>
              <w:rPr>
                <w:rFonts w:eastAsia="楷体"/>
              </w:rPr>
            </w:pPr>
            <w:r w:rsidRPr="00770366">
              <w:rPr>
                <w:rFonts w:eastAsia="楷体"/>
              </w:rPr>
              <w:t>合</w:t>
            </w:r>
            <w:r w:rsidRPr="00770366">
              <w:rPr>
                <w:rFonts w:eastAsia="楷体"/>
              </w:rPr>
              <w:t xml:space="preserve">  </w:t>
            </w:r>
            <w:r w:rsidRPr="00770366">
              <w:rPr>
                <w:rFonts w:eastAsia="楷体"/>
              </w:rPr>
              <w:t>计</w:t>
            </w:r>
            <w:r w:rsidRPr="00770366">
              <w:rPr>
                <w:rFonts w:eastAsia="楷体"/>
              </w:rPr>
              <w:t>:</w:t>
            </w:r>
          </w:p>
        </w:tc>
        <w:tc>
          <w:tcPr>
            <w:tcW w:w="850" w:type="dxa"/>
            <w:tcBorders>
              <w:top w:val="single" w:sz="6" w:space="0" w:color="auto"/>
              <w:left w:val="single" w:sz="6" w:space="0" w:color="auto"/>
              <w:bottom w:val="single" w:sz="12" w:space="0" w:color="auto"/>
              <w:right w:val="single" w:sz="6" w:space="0" w:color="auto"/>
            </w:tcBorders>
            <w:vAlign w:val="center"/>
          </w:tcPr>
          <w:p w14:paraId="681B50D0" w14:textId="77777777" w:rsidR="00683874" w:rsidRDefault="00FD5FDE">
            <w:pPr>
              <w:jc w:val="center"/>
              <w:rPr>
                <w:rFonts w:eastAsia="楷体"/>
              </w:rPr>
            </w:pPr>
            <w:r w:rsidRPr="00770366">
              <w:rPr>
                <w:rFonts w:eastAsia="楷体" w:hint="eastAsia"/>
              </w:rPr>
              <w:t>52</w:t>
            </w:r>
          </w:p>
        </w:tc>
      </w:tr>
    </w:tbl>
    <w:p w14:paraId="102D4A96" w14:textId="77777777" w:rsidR="00683874" w:rsidRDefault="00683874">
      <w:pPr>
        <w:pStyle w:val="a3"/>
        <w:jc w:val="center"/>
        <w:rPr>
          <w:rFonts w:eastAsia="楷体"/>
        </w:rPr>
      </w:pPr>
    </w:p>
    <w:sectPr w:rsidR="0068387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E6A90" w14:textId="77777777" w:rsidR="00942F8F" w:rsidRDefault="00942F8F">
      <w:r>
        <w:separator/>
      </w:r>
    </w:p>
  </w:endnote>
  <w:endnote w:type="continuationSeparator" w:id="0">
    <w:p w14:paraId="07295725" w14:textId="77777777" w:rsidR="00942F8F" w:rsidRDefault="0094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AD6D" w14:textId="77777777" w:rsidR="00683874" w:rsidRDefault="006838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37AB" w14:textId="77777777" w:rsidR="00683874" w:rsidRDefault="0068387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1684" w14:textId="77777777" w:rsidR="00683874" w:rsidRDefault="006838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E2F9" w14:textId="77777777" w:rsidR="00942F8F" w:rsidRDefault="00942F8F">
      <w:r>
        <w:separator/>
      </w:r>
    </w:p>
  </w:footnote>
  <w:footnote w:type="continuationSeparator" w:id="0">
    <w:p w14:paraId="318AC1DB" w14:textId="77777777" w:rsidR="00942F8F" w:rsidRDefault="00942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DD67" w14:textId="77777777" w:rsidR="00683874" w:rsidRDefault="0068387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B7DF" w14:textId="77777777" w:rsidR="00683874" w:rsidRDefault="0068387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EA44" w14:textId="77777777" w:rsidR="00683874" w:rsidRDefault="0068387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defaultTabStop w:val="420"/>
  <w:drawingGridHorizontalSpacing w:val="213"/>
  <w:drawingGridVerticalSpacing w:val="31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0098E"/>
    <w:rsid w:val="00015313"/>
    <w:rsid w:val="00023836"/>
    <w:rsid w:val="00081972"/>
    <w:rsid w:val="000902DA"/>
    <w:rsid w:val="000A2F51"/>
    <w:rsid w:val="000C5677"/>
    <w:rsid w:val="001018B6"/>
    <w:rsid w:val="00111AF7"/>
    <w:rsid w:val="00113993"/>
    <w:rsid w:val="00133845"/>
    <w:rsid w:val="00137F78"/>
    <w:rsid w:val="00140E23"/>
    <w:rsid w:val="001605EE"/>
    <w:rsid w:val="001A08F5"/>
    <w:rsid w:val="001C481B"/>
    <w:rsid w:val="001E13B6"/>
    <w:rsid w:val="001E434D"/>
    <w:rsid w:val="00213936"/>
    <w:rsid w:val="00223D90"/>
    <w:rsid w:val="002300A6"/>
    <w:rsid w:val="00244019"/>
    <w:rsid w:val="0025673B"/>
    <w:rsid w:val="002700FF"/>
    <w:rsid w:val="002702FB"/>
    <w:rsid w:val="002727EA"/>
    <w:rsid w:val="00287E5A"/>
    <w:rsid w:val="002B56D9"/>
    <w:rsid w:val="002E7C8D"/>
    <w:rsid w:val="0035415B"/>
    <w:rsid w:val="0039548E"/>
    <w:rsid w:val="003E5B99"/>
    <w:rsid w:val="004163B7"/>
    <w:rsid w:val="004217D3"/>
    <w:rsid w:val="00446C28"/>
    <w:rsid w:val="00452E10"/>
    <w:rsid w:val="004545CD"/>
    <w:rsid w:val="004A5672"/>
    <w:rsid w:val="004A60A9"/>
    <w:rsid w:val="004B2D69"/>
    <w:rsid w:val="004B7BDE"/>
    <w:rsid w:val="004D3794"/>
    <w:rsid w:val="004D45F3"/>
    <w:rsid w:val="004E59EE"/>
    <w:rsid w:val="0058627E"/>
    <w:rsid w:val="00587CBF"/>
    <w:rsid w:val="00591EB1"/>
    <w:rsid w:val="005956FF"/>
    <w:rsid w:val="00596A9B"/>
    <w:rsid w:val="005A214A"/>
    <w:rsid w:val="005C45D0"/>
    <w:rsid w:val="005D209C"/>
    <w:rsid w:val="005D491E"/>
    <w:rsid w:val="005D4C59"/>
    <w:rsid w:val="0060704E"/>
    <w:rsid w:val="006251FB"/>
    <w:rsid w:val="006313A0"/>
    <w:rsid w:val="006446C6"/>
    <w:rsid w:val="0064494D"/>
    <w:rsid w:val="0064663E"/>
    <w:rsid w:val="00653BB3"/>
    <w:rsid w:val="00683874"/>
    <w:rsid w:val="006A54E9"/>
    <w:rsid w:val="00723FA9"/>
    <w:rsid w:val="007351A5"/>
    <w:rsid w:val="0075143C"/>
    <w:rsid w:val="00760E0D"/>
    <w:rsid w:val="00770366"/>
    <w:rsid w:val="00775E06"/>
    <w:rsid w:val="007868B6"/>
    <w:rsid w:val="0079666C"/>
    <w:rsid w:val="007A378A"/>
    <w:rsid w:val="007A7438"/>
    <w:rsid w:val="007B1DEF"/>
    <w:rsid w:val="007D1DDF"/>
    <w:rsid w:val="007D7217"/>
    <w:rsid w:val="007E70AE"/>
    <w:rsid w:val="00821DF8"/>
    <w:rsid w:val="00830FB5"/>
    <w:rsid w:val="00866691"/>
    <w:rsid w:val="00873996"/>
    <w:rsid w:val="00874A13"/>
    <w:rsid w:val="00880A71"/>
    <w:rsid w:val="0089131B"/>
    <w:rsid w:val="00892D7C"/>
    <w:rsid w:val="008B5840"/>
    <w:rsid w:val="008B76F6"/>
    <w:rsid w:val="008C67B9"/>
    <w:rsid w:val="008D57C2"/>
    <w:rsid w:val="008D7E92"/>
    <w:rsid w:val="008E29F0"/>
    <w:rsid w:val="00942F8F"/>
    <w:rsid w:val="00947A45"/>
    <w:rsid w:val="00953CFF"/>
    <w:rsid w:val="009700E7"/>
    <w:rsid w:val="00975E92"/>
    <w:rsid w:val="009A770F"/>
    <w:rsid w:val="009B0695"/>
    <w:rsid w:val="009D0075"/>
    <w:rsid w:val="009D278E"/>
    <w:rsid w:val="009E41F2"/>
    <w:rsid w:val="009F27F2"/>
    <w:rsid w:val="00A2366E"/>
    <w:rsid w:val="00A455A5"/>
    <w:rsid w:val="00A52F36"/>
    <w:rsid w:val="00A60B8B"/>
    <w:rsid w:val="00AA6D67"/>
    <w:rsid w:val="00AC1525"/>
    <w:rsid w:val="00B003B1"/>
    <w:rsid w:val="00B07831"/>
    <w:rsid w:val="00B17F56"/>
    <w:rsid w:val="00B272D7"/>
    <w:rsid w:val="00B544FD"/>
    <w:rsid w:val="00B56B73"/>
    <w:rsid w:val="00B74677"/>
    <w:rsid w:val="00B7659C"/>
    <w:rsid w:val="00B93F8B"/>
    <w:rsid w:val="00B970BF"/>
    <w:rsid w:val="00BB7D44"/>
    <w:rsid w:val="00BE1A80"/>
    <w:rsid w:val="00BE42D0"/>
    <w:rsid w:val="00BE69E9"/>
    <w:rsid w:val="00BF5C40"/>
    <w:rsid w:val="00C03F73"/>
    <w:rsid w:val="00C4658C"/>
    <w:rsid w:val="00C64ECA"/>
    <w:rsid w:val="00CB520F"/>
    <w:rsid w:val="00CB6F5A"/>
    <w:rsid w:val="00CC4D8F"/>
    <w:rsid w:val="00CC64D3"/>
    <w:rsid w:val="00D20DD5"/>
    <w:rsid w:val="00D5278E"/>
    <w:rsid w:val="00D8471A"/>
    <w:rsid w:val="00DC1850"/>
    <w:rsid w:val="00DD5E77"/>
    <w:rsid w:val="00E12D89"/>
    <w:rsid w:val="00E173B7"/>
    <w:rsid w:val="00E454B9"/>
    <w:rsid w:val="00E51FD6"/>
    <w:rsid w:val="00E53938"/>
    <w:rsid w:val="00E73CBB"/>
    <w:rsid w:val="00EA045A"/>
    <w:rsid w:val="00EA5E59"/>
    <w:rsid w:val="00EB097C"/>
    <w:rsid w:val="00EB7922"/>
    <w:rsid w:val="00EC225B"/>
    <w:rsid w:val="00ED0DDB"/>
    <w:rsid w:val="00EE34F6"/>
    <w:rsid w:val="00EF188C"/>
    <w:rsid w:val="00F40D77"/>
    <w:rsid w:val="00F63A50"/>
    <w:rsid w:val="00F73C1B"/>
    <w:rsid w:val="00F80F85"/>
    <w:rsid w:val="00F93043"/>
    <w:rsid w:val="00F94F95"/>
    <w:rsid w:val="00FA02FE"/>
    <w:rsid w:val="00FC3742"/>
    <w:rsid w:val="00FD5FDE"/>
    <w:rsid w:val="01AF6112"/>
    <w:rsid w:val="035241C7"/>
    <w:rsid w:val="048B7990"/>
    <w:rsid w:val="04B74C29"/>
    <w:rsid w:val="04C42EA2"/>
    <w:rsid w:val="0AB15C77"/>
    <w:rsid w:val="0B160435"/>
    <w:rsid w:val="0B325009"/>
    <w:rsid w:val="0D2A1D10"/>
    <w:rsid w:val="13CA1B57"/>
    <w:rsid w:val="17591199"/>
    <w:rsid w:val="186E33F9"/>
    <w:rsid w:val="197E7175"/>
    <w:rsid w:val="19C86B39"/>
    <w:rsid w:val="1C7865F4"/>
    <w:rsid w:val="1DF93765"/>
    <w:rsid w:val="1E6A6411"/>
    <w:rsid w:val="21134B3E"/>
    <w:rsid w:val="23E6478B"/>
    <w:rsid w:val="289724F8"/>
    <w:rsid w:val="28E314D1"/>
    <w:rsid w:val="2A3B6742"/>
    <w:rsid w:val="2B277B63"/>
    <w:rsid w:val="2CB9754B"/>
    <w:rsid w:val="2D686211"/>
    <w:rsid w:val="2DA10960"/>
    <w:rsid w:val="2E627104"/>
    <w:rsid w:val="2F0401BB"/>
    <w:rsid w:val="2FA01C92"/>
    <w:rsid w:val="31C11B09"/>
    <w:rsid w:val="331D184C"/>
    <w:rsid w:val="36154A5C"/>
    <w:rsid w:val="3710594F"/>
    <w:rsid w:val="383C2774"/>
    <w:rsid w:val="3A9723EF"/>
    <w:rsid w:val="3CE12AAC"/>
    <w:rsid w:val="3E495BEB"/>
    <w:rsid w:val="3F4F7231"/>
    <w:rsid w:val="458E196E"/>
    <w:rsid w:val="468A6DA0"/>
    <w:rsid w:val="46CB1893"/>
    <w:rsid w:val="482254E2"/>
    <w:rsid w:val="499441BE"/>
    <w:rsid w:val="4DE14B04"/>
    <w:rsid w:val="4EA50C1B"/>
    <w:rsid w:val="51907961"/>
    <w:rsid w:val="520D0FB1"/>
    <w:rsid w:val="52DD5BF5"/>
    <w:rsid w:val="53741AE0"/>
    <w:rsid w:val="56101070"/>
    <w:rsid w:val="57F64296"/>
    <w:rsid w:val="58E93DFA"/>
    <w:rsid w:val="597B2CA5"/>
    <w:rsid w:val="59FE5684"/>
    <w:rsid w:val="5B044F1C"/>
    <w:rsid w:val="5BA40A64"/>
    <w:rsid w:val="60196D73"/>
    <w:rsid w:val="61D218D0"/>
    <w:rsid w:val="621F0E23"/>
    <w:rsid w:val="62D64D5D"/>
    <w:rsid w:val="63EA2B27"/>
    <w:rsid w:val="647B7FFD"/>
    <w:rsid w:val="65A73073"/>
    <w:rsid w:val="695D23C7"/>
    <w:rsid w:val="6A885221"/>
    <w:rsid w:val="71463740"/>
    <w:rsid w:val="71DB032D"/>
    <w:rsid w:val="75AD1FE0"/>
    <w:rsid w:val="77A94A29"/>
    <w:rsid w:val="77DE1CD6"/>
    <w:rsid w:val="782B18E2"/>
    <w:rsid w:val="7AF83CFD"/>
    <w:rsid w:val="7B8C08E9"/>
    <w:rsid w:val="7C127041"/>
    <w:rsid w:val="7C3C40BE"/>
    <w:rsid w:val="7D0C3A90"/>
    <w:rsid w:val="7DDB16B4"/>
    <w:rsid w:val="7E0E3838"/>
    <w:rsid w:val="7E693F80"/>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37AAC2"/>
  <w15:docId w15:val="{76C7FFDF-6DEF-AB41-9A71-049D9837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character" w:styleId="a9">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customStyle="1" w:styleId="11">
    <w:name w:val="修订1"/>
    <w:hidden/>
    <w:uiPriority w:val="99"/>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陈艳妮</cp:lastModifiedBy>
  <cp:revision>2</cp:revision>
  <dcterms:created xsi:type="dcterms:W3CDTF">2026-06-17T10:46:00Z</dcterms:created>
  <dcterms:modified xsi:type="dcterms:W3CDTF">2026-06-17T10:46:00Z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eyJoZGlkIjoiYTc3Y2Q1ZDQzNDQ4ZDBlMzk4NzZkZGM5MDM0MjRlYWEiLCJ1c2VySWQiOiIyMTQ4NDU1MzkifQ==</vt:lpwstr>
  </property>
  <property fmtid="{D5CDD505-2E9C-101B-9397-08002B2CF9AE}" pid="3" name="KSOProductBuildVer">
    <vt:lpwstr>2052-12.1.0.26895</vt:lpwstr>
  </property>
  <property fmtid="{D5CDD505-2E9C-101B-9397-08002B2CF9AE}" pid="4" name="ICV">
    <vt:lpwstr>96DC81DA43D04DE8959C746D700BDE4F_12</vt:lpwstr>
  </property>
</Properties>
</file>