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54761" w14:textId="77777777" w:rsidR="000A6D37" w:rsidRPr="007A716D" w:rsidRDefault="000A6D37" w:rsidP="000A6D37">
      <w:pPr>
        <w:jc w:val="center"/>
        <w:rPr>
          <w:rFonts w:eastAsia="仿宋_GB2312"/>
          <w:sz w:val="24"/>
          <w:szCs w:val="32"/>
        </w:rPr>
      </w:pPr>
    </w:p>
    <w:p w14:paraId="7B802322" w14:textId="77777777" w:rsidR="000A6D37" w:rsidRPr="007A716D" w:rsidRDefault="000A6D37" w:rsidP="000A6D37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716D"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 w:rsidRPr="007A716D"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14:paraId="7DD0D9D1" w14:textId="06AAD0B5" w:rsidR="000A6D37" w:rsidRPr="007A716D" w:rsidRDefault="000A6D37" w:rsidP="000A6D37">
      <w:pPr>
        <w:spacing w:line="440" w:lineRule="exact"/>
        <w:rPr>
          <w:rFonts w:eastAsia="仿宋_GB2312"/>
          <w:sz w:val="28"/>
          <w:szCs w:val="24"/>
        </w:rPr>
      </w:pPr>
      <w:r w:rsidRPr="007A716D">
        <w:rPr>
          <w:rFonts w:eastAsia="仿宋_GB2312"/>
          <w:sz w:val="28"/>
          <w:szCs w:val="24"/>
        </w:rPr>
        <w:t>提名奖项：科学技术进步奖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3"/>
        <w:gridCol w:w="7097"/>
      </w:tblGrid>
      <w:tr w:rsidR="000A6D37" w:rsidRPr="007A716D" w14:paraId="6B4C0505" w14:textId="77777777" w:rsidTr="00305095">
        <w:trPr>
          <w:trHeight w:val="866"/>
        </w:trPr>
        <w:tc>
          <w:tcPr>
            <w:tcW w:w="1334" w:type="pct"/>
            <w:vAlign w:val="center"/>
          </w:tcPr>
          <w:p w14:paraId="50411A8A" w14:textId="77777777" w:rsidR="000A6D37" w:rsidRPr="007A716D" w:rsidRDefault="000A6D37" w:rsidP="00305095">
            <w:pPr>
              <w:spacing w:after="0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716D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3666" w:type="pct"/>
            <w:vAlign w:val="center"/>
          </w:tcPr>
          <w:p w14:paraId="6CA40476" w14:textId="154CA008" w:rsidR="000A6D37" w:rsidRPr="007A716D" w:rsidRDefault="001C7864" w:rsidP="00305095">
            <w:pPr>
              <w:spacing w:after="0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proofErr w:type="gramStart"/>
            <w:r w:rsidRPr="001C7864">
              <w:rPr>
                <w:rStyle w:val="title1"/>
                <w:rFonts w:eastAsia="仿宋_GB2312"/>
                <w:b w:val="0"/>
                <w:color w:val="auto"/>
                <w:sz w:val="28"/>
              </w:rPr>
              <w:t>制药全</w:t>
            </w:r>
            <w:proofErr w:type="gramEnd"/>
            <w:r w:rsidRPr="001C7864">
              <w:rPr>
                <w:rStyle w:val="title1"/>
                <w:rFonts w:eastAsia="仿宋_GB2312"/>
                <w:b w:val="0"/>
                <w:color w:val="auto"/>
                <w:sz w:val="28"/>
              </w:rPr>
              <w:t>流程多维感知、监测与智能管</w:t>
            </w:r>
            <w:proofErr w:type="gramStart"/>
            <w:r w:rsidRPr="001C7864">
              <w:rPr>
                <w:rStyle w:val="title1"/>
                <w:rFonts w:eastAsia="仿宋_GB2312"/>
                <w:b w:val="0"/>
                <w:color w:val="auto"/>
                <w:sz w:val="28"/>
              </w:rPr>
              <w:t>控关键</w:t>
            </w:r>
            <w:proofErr w:type="gramEnd"/>
            <w:r w:rsidRPr="001C7864">
              <w:rPr>
                <w:rStyle w:val="title1"/>
                <w:rFonts w:eastAsia="仿宋_GB2312"/>
                <w:b w:val="0"/>
                <w:color w:val="auto"/>
                <w:sz w:val="28"/>
              </w:rPr>
              <w:t>技术及应用</w:t>
            </w:r>
          </w:p>
        </w:tc>
      </w:tr>
      <w:tr w:rsidR="000A6D37" w:rsidRPr="007A716D" w14:paraId="5BEC0D4B" w14:textId="77777777" w:rsidTr="00305095">
        <w:trPr>
          <w:trHeight w:val="707"/>
        </w:trPr>
        <w:tc>
          <w:tcPr>
            <w:tcW w:w="1334" w:type="pct"/>
            <w:vAlign w:val="center"/>
          </w:tcPr>
          <w:p w14:paraId="5E698F38" w14:textId="77777777" w:rsidR="000A6D37" w:rsidRPr="007A716D" w:rsidRDefault="000A6D37" w:rsidP="00305095">
            <w:pPr>
              <w:spacing w:after="0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716D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3666" w:type="pct"/>
            <w:vAlign w:val="center"/>
          </w:tcPr>
          <w:p w14:paraId="12A841AC" w14:textId="621550CC" w:rsidR="000A6D37" w:rsidRPr="007A716D" w:rsidRDefault="00D32653" w:rsidP="00305095">
            <w:pPr>
              <w:spacing w:after="0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716D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0A6D37" w:rsidRPr="007A716D" w14:paraId="68E25258" w14:textId="77777777" w:rsidTr="00305095">
        <w:trPr>
          <w:trHeight w:val="1413"/>
        </w:trPr>
        <w:tc>
          <w:tcPr>
            <w:tcW w:w="1334" w:type="pct"/>
            <w:vAlign w:val="center"/>
          </w:tcPr>
          <w:p w14:paraId="09C6DDBA" w14:textId="77777777" w:rsidR="000A6D37" w:rsidRPr="007A716D" w:rsidRDefault="000A6D37" w:rsidP="00FC7639">
            <w:pPr>
              <w:spacing w:after="0"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716D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2D34D621" w14:textId="77777777" w:rsidR="000A6D37" w:rsidRPr="007A716D" w:rsidRDefault="000A6D37" w:rsidP="00FC7639">
            <w:pPr>
              <w:spacing w:after="0"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716D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3666" w:type="pct"/>
            <w:vAlign w:val="center"/>
          </w:tcPr>
          <w:p w14:paraId="6D7627D0" w14:textId="7FC66938" w:rsidR="000A6D37" w:rsidRPr="007A716D" w:rsidRDefault="000A6D37" w:rsidP="00FC7639">
            <w:pPr>
              <w:spacing w:after="0"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提名书的主要知识产权和标准规范目录、代表性论文专著目录</w:t>
            </w:r>
            <w:r w:rsidR="00014610" w:rsidRPr="007A716D">
              <w:rPr>
                <w:rFonts w:eastAsia="仿宋_GB2312" w:hint="eastAsia"/>
                <w:bCs/>
                <w:sz w:val="24"/>
                <w:szCs w:val="24"/>
              </w:rPr>
              <w:t>见附表</w:t>
            </w:r>
          </w:p>
        </w:tc>
      </w:tr>
      <w:tr w:rsidR="000A6D37" w:rsidRPr="00B27332" w14:paraId="24BEE22A" w14:textId="77777777" w:rsidTr="00305095">
        <w:trPr>
          <w:trHeight w:val="1266"/>
        </w:trPr>
        <w:tc>
          <w:tcPr>
            <w:tcW w:w="1334" w:type="pct"/>
            <w:tcBorders>
              <w:right w:val="single" w:sz="4" w:space="0" w:color="auto"/>
            </w:tcBorders>
            <w:vAlign w:val="center"/>
          </w:tcPr>
          <w:p w14:paraId="4D7DD681" w14:textId="77777777" w:rsidR="000A6D37" w:rsidRPr="007A716D" w:rsidRDefault="000A6D37" w:rsidP="002D00E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716D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3666" w:type="pct"/>
            <w:tcBorders>
              <w:left w:val="single" w:sz="4" w:space="0" w:color="auto"/>
            </w:tcBorders>
            <w:vAlign w:val="center"/>
          </w:tcPr>
          <w:p w14:paraId="6F9AF936" w14:textId="16FC8352" w:rsidR="000A6D37" w:rsidRPr="007A716D" w:rsidRDefault="00014610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何赛灵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1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7579178" w14:textId="0AC50B53" w:rsidR="000A6D37" w:rsidRPr="007A716D" w:rsidRDefault="00DD440A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proofErr w:type="gramStart"/>
            <w:r w:rsidRPr="007A716D">
              <w:rPr>
                <w:rFonts w:eastAsia="仿宋_GB2312"/>
                <w:bCs/>
                <w:sz w:val="24"/>
                <w:szCs w:val="24"/>
              </w:rPr>
              <w:t>韩得满</w:t>
            </w:r>
            <w:proofErr w:type="gramEnd"/>
            <w:r w:rsidR="000A6D37"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2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教授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台州学院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5745E04" w14:textId="7003E97A" w:rsidR="000A6D37" w:rsidRPr="007A716D" w:rsidRDefault="00C22A2D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瞿</w:t>
            </w:r>
            <w:r w:rsidR="00DD440A" w:rsidRPr="007A716D">
              <w:rPr>
                <w:rFonts w:eastAsia="仿宋_GB2312"/>
                <w:bCs/>
                <w:sz w:val="24"/>
                <w:szCs w:val="24"/>
              </w:rPr>
              <w:t>海斌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3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DD440A" w:rsidRPr="007A716D">
              <w:rPr>
                <w:rFonts w:eastAsia="仿宋_GB2312"/>
                <w:bCs/>
                <w:sz w:val="24"/>
                <w:szCs w:val="24"/>
              </w:rPr>
              <w:t>教授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DD440A" w:rsidRPr="007A716D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  <w:r w:rsidR="000A6D37" w:rsidRPr="007A716D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00482BE5" w14:textId="1DABF221" w:rsidR="00DD440A" w:rsidRPr="007A716D" w:rsidRDefault="00DD440A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蔡永潮，排名</w:t>
            </w:r>
            <w:r w:rsidR="00B40797" w:rsidRPr="007A716D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，高级工程师</w:t>
            </w:r>
            <w:r w:rsidR="00F87B69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浙江厚达智能科技股份有限公</w:t>
            </w:r>
            <w:r w:rsidR="00B27332">
              <w:rPr>
                <w:rFonts w:eastAsia="仿宋_GB2312" w:hint="eastAsia"/>
                <w:bCs/>
                <w:sz w:val="24"/>
                <w:szCs w:val="24"/>
              </w:rPr>
              <w:t>司</w:t>
            </w:r>
            <w:r w:rsidR="00D92D3A"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D1033B8" w14:textId="03599275" w:rsidR="00DD440A" w:rsidRPr="007A716D" w:rsidRDefault="00F87B69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张涵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B40797" w:rsidRPr="007A716D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C71F1C" w:rsidRPr="007A716D">
              <w:rPr>
                <w:rFonts w:eastAsia="仿宋_GB2312" w:hint="eastAsia"/>
                <w:bCs/>
                <w:sz w:val="24"/>
                <w:szCs w:val="24"/>
              </w:rPr>
              <w:t>高级工程师</w:t>
            </w:r>
            <w:r w:rsidR="004A7E19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杭州泽天春来科技股份有限公司</w:t>
            </w:r>
            <w:r w:rsidR="00D92D3A"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0E4EEC4" w14:textId="66845366" w:rsidR="00B40797" w:rsidRPr="007A716D" w:rsidRDefault="00B40797" w:rsidP="00B4079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孙健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5E20B8" w:rsidRPr="007A716D">
              <w:rPr>
                <w:rFonts w:eastAsia="仿宋_GB2312" w:hint="eastAsia"/>
                <w:bCs/>
                <w:sz w:val="24"/>
                <w:szCs w:val="24"/>
              </w:rPr>
              <w:t>正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高级工程师，台州学院；</w:t>
            </w:r>
          </w:p>
          <w:p w14:paraId="18944434" w14:textId="183B16A9" w:rsidR="00B40797" w:rsidRPr="007A716D" w:rsidRDefault="00B40797" w:rsidP="00B4079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金文俊，排名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7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E50BA5" w:rsidRPr="007A716D">
              <w:rPr>
                <w:rFonts w:eastAsia="仿宋_GB2312" w:hint="eastAsia"/>
                <w:bCs/>
                <w:sz w:val="24"/>
                <w:szCs w:val="24"/>
              </w:rPr>
              <w:t>工程师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，浙江仙琚制药股份有限公司</w:t>
            </w:r>
            <w:r w:rsidR="00D92D3A"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42C9C0D" w14:textId="34454E5C" w:rsidR="00180C1A" w:rsidRPr="007A716D" w:rsidRDefault="00546BBE" w:rsidP="00180C1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徐博宇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8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，高级工程师，台州学院；</w:t>
            </w:r>
          </w:p>
          <w:p w14:paraId="0AFE3C5D" w14:textId="6141DD5C" w:rsidR="00180C1A" w:rsidRPr="007A716D" w:rsidRDefault="00057BF2" w:rsidP="00180C1A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陈光辉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9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，工程师，浙江海正药业股份有限公司</w:t>
            </w:r>
            <w:r w:rsidR="00180C1A"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E20001C" w14:textId="2DE10014" w:rsidR="00B40797" w:rsidRPr="007A716D" w:rsidRDefault="00B40797" w:rsidP="00B4079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潘万贵，排名</w:t>
            </w:r>
            <w:r w:rsidR="00180C1A" w:rsidRPr="007A716D">
              <w:rPr>
                <w:rFonts w:eastAsia="仿宋_GB2312"/>
                <w:bCs/>
                <w:sz w:val="24"/>
                <w:szCs w:val="24"/>
              </w:rPr>
              <w:t>10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C71F1C" w:rsidRPr="007A716D">
              <w:rPr>
                <w:rFonts w:eastAsia="仿宋_GB2312" w:hint="eastAsia"/>
                <w:bCs/>
                <w:sz w:val="24"/>
                <w:szCs w:val="24"/>
              </w:rPr>
              <w:t>教授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，浙江诚信医化设备有限公司</w:t>
            </w:r>
            <w:r w:rsidR="00D92D3A"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191483A3" w14:textId="720CEB90" w:rsidR="00180C1A" w:rsidRPr="007A716D" w:rsidRDefault="00F87B69" w:rsidP="00B40797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章龙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833A9" w:rsidRPr="007A716D">
              <w:rPr>
                <w:rFonts w:eastAsia="仿宋_GB2312" w:hint="eastAsia"/>
                <w:bCs/>
                <w:sz w:val="24"/>
                <w:szCs w:val="24"/>
              </w:rPr>
              <w:t>11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="005E20B8" w:rsidRPr="007A716D">
              <w:rPr>
                <w:rFonts w:eastAsia="仿宋_GB2312" w:hint="eastAsia"/>
                <w:bCs/>
                <w:sz w:val="24"/>
                <w:szCs w:val="24"/>
              </w:rPr>
              <w:t>主治中医师</w:t>
            </w:r>
            <w:r w:rsidR="004A7E19"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浙江中医药大学中药饮片有限公司</w:t>
            </w:r>
            <w:r w:rsidR="00D92D3A"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057E2A4" w14:textId="77777777" w:rsidR="00700D11" w:rsidRPr="007A716D" w:rsidRDefault="00180C1A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沈逸群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2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，高级工程师，正大青春宝药业有限公司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C47ACD9" w14:textId="74B5DFCE" w:rsidR="000A6D37" w:rsidRPr="007A716D" w:rsidRDefault="00DD440A" w:rsidP="002D00E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程姚鹏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3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博士生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，</w:t>
            </w:r>
            <w:r w:rsidRPr="007A716D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0A6D37" w:rsidRPr="007A716D" w14:paraId="1399327E" w14:textId="77777777" w:rsidTr="00305095">
        <w:trPr>
          <w:trHeight w:val="1986"/>
        </w:trPr>
        <w:tc>
          <w:tcPr>
            <w:tcW w:w="1334" w:type="pct"/>
            <w:tcBorders>
              <w:right w:val="single" w:sz="4" w:space="0" w:color="auto"/>
            </w:tcBorders>
            <w:vAlign w:val="center"/>
          </w:tcPr>
          <w:p w14:paraId="49F73D39" w14:textId="77777777" w:rsidR="000A6D37" w:rsidRPr="007A716D" w:rsidRDefault="000A6D37" w:rsidP="00305095">
            <w:pPr>
              <w:spacing w:after="0"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3666" w:type="pct"/>
            <w:tcBorders>
              <w:left w:val="single" w:sz="4" w:space="0" w:color="auto"/>
            </w:tcBorders>
            <w:vAlign w:val="center"/>
          </w:tcPr>
          <w:p w14:paraId="2CF496FD" w14:textId="77F854BC" w:rsidR="000A6D37" w:rsidRPr="007A716D" w:rsidRDefault="000A6D37" w:rsidP="002D00E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1.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A7347" w:rsidRPr="007A716D">
              <w:rPr>
                <w:rFonts w:eastAsia="仿宋_GB2312" w:hint="eastAsia"/>
                <w:bCs/>
                <w:sz w:val="24"/>
                <w:szCs w:val="24"/>
              </w:rPr>
              <w:t>台州学院</w:t>
            </w:r>
          </w:p>
          <w:p w14:paraId="3E51353D" w14:textId="0FAE9054" w:rsidR="000A6D37" w:rsidRPr="007A716D" w:rsidRDefault="000A6D37" w:rsidP="002D00E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2.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A7E19" w:rsidRPr="007A716D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14:paraId="4C742A05" w14:textId="158E3437" w:rsidR="000A6D37" w:rsidRPr="007A716D" w:rsidRDefault="000A6D37" w:rsidP="002D00E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/>
                <w:bCs/>
                <w:sz w:val="24"/>
                <w:szCs w:val="24"/>
              </w:rPr>
              <w:t>3.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40797" w:rsidRPr="007A716D">
              <w:rPr>
                <w:rFonts w:eastAsia="仿宋_GB2312"/>
                <w:bCs/>
                <w:sz w:val="24"/>
                <w:szCs w:val="24"/>
              </w:rPr>
              <w:t>浙江仙琚制药股份有限公司</w:t>
            </w:r>
          </w:p>
          <w:p w14:paraId="777A4D63" w14:textId="1A44624F" w:rsidR="004A7E19" w:rsidRPr="007A716D" w:rsidRDefault="004A7E19" w:rsidP="004A7E1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4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单位名称：杭州泽天春来科技股份有限公司</w:t>
            </w:r>
          </w:p>
          <w:p w14:paraId="29F7C0A2" w14:textId="5EE542D8" w:rsidR="004A7E19" w:rsidRPr="007A716D" w:rsidRDefault="004A7E19" w:rsidP="004A7E1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40797" w:rsidRPr="007A716D">
              <w:rPr>
                <w:rFonts w:eastAsia="仿宋_GB2312"/>
                <w:bCs/>
                <w:sz w:val="24"/>
                <w:szCs w:val="24"/>
              </w:rPr>
              <w:t>浙江海正药业股份有限公司</w:t>
            </w:r>
          </w:p>
          <w:p w14:paraId="20A5CF76" w14:textId="51C695F5" w:rsidR="004A7E19" w:rsidRPr="007A716D" w:rsidRDefault="004A7E19" w:rsidP="004A7E1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40797" w:rsidRPr="007A716D">
              <w:rPr>
                <w:rFonts w:eastAsia="仿宋_GB2312"/>
                <w:bCs/>
                <w:sz w:val="24"/>
                <w:szCs w:val="24"/>
              </w:rPr>
              <w:t>浙江厚达智能科技股份有限公司</w:t>
            </w:r>
          </w:p>
          <w:p w14:paraId="141495B8" w14:textId="36D8801C" w:rsidR="004A7E19" w:rsidRPr="007A716D" w:rsidRDefault="004A7E19" w:rsidP="004A7E1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40797" w:rsidRPr="007A716D">
              <w:rPr>
                <w:rFonts w:eastAsia="仿宋_GB2312"/>
                <w:bCs/>
                <w:sz w:val="24"/>
                <w:szCs w:val="24"/>
              </w:rPr>
              <w:t>正大青春宝药业有限公司</w:t>
            </w:r>
          </w:p>
          <w:p w14:paraId="74C081FE" w14:textId="14901D44" w:rsidR="004A7E19" w:rsidRPr="007A716D" w:rsidRDefault="004A7E19" w:rsidP="004A7E1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8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单位名称：浙江中医药大学中药饮片有限公司</w:t>
            </w:r>
          </w:p>
          <w:p w14:paraId="1F7CD8E3" w14:textId="354F6AF3" w:rsidR="000A6D37" w:rsidRPr="007A716D" w:rsidRDefault="004A7E19" w:rsidP="004A7E1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716D">
              <w:rPr>
                <w:rFonts w:eastAsia="仿宋_GB2312" w:hint="eastAsia"/>
                <w:bCs/>
                <w:sz w:val="24"/>
                <w:szCs w:val="24"/>
              </w:rPr>
              <w:t>9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.</w:t>
            </w:r>
            <w:r w:rsidRPr="007A716D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B40797" w:rsidRPr="007A716D">
              <w:rPr>
                <w:rFonts w:eastAsia="仿宋_GB2312"/>
                <w:bCs/>
                <w:sz w:val="24"/>
                <w:szCs w:val="24"/>
              </w:rPr>
              <w:t>浙江诚信医化设备有限公司</w:t>
            </w:r>
          </w:p>
        </w:tc>
      </w:tr>
      <w:tr w:rsidR="000A6D37" w:rsidRPr="007A716D" w14:paraId="25651A47" w14:textId="77777777" w:rsidTr="00305095">
        <w:trPr>
          <w:trHeight w:val="692"/>
        </w:trPr>
        <w:tc>
          <w:tcPr>
            <w:tcW w:w="1334" w:type="pct"/>
            <w:vAlign w:val="center"/>
          </w:tcPr>
          <w:p w14:paraId="7732BDD3" w14:textId="77777777" w:rsidR="000A6D37" w:rsidRPr="007A716D" w:rsidRDefault="000A6D37" w:rsidP="00305095">
            <w:pPr>
              <w:spacing w:after="0"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716D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3666" w:type="pct"/>
            <w:vAlign w:val="center"/>
          </w:tcPr>
          <w:p w14:paraId="70A92E60" w14:textId="3FD284FB" w:rsidR="000A6D37" w:rsidRPr="007A716D" w:rsidRDefault="00B40797" w:rsidP="00305095">
            <w:pPr>
              <w:spacing w:after="0"/>
              <w:contextualSpacing/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716D">
              <w:rPr>
                <w:rStyle w:val="title1"/>
                <w:rFonts w:eastAsia="仿宋_GB2312" w:hint="eastAsia"/>
                <w:b w:val="0"/>
                <w:color w:val="auto"/>
                <w:sz w:val="28"/>
                <w:szCs w:val="28"/>
              </w:rPr>
              <w:t>台州市人民政府</w:t>
            </w:r>
          </w:p>
        </w:tc>
      </w:tr>
      <w:tr w:rsidR="000A6D37" w:rsidRPr="007A716D" w14:paraId="4B45C620" w14:textId="77777777" w:rsidTr="00305095">
        <w:trPr>
          <w:trHeight w:val="3683"/>
        </w:trPr>
        <w:tc>
          <w:tcPr>
            <w:tcW w:w="1334" w:type="pct"/>
            <w:vAlign w:val="center"/>
          </w:tcPr>
          <w:p w14:paraId="32ADE3F2" w14:textId="77777777" w:rsidR="000A6D37" w:rsidRPr="007A716D" w:rsidRDefault="000A6D37" w:rsidP="002D00E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bookmarkStart w:id="0" w:name="OLE_LINK19"/>
            <w:r w:rsidRPr="007A716D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  <w:bookmarkEnd w:id="0"/>
          </w:p>
        </w:tc>
        <w:tc>
          <w:tcPr>
            <w:tcW w:w="3666" w:type="pct"/>
            <w:vAlign w:val="center"/>
          </w:tcPr>
          <w:p w14:paraId="2CAE5133" w14:textId="3C3270E0" w:rsidR="0062229D" w:rsidRPr="0062229D" w:rsidRDefault="0062229D" w:rsidP="0062229D">
            <w:pPr>
              <w:ind w:firstLineChars="200" w:firstLine="480"/>
              <w:contextualSpacing/>
              <w:rPr>
                <w:rStyle w:val="title1"/>
                <w:b w:val="0"/>
                <w:bCs w:val="0"/>
                <w:color w:val="auto"/>
              </w:rPr>
            </w:pPr>
            <w:r w:rsidRPr="0062229D">
              <w:rPr>
                <w:rStyle w:val="title1"/>
                <w:b w:val="0"/>
                <w:bCs w:val="0"/>
                <w:color w:val="auto"/>
              </w:rPr>
              <w:t>制药产业是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“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健康中国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”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战略核心。台州拥有海正、华海、仙</w:t>
            </w:r>
            <w:proofErr w:type="gramStart"/>
            <w:r w:rsidRPr="0062229D">
              <w:rPr>
                <w:rStyle w:val="title1"/>
                <w:b w:val="0"/>
                <w:bCs w:val="0"/>
                <w:color w:val="auto"/>
              </w:rPr>
              <w:t>琚</w:t>
            </w:r>
            <w:proofErr w:type="gramEnd"/>
            <w:r w:rsidRPr="0062229D">
              <w:rPr>
                <w:rStyle w:val="title1"/>
                <w:b w:val="0"/>
                <w:bCs w:val="0"/>
                <w:color w:val="auto"/>
              </w:rPr>
              <w:t>等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2</w:t>
            </w:r>
            <w:r w:rsidR="00057BF2">
              <w:rPr>
                <w:rStyle w:val="title1"/>
                <w:rFonts w:hint="eastAsia"/>
                <w:b w:val="0"/>
                <w:bCs w:val="0"/>
                <w:color w:val="auto"/>
              </w:rPr>
              <w:t>1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家制药上市企业，是全国最大原料药出口基地。但企业长期面临：原料药参数无法在线获取；发酵药及注射剂污染</w:t>
            </w:r>
            <w:proofErr w:type="gramStart"/>
            <w:r w:rsidRPr="0062229D">
              <w:rPr>
                <w:rStyle w:val="title1"/>
                <w:b w:val="0"/>
                <w:bCs w:val="0"/>
                <w:color w:val="auto"/>
              </w:rPr>
              <w:t>菌</w:t>
            </w:r>
            <w:proofErr w:type="gramEnd"/>
            <w:r w:rsidRPr="0062229D">
              <w:rPr>
                <w:rStyle w:val="title1"/>
                <w:b w:val="0"/>
                <w:bCs w:val="0"/>
                <w:color w:val="auto"/>
              </w:rPr>
              <w:t>检测滞后；中药品质依赖人工经验；废气废液监测成本高灵敏低，制约行业高质量发展。</w:t>
            </w:r>
          </w:p>
          <w:p w14:paraId="366DE12D" w14:textId="7C3856B0" w:rsidR="0062229D" w:rsidRPr="0062229D" w:rsidRDefault="0062229D" w:rsidP="0062229D">
            <w:pPr>
              <w:ind w:firstLineChars="200" w:firstLine="480"/>
              <w:contextualSpacing/>
              <w:rPr>
                <w:rStyle w:val="title1"/>
                <w:b w:val="0"/>
                <w:bCs w:val="0"/>
                <w:color w:val="auto"/>
              </w:rPr>
            </w:pPr>
            <w:bookmarkStart w:id="1" w:name="OLE_LINK23"/>
            <w:r w:rsidRPr="0062229D">
              <w:rPr>
                <w:rStyle w:val="title1"/>
                <w:b w:val="0"/>
                <w:bCs w:val="0"/>
                <w:color w:val="auto"/>
              </w:rPr>
              <w:t>项目组</w:t>
            </w:r>
            <w:bookmarkEnd w:id="1"/>
            <w:r w:rsidRPr="0062229D">
              <w:rPr>
                <w:rStyle w:val="title1"/>
                <w:b w:val="0"/>
                <w:bCs w:val="0"/>
                <w:color w:val="auto"/>
              </w:rPr>
              <w:t>开发了</w:t>
            </w:r>
            <w:r w:rsidR="008F0A25">
              <w:rPr>
                <w:rStyle w:val="title1"/>
                <w:rFonts w:hint="eastAsia"/>
                <w:b w:val="0"/>
                <w:bCs w:val="0"/>
                <w:color w:val="auto"/>
              </w:rPr>
              <w:t>许多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关键技术：</w:t>
            </w:r>
          </w:p>
          <w:p w14:paraId="30645869" w14:textId="77777777" w:rsidR="0062229D" w:rsidRPr="0062229D" w:rsidRDefault="0062229D" w:rsidP="0062229D">
            <w:pPr>
              <w:contextualSpacing/>
              <w:rPr>
                <w:rStyle w:val="title1"/>
                <w:b w:val="0"/>
                <w:bCs w:val="0"/>
                <w:color w:val="auto"/>
              </w:rPr>
            </w:pPr>
            <w:r w:rsidRPr="0062229D">
              <w:rPr>
                <w:rStyle w:val="title1"/>
                <w:b w:val="0"/>
                <w:bCs w:val="0"/>
                <w:color w:val="auto"/>
              </w:rPr>
              <w:t>1.</w:t>
            </w:r>
            <w:r w:rsidRPr="0062229D">
              <w:rPr>
                <w:rStyle w:val="title1"/>
                <w:b w:val="0"/>
                <w:bCs w:val="0"/>
                <w:color w:val="auto"/>
              </w:rPr>
              <w:tab/>
            </w:r>
            <w:r w:rsidRPr="0062229D">
              <w:rPr>
                <w:rStyle w:val="title1"/>
                <w:b w:val="0"/>
                <w:bCs w:val="0"/>
                <w:color w:val="auto"/>
              </w:rPr>
              <w:t>原料药生产流程在线监测：研发增强型快速拉曼光谱扫描探测仪、</w:t>
            </w:r>
            <w:proofErr w:type="gramStart"/>
            <w:r w:rsidRPr="0062229D">
              <w:rPr>
                <w:rStyle w:val="title1"/>
                <w:b w:val="0"/>
                <w:bCs w:val="0"/>
                <w:color w:val="auto"/>
              </w:rPr>
              <w:t>差分导模共振</w:t>
            </w:r>
            <w:proofErr w:type="gramEnd"/>
            <w:r w:rsidRPr="0062229D">
              <w:rPr>
                <w:rStyle w:val="title1"/>
                <w:b w:val="0"/>
                <w:bCs w:val="0"/>
                <w:color w:val="auto"/>
              </w:rPr>
              <w:t>传感芯片、傅里叶中红外在线分析仪及精馏塔顶蒸汽压差等在线检测仪等；</w:t>
            </w:r>
          </w:p>
          <w:p w14:paraId="14A07E8D" w14:textId="77777777" w:rsidR="0062229D" w:rsidRPr="0062229D" w:rsidRDefault="0062229D" w:rsidP="0062229D">
            <w:pPr>
              <w:contextualSpacing/>
              <w:rPr>
                <w:rStyle w:val="title1"/>
                <w:b w:val="0"/>
                <w:bCs w:val="0"/>
                <w:color w:val="auto"/>
              </w:rPr>
            </w:pPr>
            <w:r w:rsidRPr="0062229D">
              <w:rPr>
                <w:rStyle w:val="title1"/>
                <w:b w:val="0"/>
                <w:bCs w:val="0"/>
                <w:color w:val="auto"/>
              </w:rPr>
              <w:t>2.</w:t>
            </w:r>
            <w:r w:rsidRPr="0062229D">
              <w:rPr>
                <w:rStyle w:val="title1"/>
                <w:b w:val="0"/>
                <w:bCs w:val="0"/>
                <w:color w:val="auto"/>
              </w:rPr>
              <w:tab/>
            </w:r>
            <w:r w:rsidRPr="0062229D">
              <w:rPr>
                <w:rStyle w:val="title1"/>
                <w:b w:val="0"/>
                <w:bCs w:val="0"/>
                <w:color w:val="auto"/>
              </w:rPr>
              <w:t>污染</w:t>
            </w:r>
            <w:proofErr w:type="gramStart"/>
            <w:r w:rsidRPr="008A6D7E">
              <w:rPr>
                <w:rStyle w:val="title1"/>
                <w:b w:val="0"/>
                <w:bCs w:val="0"/>
                <w:color w:val="000000" w:themeColor="text1"/>
              </w:rPr>
              <w:t>菌</w:t>
            </w:r>
            <w:proofErr w:type="gramEnd"/>
            <w:r w:rsidRPr="008A6D7E">
              <w:rPr>
                <w:rStyle w:val="title1"/>
                <w:b w:val="0"/>
                <w:bCs w:val="0"/>
                <w:color w:val="000000" w:themeColor="text1"/>
              </w:rPr>
              <w:t>快检及中药质量控制：开发</w:t>
            </w:r>
            <w:proofErr w:type="gramStart"/>
            <w:r w:rsidRPr="008A6D7E">
              <w:rPr>
                <w:rStyle w:val="title1"/>
                <w:b w:val="0"/>
                <w:bCs w:val="0"/>
                <w:color w:val="000000" w:themeColor="text1"/>
              </w:rPr>
              <w:t>视频级</w:t>
            </w:r>
            <w:proofErr w:type="gramEnd"/>
            <w:r w:rsidRPr="008A6D7E">
              <w:rPr>
                <w:rStyle w:val="title1"/>
                <w:b w:val="0"/>
                <w:bCs w:val="0"/>
                <w:color w:val="000000" w:themeColor="text1"/>
              </w:rPr>
              <w:t>高光谱成像、偏振快照、光谱成像混合菌快检等技术，</w:t>
            </w:r>
            <w:r w:rsidRPr="008A6D7E">
              <w:rPr>
                <w:rStyle w:val="title1"/>
                <w:rFonts w:hint="eastAsia"/>
                <w:b w:val="0"/>
                <w:bCs w:val="0"/>
                <w:color w:val="000000" w:themeColor="text1"/>
              </w:rPr>
              <w:t>研发中药智能化煎制系统为浙江省</w:t>
            </w:r>
            <w:proofErr w:type="gramStart"/>
            <w:r w:rsidRPr="008A6D7E">
              <w:rPr>
                <w:rStyle w:val="title1"/>
                <w:rFonts w:hint="eastAsia"/>
                <w:b w:val="0"/>
                <w:bCs w:val="0"/>
                <w:color w:val="000000" w:themeColor="text1"/>
              </w:rPr>
              <w:t>首台套并牵头</w:t>
            </w:r>
            <w:proofErr w:type="gramEnd"/>
            <w:r w:rsidRPr="008A6D7E">
              <w:rPr>
                <w:rStyle w:val="title1"/>
                <w:rFonts w:hint="eastAsia"/>
                <w:b w:val="0"/>
                <w:bCs w:val="0"/>
                <w:color w:val="000000" w:themeColor="text1"/>
              </w:rPr>
              <w:t>制定国标</w:t>
            </w:r>
            <w:r w:rsidRPr="008A6D7E">
              <w:rPr>
                <w:rStyle w:val="title1"/>
                <w:b w:val="0"/>
                <w:bCs w:val="0"/>
                <w:color w:val="000000" w:themeColor="text1"/>
              </w:rPr>
              <w:t>。</w:t>
            </w:r>
          </w:p>
          <w:p w14:paraId="6C23A8DC" w14:textId="77777777" w:rsidR="0062229D" w:rsidRPr="0062229D" w:rsidRDefault="0062229D" w:rsidP="0062229D">
            <w:pPr>
              <w:contextualSpacing/>
              <w:rPr>
                <w:rStyle w:val="title1"/>
                <w:b w:val="0"/>
                <w:bCs w:val="0"/>
                <w:color w:val="auto"/>
              </w:rPr>
            </w:pPr>
            <w:r w:rsidRPr="0062229D">
              <w:rPr>
                <w:rStyle w:val="title1"/>
                <w:b w:val="0"/>
                <w:bCs w:val="0"/>
                <w:color w:val="auto"/>
              </w:rPr>
              <w:t>3.</w:t>
            </w:r>
            <w:r w:rsidRPr="0062229D">
              <w:rPr>
                <w:rStyle w:val="title1"/>
                <w:b w:val="0"/>
                <w:bCs w:val="0"/>
                <w:color w:val="auto"/>
              </w:rPr>
              <w:tab/>
            </w:r>
            <w:r w:rsidRPr="0062229D">
              <w:rPr>
                <w:rStyle w:val="title1"/>
                <w:b w:val="0"/>
                <w:bCs w:val="0"/>
                <w:color w:val="auto"/>
              </w:rPr>
              <w:t>废气废液监测及智能管控：首创非线性</w:t>
            </w:r>
            <w:proofErr w:type="gramStart"/>
            <w:r w:rsidRPr="0062229D">
              <w:rPr>
                <w:rStyle w:val="title1"/>
                <w:b w:val="0"/>
                <w:bCs w:val="0"/>
                <w:color w:val="auto"/>
              </w:rPr>
              <w:t>光声池气体</w:t>
            </w:r>
            <w:proofErr w:type="gramEnd"/>
            <w:r w:rsidRPr="0062229D">
              <w:rPr>
                <w:rStyle w:val="title1"/>
                <w:b w:val="0"/>
                <w:bCs w:val="0"/>
                <w:color w:val="auto"/>
              </w:rPr>
              <w:t>监测、红外</w:t>
            </w:r>
            <w:proofErr w:type="gramStart"/>
            <w:r w:rsidRPr="0062229D">
              <w:rPr>
                <w:rStyle w:val="title1"/>
                <w:b w:val="0"/>
                <w:bCs w:val="0"/>
                <w:color w:val="auto"/>
              </w:rPr>
              <w:t>遥测走航监测</w:t>
            </w:r>
            <w:proofErr w:type="gramEnd"/>
            <w:r w:rsidRPr="0062229D">
              <w:rPr>
                <w:rStyle w:val="title1"/>
                <w:b w:val="0"/>
                <w:bCs w:val="0"/>
                <w:color w:val="auto"/>
              </w:rPr>
              <w:t>、废水总氮监测及富集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/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光催化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/</w:t>
            </w:r>
            <w:r w:rsidRPr="0062229D">
              <w:rPr>
                <w:rStyle w:val="title1"/>
                <w:b w:val="0"/>
                <w:bCs w:val="0"/>
                <w:color w:val="auto"/>
              </w:rPr>
              <w:t>探测一体的材料等，构建</w:t>
            </w:r>
            <w:proofErr w:type="gramStart"/>
            <w:r w:rsidRPr="0062229D">
              <w:rPr>
                <w:rStyle w:val="title1"/>
                <w:b w:val="0"/>
                <w:bCs w:val="0"/>
                <w:color w:val="auto"/>
              </w:rPr>
              <w:t>多源质控</w:t>
            </w:r>
            <w:proofErr w:type="gramEnd"/>
            <w:r w:rsidRPr="0062229D">
              <w:rPr>
                <w:rStyle w:val="title1"/>
                <w:b w:val="0"/>
                <w:bCs w:val="0"/>
                <w:color w:val="auto"/>
              </w:rPr>
              <w:t>智能平台。</w:t>
            </w:r>
          </w:p>
          <w:p w14:paraId="540E7FB3" w14:textId="4C656D8E" w:rsidR="004A7347" w:rsidRPr="0062229D" w:rsidRDefault="00B51A60" w:rsidP="0062229D">
            <w:pPr>
              <w:pStyle w:val="ds-markdown-paragraph"/>
              <w:shd w:val="clear" w:color="auto" w:fill="FFFFFF"/>
              <w:spacing w:before="240" w:beforeAutospacing="0"/>
              <w:ind w:firstLineChars="200" w:firstLine="480"/>
              <w:jc w:val="both"/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  <w:kern w:val="2"/>
              </w:rPr>
            </w:pPr>
            <w:r w:rsidRPr="0062229D">
              <w:rPr>
                <w:rStyle w:val="title1"/>
                <w:b w:val="0"/>
                <w:bCs w:val="0"/>
                <w:color w:val="auto"/>
              </w:rPr>
              <w:t>项目组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自主</w:t>
            </w:r>
            <w:r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开</w:t>
            </w:r>
            <w:r w:rsidR="008F0A25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发</w:t>
            </w:r>
            <w:r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了</w:t>
            </w:r>
            <w:proofErr w:type="gramStart"/>
            <w:r w:rsidR="008F0A25" w:rsidRPr="00F7694B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制药全</w:t>
            </w:r>
            <w:proofErr w:type="gramEnd"/>
            <w:r w:rsidR="008F0A25" w:rsidRPr="00F7694B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流程多维感知、监测与智能管</w:t>
            </w:r>
            <w:proofErr w:type="gramStart"/>
            <w:r w:rsidR="008F0A25" w:rsidRPr="00F7694B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控关键</w:t>
            </w:r>
            <w:proofErr w:type="gramEnd"/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仪器</w:t>
            </w:r>
            <w:r w:rsidR="001B3E20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与装备</w:t>
            </w:r>
            <w:r w:rsidR="000E0408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，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牵头制定国标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/</w:t>
            </w:r>
            <w:proofErr w:type="gramStart"/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行标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/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团标</w:t>
            </w:r>
            <w:proofErr w:type="gramEnd"/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4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项，授权发明专利</w:t>
            </w:r>
            <w:r w:rsidR="008163F7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43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件，在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Nat</w:t>
            </w:r>
            <w:r w:rsidR="0022352B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ure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 xml:space="preserve"> Commun</w:t>
            </w:r>
            <w:r w:rsidR="008163F7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ications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等</w:t>
            </w:r>
            <w:r w:rsidR="001C468C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期刊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发表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SCI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论文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4</w:t>
            </w:r>
            <w:r w:rsidR="00B7254B">
              <w:rPr>
                <w:rStyle w:val="title1"/>
                <w:rFonts w:ascii="Times New Roman" w:hAnsi="Times New Roman" w:cs="Times New Roman" w:hint="eastAsia"/>
                <w:b w:val="0"/>
                <w:bCs w:val="0"/>
                <w:color w:val="auto"/>
              </w:rPr>
              <w:t>4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篇，整体技术国际先进，核心达国际领先。成果已应用于华海药业、仙</w:t>
            </w:r>
            <w:proofErr w:type="gramStart"/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琚</w:t>
            </w:r>
            <w:proofErr w:type="gramEnd"/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制药、海正制药、正大青春宝等国家卓越级智能工厂与浙江省未来工厂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/</w:t>
            </w:r>
            <w:r w:rsidR="0062229D" w:rsidRPr="0062229D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先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进级智能工厂及其他</w:t>
            </w:r>
            <w:r w:rsidR="007933CC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数百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家制药企业，打破国外封锁，</w:t>
            </w:r>
            <w:bookmarkStart w:id="2" w:name="OLE_LINK21"/>
            <w:r w:rsidR="00C13B6C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中药智能化煎制系统</w:t>
            </w:r>
            <w:r w:rsidR="00C13B6C" w:rsidRPr="00B8466C">
              <w:rPr>
                <w:rFonts w:ascii="Times New Roman" w:hAnsi="Times New Roman" w:cs="Times New Roman"/>
              </w:rPr>
              <w:t>已服务于</w:t>
            </w:r>
            <w:r w:rsidR="00C13B6C" w:rsidRPr="00B8466C">
              <w:rPr>
                <w:rFonts w:ascii="Times New Roman" w:hAnsi="Times New Roman" w:cs="Times New Roman"/>
              </w:rPr>
              <w:t>2</w:t>
            </w:r>
            <w:r w:rsidR="00290F59" w:rsidRPr="00B8466C">
              <w:rPr>
                <w:rFonts w:ascii="Times New Roman" w:hAnsi="Times New Roman" w:cs="Times New Roman"/>
              </w:rPr>
              <w:t>千</w:t>
            </w:r>
            <w:r w:rsidR="00C13B6C" w:rsidRPr="00B8466C">
              <w:rPr>
                <w:rFonts w:ascii="Times New Roman" w:hAnsi="Times New Roman" w:cs="Times New Roman"/>
              </w:rPr>
              <w:t>多家医疗机构，生产超过</w:t>
            </w:r>
            <w:r w:rsidR="00C13B6C" w:rsidRPr="00B8466C">
              <w:rPr>
                <w:rFonts w:ascii="Times New Roman" w:hAnsi="Times New Roman" w:cs="Times New Roman"/>
              </w:rPr>
              <w:t>3</w:t>
            </w:r>
            <w:proofErr w:type="gramStart"/>
            <w:r w:rsidR="00290F59" w:rsidRPr="00B8466C">
              <w:rPr>
                <w:rFonts w:ascii="Times New Roman" w:hAnsi="Times New Roman" w:cs="Times New Roman"/>
              </w:rPr>
              <w:t>千</w:t>
            </w:r>
            <w:r w:rsidR="00C13B6C" w:rsidRPr="00B8466C">
              <w:rPr>
                <w:rFonts w:ascii="Times New Roman" w:hAnsi="Times New Roman" w:cs="Times New Roman"/>
              </w:rPr>
              <w:t>万</w:t>
            </w:r>
            <w:proofErr w:type="gramEnd"/>
            <w:r w:rsidR="00C13B6C" w:rsidRPr="00B8466C">
              <w:rPr>
                <w:rFonts w:ascii="Times New Roman" w:hAnsi="Times New Roman" w:cs="Times New Roman"/>
              </w:rPr>
              <w:t>处方</w:t>
            </w:r>
            <w:bookmarkEnd w:id="2"/>
            <w:r w:rsidR="008F0A25" w:rsidRPr="00B8466C">
              <w:rPr>
                <w:rFonts w:ascii="Times New Roman" w:hAnsi="Times New Roman" w:cs="Times New Roman"/>
              </w:rPr>
              <w:t>。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经济社会效益显著。第一完成人入选</w:t>
            </w:r>
            <w:proofErr w:type="spellStart"/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ScholarGPS</w:t>
            </w:r>
            <w:proofErr w:type="spellEnd"/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全球前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0.05%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顶尖科学家（终身）榜单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(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所有领域汇总排名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2535)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，培养博士中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20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余人获国家级人才称号（含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="0062229D" w:rsidRPr="00B8466C">
              <w:rPr>
                <w:rStyle w:val="title1"/>
                <w:rFonts w:ascii="Times New Roman" w:hAnsi="Times New Roman" w:cs="Times New Roman"/>
                <w:b w:val="0"/>
                <w:bCs w:val="0"/>
                <w:color w:val="auto"/>
              </w:rPr>
              <w:t>位国家杰青）。</w:t>
            </w:r>
          </w:p>
        </w:tc>
      </w:tr>
    </w:tbl>
    <w:p w14:paraId="6410154E" w14:textId="77777777" w:rsidR="002C70F7" w:rsidRPr="007A716D" w:rsidRDefault="002C70F7" w:rsidP="000A6D3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  <w:sectPr w:rsidR="002C70F7" w:rsidRPr="007A716D" w:rsidSect="002C70F7">
          <w:pgSz w:w="12242" w:h="15842"/>
          <w:pgMar w:top="1247" w:right="1134" w:bottom="1247" w:left="1418" w:header="851" w:footer="794" w:gutter="0"/>
          <w:cols w:space="720"/>
          <w:docGrid w:linePitch="286"/>
        </w:sectPr>
      </w:pPr>
    </w:p>
    <w:p w14:paraId="4ECE9A22" w14:textId="4DA8EADF" w:rsidR="000A6D37" w:rsidRPr="007A716D" w:rsidRDefault="002C70F7" w:rsidP="000A6D37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 w:rsidRPr="007A716D">
        <w:rPr>
          <w:rFonts w:eastAsia="仿宋_GB2312" w:hint="eastAsia"/>
          <w:sz w:val="32"/>
          <w:szCs w:val="32"/>
        </w:rPr>
        <w:lastRenderedPageBreak/>
        <w:t>附表：</w:t>
      </w:r>
    </w:p>
    <w:p w14:paraId="755C2F58" w14:textId="77777777" w:rsidR="002C70F7" w:rsidRPr="007A716D" w:rsidRDefault="002C70F7" w:rsidP="002C70F7">
      <w:pPr>
        <w:pStyle w:val="af3"/>
        <w:jc w:val="center"/>
        <w:rPr>
          <w:rFonts w:eastAsia="方正黑体简体"/>
          <w:sz w:val="32"/>
          <w:szCs w:val="22"/>
        </w:rPr>
      </w:pPr>
      <w:r w:rsidRPr="007A716D">
        <w:rPr>
          <w:rFonts w:eastAsia="方正黑体简体"/>
          <w:sz w:val="32"/>
          <w:szCs w:val="22"/>
        </w:rPr>
        <w:t>主要知识产权和标准规范目录</w:t>
      </w: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1193"/>
        <w:gridCol w:w="1217"/>
        <w:gridCol w:w="1559"/>
        <w:gridCol w:w="1305"/>
        <w:gridCol w:w="1246"/>
        <w:gridCol w:w="2410"/>
        <w:gridCol w:w="1987"/>
      </w:tblGrid>
      <w:tr w:rsidR="002C70F7" w:rsidRPr="007A716D" w14:paraId="6EBF4867" w14:textId="77777777" w:rsidTr="00BA01D3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42F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知识产权</w:t>
            </w:r>
          </w:p>
          <w:p w14:paraId="198BDA99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（标准规范）类别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EC3C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知识产权（标准规范）具体名称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8CAB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国家</w:t>
            </w:r>
          </w:p>
          <w:p w14:paraId="145D51EB" w14:textId="77777777" w:rsidR="002C70F7" w:rsidRPr="007A716D" w:rsidRDefault="002C70F7" w:rsidP="00BA01D3">
            <w:pPr>
              <w:jc w:val="center"/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</w:pPr>
            <w:r w:rsidRPr="007A716D">
              <w:rPr>
                <w:rFonts w:eastAsia="仿宋_GB2312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5705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授权号</w:t>
            </w:r>
          </w:p>
          <w:p w14:paraId="694352ED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（标准规范编号）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E74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授权</w:t>
            </w:r>
          </w:p>
          <w:p w14:paraId="31F0089C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（标准发布）</w:t>
            </w:r>
          </w:p>
          <w:p w14:paraId="608714CC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日期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C4EE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AABD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权利人（标准规范起草单位）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EB0E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发明人（标准规范起草人）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3C1E" w14:textId="77777777" w:rsidR="002C70F7" w:rsidRPr="007A716D" w:rsidRDefault="002C70F7" w:rsidP="00BA01D3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发明专利（标准规范）有效状态</w:t>
            </w:r>
          </w:p>
        </w:tc>
      </w:tr>
      <w:tr w:rsidR="00046569" w:rsidRPr="007A716D" w14:paraId="63D725C1" w14:textId="77777777" w:rsidTr="001C468C">
        <w:trPr>
          <w:trHeight w:val="158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BF42" w14:textId="145F183B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12E2" w14:textId="1F313A38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C71599">
              <w:rPr>
                <w:rFonts w:eastAsia="仿宋_GB2312"/>
                <w:sz w:val="24"/>
                <w:szCs w:val="21"/>
              </w:rPr>
              <w:t>中药自动化煎煮系统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1BA7" w14:textId="3E934552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E50" w14:textId="32D71F80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C71599">
              <w:rPr>
                <w:rFonts w:eastAsia="仿宋_GB2312"/>
                <w:sz w:val="24"/>
                <w:szCs w:val="21"/>
              </w:rPr>
              <w:t>CN110451289B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05A" w14:textId="01E03AA2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202</w:t>
            </w:r>
            <w:r>
              <w:rPr>
                <w:rFonts w:eastAsia="仿宋_GB2312" w:hint="eastAsia"/>
                <w:sz w:val="24"/>
                <w:szCs w:val="21"/>
              </w:rPr>
              <w:t>0</w:t>
            </w:r>
            <w:r w:rsidRPr="007A716D"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>12</w:t>
            </w:r>
            <w:r w:rsidRPr="007A716D"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>8</w:t>
            </w:r>
            <w:r w:rsidRPr="007A716D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CDE" w14:textId="1236171F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3541E3">
              <w:rPr>
                <w:rFonts w:eastAsia="仿宋_GB2312"/>
                <w:sz w:val="24"/>
                <w:szCs w:val="21"/>
              </w:rPr>
              <w:t>4138971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B7E8" w14:textId="4021B191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C71599">
              <w:rPr>
                <w:rFonts w:ascii="仿宋_GB2312" w:eastAsia="仿宋_GB2312"/>
                <w:sz w:val="24"/>
                <w:szCs w:val="24"/>
              </w:rPr>
              <w:t>浙江厚达智能科技股份有限公司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F28" w14:textId="67A5E615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C71599">
              <w:rPr>
                <w:rFonts w:eastAsia="仿宋_GB2312"/>
                <w:sz w:val="24"/>
                <w:szCs w:val="21"/>
              </w:rPr>
              <w:t>蔡永潮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3D22" w14:textId="6278AEBC" w:rsidR="00046569" w:rsidRPr="007A716D" w:rsidRDefault="00046569" w:rsidP="00046569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09483D" w:rsidRPr="007A716D" w14:paraId="0BA525A4" w14:textId="77777777" w:rsidTr="000C5CEE">
        <w:trPr>
          <w:trHeight w:val="17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AC6" w14:textId="1388E832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261" w14:textId="7184A5E3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傅里叶红外光谱仪的信号处理方法、系统及可读存储介质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7B8D" w14:textId="1DCF89A2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F6C" w14:textId="4C2BE625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CN116662789B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CBD9" w14:textId="7BE1D025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2023</w:t>
            </w:r>
            <w:r w:rsidRPr="007A716D">
              <w:rPr>
                <w:rFonts w:eastAsia="仿宋_GB2312" w:hint="eastAsia"/>
                <w:sz w:val="24"/>
                <w:szCs w:val="21"/>
              </w:rPr>
              <w:t>年</w:t>
            </w:r>
            <w:r w:rsidRPr="007A716D">
              <w:rPr>
                <w:rFonts w:eastAsia="仿宋_GB2312" w:hint="eastAsia"/>
                <w:sz w:val="24"/>
                <w:szCs w:val="21"/>
              </w:rPr>
              <w:t>10</w:t>
            </w:r>
            <w:r w:rsidRPr="007A716D">
              <w:rPr>
                <w:rFonts w:eastAsia="仿宋_GB2312" w:hint="eastAsia"/>
                <w:sz w:val="24"/>
                <w:szCs w:val="21"/>
              </w:rPr>
              <w:t>月</w:t>
            </w:r>
            <w:r w:rsidRPr="007A716D">
              <w:rPr>
                <w:rFonts w:eastAsia="仿宋_GB2312" w:hint="eastAsia"/>
                <w:sz w:val="24"/>
                <w:szCs w:val="21"/>
              </w:rPr>
              <w:t>27</w:t>
            </w:r>
            <w:r w:rsidRPr="007A716D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6F6" w14:textId="5CADF745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6440442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F714" w14:textId="77777777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杭州泽天春来科技有限公司</w:t>
            </w:r>
          </w:p>
          <w:p w14:paraId="46DA1F5D" w14:textId="18F3FD37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091A" w14:textId="2D5275F9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张涵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>于志伟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proofErr w:type="gramStart"/>
            <w:r w:rsidRPr="007A716D">
              <w:rPr>
                <w:rFonts w:eastAsia="仿宋_GB2312"/>
                <w:sz w:val="24"/>
                <w:szCs w:val="21"/>
              </w:rPr>
              <w:t>唐怀武</w:t>
            </w:r>
            <w:proofErr w:type="gramEnd"/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陶波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周城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屈颖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张建清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陈少华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于俊库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詹昭</w:t>
            </w:r>
            <w:r w:rsidRPr="007A716D">
              <w:rPr>
                <w:rFonts w:eastAsia="仿宋_GB2312" w:hint="eastAsia"/>
                <w:sz w:val="24"/>
                <w:szCs w:val="21"/>
              </w:rPr>
              <w:t>、</w:t>
            </w:r>
            <w:r w:rsidRPr="007A716D">
              <w:rPr>
                <w:rFonts w:eastAsia="仿宋_GB2312"/>
                <w:sz w:val="24"/>
                <w:szCs w:val="21"/>
              </w:rPr>
              <w:t xml:space="preserve"> </w:t>
            </w:r>
            <w:r w:rsidRPr="007A716D">
              <w:rPr>
                <w:rFonts w:eastAsia="仿宋_GB2312"/>
                <w:sz w:val="24"/>
                <w:szCs w:val="21"/>
              </w:rPr>
              <w:t>王冲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DE0" w14:textId="2C621A2D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09483D" w:rsidRPr="007A716D" w14:paraId="5AC5341B" w14:textId="77777777" w:rsidTr="00D22C02">
        <w:trPr>
          <w:trHeight w:val="56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07D" w14:textId="1551CA05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C39" w14:textId="7DBFCDA5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一种基于近红外光谱的流化床制备中药颗粒的过程监控方法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51D" w14:textId="42413D1C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4A5" w14:textId="5BD232E9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CN111189798B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234" w14:textId="29F80962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2021</w:t>
            </w:r>
            <w:r w:rsidRPr="007A716D">
              <w:rPr>
                <w:rFonts w:eastAsia="仿宋_GB2312" w:hint="eastAsia"/>
                <w:sz w:val="24"/>
                <w:szCs w:val="21"/>
              </w:rPr>
              <w:t>年</w:t>
            </w:r>
            <w:r w:rsidRPr="007A716D">
              <w:rPr>
                <w:rFonts w:eastAsia="仿宋_GB2312" w:hint="eastAsia"/>
                <w:sz w:val="24"/>
                <w:szCs w:val="21"/>
              </w:rPr>
              <w:t>4</w:t>
            </w:r>
            <w:r w:rsidRPr="007A716D">
              <w:rPr>
                <w:rFonts w:eastAsia="仿宋_GB2312" w:hint="eastAsia"/>
                <w:sz w:val="24"/>
                <w:szCs w:val="21"/>
              </w:rPr>
              <w:t>月</w:t>
            </w:r>
            <w:r w:rsidRPr="007A716D">
              <w:rPr>
                <w:rFonts w:eastAsia="仿宋_GB2312" w:hint="eastAsia"/>
                <w:sz w:val="24"/>
                <w:szCs w:val="21"/>
              </w:rPr>
              <w:t>2</w:t>
            </w:r>
            <w:r w:rsidRPr="007A716D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A93" w14:textId="2B8CCE4B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4336015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064" w14:textId="53D2D6FB" w:rsidR="0009483D" w:rsidRPr="007A716D" w:rsidRDefault="0009483D" w:rsidP="0009483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A716D">
              <w:rPr>
                <w:rFonts w:ascii="仿宋_GB2312" w:eastAsia="仿宋_GB2312" w:hint="eastAsia"/>
                <w:sz w:val="24"/>
                <w:szCs w:val="24"/>
              </w:rPr>
              <w:t>浙江大学; 正大青春宝药业有限公司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581C" w14:textId="5A8E3CD0" w:rsidR="0009483D" w:rsidRPr="007A716D" w:rsidRDefault="0009483D" w:rsidP="0009483D">
            <w:pPr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瞿海斌</w:t>
            </w:r>
            <w:r w:rsidRPr="007A716D">
              <w:rPr>
                <w:rFonts w:eastAsia="仿宋_GB2312"/>
                <w:sz w:val="24"/>
                <w:szCs w:val="21"/>
              </w:rPr>
              <w:t xml:space="preserve">; </w:t>
            </w:r>
            <w:r w:rsidRPr="007A716D">
              <w:rPr>
                <w:rFonts w:eastAsia="仿宋_GB2312"/>
                <w:sz w:val="24"/>
                <w:szCs w:val="21"/>
              </w:rPr>
              <w:t>赵洁</w:t>
            </w:r>
            <w:r w:rsidRPr="007A716D">
              <w:rPr>
                <w:rFonts w:eastAsia="仿宋_GB2312"/>
                <w:sz w:val="24"/>
                <w:szCs w:val="21"/>
              </w:rPr>
              <w:t xml:space="preserve">; </w:t>
            </w:r>
            <w:r w:rsidRPr="007A716D">
              <w:rPr>
                <w:rFonts w:eastAsia="仿宋_GB2312"/>
                <w:sz w:val="24"/>
                <w:szCs w:val="21"/>
              </w:rPr>
              <w:t>裘燕</w:t>
            </w:r>
            <w:proofErr w:type="gramStart"/>
            <w:r w:rsidRPr="007A716D">
              <w:rPr>
                <w:rFonts w:eastAsia="仿宋_GB2312"/>
                <w:sz w:val="24"/>
                <w:szCs w:val="21"/>
              </w:rPr>
              <w:t>燕</w:t>
            </w:r>
            <w:proofErr w:type="gramEnd"/>
            <w:r w:rsidRPr="007A716D">
              <w:rPr>
                <w:rFonts w:eastAsia="仿宋_GB2312"/>
                <w:sz w:val="24"/>
                <w:szCs w:val="21"/>
              </w:rPr>
              <w:t xml:space="preserve">; </w:t>
            </w:r>
            <w:r w:rsidRPr="007A716D">
              <w:rPr>
                <w:rFonts w:eastAsia="仿宋_GB2312"/>
                <w:sz w:val="24"/>
                <w:szCs w:val="21"/>
              </w:rPr>
              <w:t>沈逸群</w:t>
            </w:r>
            <w:r w:rsidRPr="007A716D">
              <w:rPr>
                <w:rFonts w:eastAsia="仿宋_GB2312"/>
                <w:sz w:val="24"/>
                <w:szCs w:val="21"/>
              </w:rPr>
              <w:t xml:space="preserve">; </w:t>
            </w:r>
            <w:proofErr w:type="gramStart"/>
            <w:r w:rsidRPr="007A716D">
              <w:rPr>
                <w:rFonts w:eastAsia="仿宋_GB2312"/>
                <w:sz w:val="24"/>
                <w:szCs w:val="21"/>
              </w:rPr>
              <w:t>王中昌</w:t>
            </w:r>
            <w:proofErr w:type="gram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06B6" w14:textId="1DBFEB67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09483D" w:rsidRPr="007A716D" w14:paraId="1F36F584" w14:textId="77777777" w:rsidTr="00BA01D3">
        <w:trPr>
          <w:trHeight w:val="152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132" w14:textId="15E1FFA5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lastRenderedPageBreak/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72FB" w14:textId="5257BF59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基于非线性共振</w:t>
            </w:r>
            <w:proofErr w:type="gramStart"/>
            <w:r w:rsidRPr="007A716D">
              <w:rPr>
                <w:rFonts w:eastAsia="仿宋_GB2312"/>
                <w:sz w:val="24"/>
                <w:szCs w:val="21"/>
              </w:rPr>
              <w:t>光声池和</w:t>
            </w:r>
            <w:proofErr w:type="gramEnd"/>
            <w:r w:rsidRPr="007A716D">
              <w:rPr>
                <w:rFonts w:eastAsia="仿宋_GB2312"/>
                <w:sz w:val="24"/>
                <w:szCs w:val="21"/>
              </w:rPr>
              <w:t>光学多通的气体检测方法及系统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C87" w14:textId="473FC96A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FC9C" w14:textId="37C406D1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CN118624534B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D725" w14:textId="01032781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2025</w:t>
            </w:r>
            <w:r w:rsidRPr="007A716D">
              <w:rPr>
                <w:rFonts w:eastAsia="仿宋_GB2312" w:hint="eastAsia"/>
                <w:sz w:val="24"/>
                <w:szCs w:val="21"/>
              </w:rPr>
              <w:t>年</w:t>
            </w:r>
            <w:r w:rsidRPr="007A716D">
              <w:rPr>
                <w:rFonts w:eastAsia="仿宋_GB2312" w:hint="eastAsia"/>
                <w:sz w:val="24"/>
                <w:szCs w:val="21"/>
              </w:rPr>
              <w:t>4</w:t>
            </w:r>
            <w:r w:rsidRPr="007A716D">
              <w:rPr>
                <w:rFonts w:eastAsia="仿宋_GB2312" w:hint="eastAsia"/>
                <w:sz w:val="24"/>
                <w:szCs w:val="21"/>
              </w:rPr>
              <w:t>月</w:t>
            </w:r>
            <w:r w:rsidRPr="007A716D">
              <w:rPr>
                <w:rFonts w:eastAsia="仿宋_GB2312" w:hint="eastAsia"/>
                <w:sz w:val="24"/>
                <w:szCs w:val="21"/>
              </w:rPr>
              <w:t>25</w:t>
            </w:r>
            <w:r w:rsidRPr="007A716D"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848D" w14:textId="6EBE6773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7900847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475" w14:textId="4E185859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浙江大学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012D" w14:textId="48789568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/>
                <w:sz w:val="24"/>
                <w:szCs w:val="21"/>
              </w:rPr>
              <w:t>何赛灵</w:t>
            </w:r>
            <w:r w:rsidRPr="007A716D">
              <w:rPr>
                <w:rFonts w:eastAsia="仿宋_GB2312"/>
                <w:sz w:val="24"/>
                <w:szCs w:val="21"/>
              </w:rPr>
              <w:t xml:space="preserve">; </w:t>
            </w:r>
            <w:r w:rsidRPr="007A716D">
              <w:rPr>
                <w:rFonts w:eastAsia="仿宋_GB2312"/>
                <w:sz w:val="24"/>
                <w:szCs w:val="21"/>
              </w:rPr>
              <w:t>程姚鹏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891" w14:textId="45394E94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  <w:tr w:rsidR="0009483D" w:rsidRPr="007A716D" w14:paraId="541876AF" w14:textId="77777777" w:rsidTr="00BA01D3">
        <w:trPr>
          <w:trHeight w:val="126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0D2" w14:textId="17BD5057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发明专利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D519" w14:textId="6747CB40" w:rsidR="0009483D" w:rsidRPr="007A716D" w:rsidRDefault="00546BBE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546BBE">
              <w:rPr>
                <w:rFonts w:eastAsia="仿宋_GB2312"/>
                <w:sz w:val="24"/>
                <w:szCs w:val="21"/>
              </w:rPr>
              <w:t>一种用于水质污染源在线异常分析系统及方法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EB62" w14:textId="60674B0E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中国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FD80" w14:textId="165D1941" w:rsidR="0009483D" w:rsidRPr="007A716D" w:rsidRDefault="00546BBE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546BBE">
              <w:rPr>
                <w:rFonts w:eastAsia="仿宋_GB2312"/>
                <w:sz w:val="24"/>
                <w:szCs w:val="21"/>
              </w:rPr>
              <w:t>CN118378200B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462" w14:textId="2C141E5E" w:rsidR="0009483D" w:rsidRPr="007A716D" w:rsidRDefault="00546BBE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546BBE">
              <w:rPr>
                <w:rFonts w:eastAsia="仿宋_GB2312"/>
                <w:sz w:val="24"/>
                <w:szCs w:val="21"/>
              </w:rPr>
              <w:t>2024</w:t>
            </w:r>
            <w:r w:rsidRPr="00546BBE">
              <w:rPr>
                <w:rFonts w:eastAsia="仿宋_GB2312"/>
                <w:sz w:val="24"/>
                <w:szCs w:val="21"/>
              </w:rPr>
              <w:t>年</w:t>
            </w:r>
            <w:r w:rsidRPr="00546BBE">
              <w:rPr>
                <w:rFonts w:eastAsia="仿宋_GB2312"/>
                <w:sz w:val="24"/>
                <w:szCs w:val="21"/>
              </w:rPr>
              <w:t>09</w:t>
            </w:r>
            <w:r w:rsidRPr="00546BBE">
              <w:rPr>
                <w:rFonts w:eastAsia="仿宋_GB2312"/>
                <w:sz w:val="24"/>
                <w:szCs w:val="21"/>
              </w:rPr>
              <w:t>月</w:t>
            </w:r>
            <w:r w:rsidRPr="00546BBE">
              <w:rPr>
                <w:rFonts w:eastAsia="仿宋_GB2312"/>
                <w:sz w:val="24"/>
                <w:szCs w:val="21"/>
              </w:rPr>
              <w:t>03</w:t>
            </w:r>
            <w:r w:rsidRPr="00546BBE">
              <w:rPr>
                <w:rFonts w:eastAsia="仿宋_GB2312"/>
                <w:sz w:val="24"/>
                <w:szCs w:val="21"/>
              </w:rPr>
              <w:t>日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5E0" w14:textId="297F0824" w:rsidR="0009483D" w:rsidRPr="007A716D" w:rsidRDefault="00546BBE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546BBE">
              <w:rPr>
                <w:rFonts w:eastAsia="仿宋_GB2312"/>
                <w:sz w:val="24"/>
                <w:szCs w:val="21"/>
              </w:rPr>
              <w:t>7339248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6C8" w14:textId="1587FE14" w:rsidR="0009483D" w:rsidRPr="007A716D" w:rsidRDefault="00546BBE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546BBE">
              <w:rPr>
                <w:rFonts w:eastAsia="仿宋_GB2312"/>
                <w:sz w:val="24"/>
                <w:szCs w:val="21"/>
              </w:rPr>
              <w:t>台州市环科环保设备运营维护有限公司</w:t>
            </w:r>
            <w:r w:rsidRPr="00546BBE">
              <w:rPr>
                <w:rFonts w:eastAsia="仿宋_GB2312"/>
                <w:sz w:val="24"/>
                <w:szCs w:val="21"/>
              </w:rPr>
              <w:t>;</w:t>
            </w:r>
            <w:r w:rsidRPr="00546BBE">
              <w:rPr>
                <w:rFonts w:eastAsia="仿宋_GB2312"/>
                <w:sz w:val="24"/>
                <w:szCs w:val="21"/>
              </w:rPr>
              <w:t>台州学院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F0A4" w14:textId="5827A3F9" w:rsidR="0009483D" w:rsidRPr="007A716D" w:rsidRDefault="00546BBE" w:rsidP="00546BBE">
            <w:pPr>
              <w:jc w:val="center"/>
              <w:rPr>
                <w:rFonts w:eastAsia="仿宋_GB2312"/>
                <w:sz w:val="24"/>
                <w:szCs w:val="21"/>
              </w:rPr>
            </w:pPr>
            <w:proofErr w:type="gramStart"/>
            <w:r w:rsidRPr="00546BBE">
              <w:rPr>
                <w:rFonts w:eastAsia="仿宋_GB2312"/>
                <w:sz w:val="24"/>
                <w:szCs w:val="21"/>
              </w:rPr>
              <w:t>徐博宇</w:t>
            </w:r>
            <w:proofErr w:type="gramEnd"/>
            <w:r w:rsidRPr="00546BBE">
              <w:rPr>
                <w:rFonts w:eastAsia="仿宋_GB2312"/>
                <w:sz w:val="24"/>
                <w:szCs w:val="21"/>
              </w:rPr>
              <w:t>;</w:t>
            </w:r>
            <w:r w:rsidRPr="00546BBE">
              <w:rPr>
                <w:rFonts w:eastAsia="仿宋_GB2312"/>
                <w:sz w:val="24"/>
                <w:szCs w:val="21"/>
              </w:rPr>
              <w:t>骆定辉</w:t>
            </w:r>
            <w:r w:rsidRPr="00546BBE">
              <w:rPr>
                <w:rFonts w:eastAsia="仿宋_GB2312"/>
                <w:sz w:val="24"/>
                <w:szCs w:val="21"/>
              </w:rPr>
              <w:t>;</w:t>
            </w:r>
            <w:proofErr w:type="gramStart"/>
            <w:r w:rsidRPr="00546BBE">
              <w:rPr>
                <w:rFonts w:eastAsia="仿宋_GB2312"/>
                <w:sz w:val="24"/>
                <w:szCs w:val="21"/>
              </w:rPr>
              <w:t>熊贤强</w:t>
            </w:r>
            <w:proofErr w:type="gramEnd"/>
            <w:r w:rsidRPr="00546BBE">
              <w:rPr>
                <w:rFonts w:eastAsia="仿宋_GB2312"/>
                <w:sz w:val="24"/>
                <w:szCs w:val="21"/>
              </w:rPr>
              <w:t>;</w:t>
            </w:r>
            <w:proofErr w:type="gramStart"/>
            <w:r w:rsidRPr="00546BBE">
              <w:rPr>
                <w:rFonts w:eastAsia="仿宋_GB2312"/>
                <w:sz w:val="24"/>
                <w:szCs w:val="21"/>
              </w:rPr>
              <w:t>欧江玲</w:t>
            </w:r>
            <w:proofErr w:type="gramEnd"/>
            <w:r w:rsidRPr="00546BBE">
              <w:rPr>
                <w:rFonts w:eastAsia="仿宋_GB2312"/>
                <w:sz w:val="24"/>
                <w:szCs w:val="21"/>
              </w:rPr>
              <w:t>;</w:t>
            </w:r>
            <w:r w:rsidRPr="00546BBE">
              <w:rPr>
                <w:rFonts w:eastAsia="仿宋_GB2312"/>
                <w:sz w:val="24"/>
                <w:szCs w:val="21"/>
              </w:rPr>
              <w:t>潘海华</w:t>
            </w:r>
            <w:r w:rsidRPr="00546BBE">
              <w:rPr>
                <w:rFonts w:eastAsia="仿宋_GB2312"/>
                <w:sz w:val="24"/>
                <w:szCs w:val="21"/>
              </w:rPr>
              <w:t>;</w:t>
            </w:r>
            <w:r w:rsidRPr="00546BBE">
              <w:rPr>
                <w:rFonts w:eastAsia="仿宋_GB2312"/>
                <w:sz w:val="24"/>
                <w:szCs w:val="21"/>
              </w:rPr>
              <w:t>叶再能</w:t>
            </w:r>
            <w:r w:rsidRPr="00546BBE">
              <w:rPr>
                <w:rFonts w:eastAsia="仿宋_GB2312"/>
                <w:sz w:val="24"/>
                <w:szCs w:val="21"/>
              </w:rPr>
              <w:t>;</w:t>
            </w:r>
            <w:r w:rsidRPr="00546BBE">
              <w:rPr>
                <w:rFonts w:eastAsia="仿宋_GB2312"/>
                <w:sz w:val="24"/>
                <w:szCs w:val="21"/>
              </w:rPr>
              <w:t>余彬彬</w:t>
            </w:r>
            <w:r>
              <w:rPr>
                <w:rFonts w:eastAsia="仿宋_GB2312" w:hint="eastAsia"/>
                <w:sz w:val="24"/>
                <w:szCs w:val="21"/>
              </w:rPr>
              <w:t>;</w:t>
            </w:r>
            <w:r w:rsidRPr="00546BBE">
              <w:rPr>
                <w:rFonts w:eastAsia="仿宋_GB2312"/>
                <w:sz w:val="24"/>
                <w:szCs w:val="21"/>
              </w:rPr>
              <w:t>唐小燕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9255" w14:textId="571804FB" w:rsidR="0009483D" w:rsidRPr="007A716D" w:rsidRDefault="0009483D" w:rsidP="0009483D">
            <w:pPr>
              <w:jc w:val="center"/>
              <w:rPr>
                <w:rFonts w:eastAsia="仿宋_GB2312"/>
                <w:sz w:val="24"/>
                <w:szCs w:val="21"/>
              </w:rPr>
            </w:pPr>
            <w:r w:rsidRPr="007A716D">
              <w:rPr>
                <w:rFonts w:eastAsia="仿宋_GB2312" w:hint="eastAsia"/>
                <w:sz w:val="24"/>
                <w:szCs w:val="21"/>
              </w:rPr>
              <w:t>有效</w:t>
            </w:r>
          </w:p>
        </w:tc>
      </w:tr>
    </w:tbl>
    <w:p w14:paraId="498DED12" w14:textId="77777777" w:rsidR="002C70F7" w:rsidRPr="007A716D" w:rsidRDefault="002C70F7" w:rsidP="002C70F7">
      <w:pPr>
        <w:spacing w:beforeAutospacing="1" w:afterAutospacing="1"/>
        <w:rPr>
          <w:rFonts w:eastAsia="黑体"/>
          <w:kern w:val="0"/>
          <w:sz w:val="32"/>
          <w:szCs w:val="32"/>
        </w:rPr>
        <w:sectPr w:rsidR="002C70F7" w:rsidRPr="007A716D" w:rsidSect="002C70F7">
          <w:pgSz w:w="15842" w:h="12242" w:orient="landscape"/>
          <w:pgMar w:top="1418" w:right="1247" w:bottom="1134" w:left="1247" w:header="851" w:footer="794" w:gutter="0"/>
          <w:cols w:space="720"/>
        </w:sectPr>
      </w:pPr>
    </w:p>
    <w:p w14:paraId="64CC9FAE" w14:textId="5321AAF9" w:rsidR="002C70F7" w:rsidRPr="007A716D" w:rsidRDefault="002C70F7" w:rsidP="002C70F7">
      <w:pPr>
        <w:pStyle w:val="af3"/>
        <w:jc w:val="center"/>
        <w:rPr>
          <w:rFonts w:eastAsia="方正黑体简体"/>
          <w:sz w:val="32"/>
          <w:szCs w:val="22"/>
        </w:rPr>
      </w:pPr>
      <w:r w:rsidRPr="007A716D">
        <w:rPr>
          <w:rFonts w:eastAsia="方正黑体简体"/>
          <w:sz w:val="32"/>
          <w:szCs w:val="22"/>
        </w:rPr>
        <w:lastRenderedPageBreak/>
        <w:t>代表性论文专著目录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2528"/>
        <w:gridCol w:w="915"/>
        <w:gridCol w:w="688"/>
        <w:gridCol w:w="548"/>
      </w:tblGrid>
      <w:tr w:rsidR="002C70F7" w:rsidRPr="007A716D" w14:paraId="079F2C7C" w14:textId="77777777" w:rsidTr="00B61FEC">
        <w:trPr>
          <w:trHeight w:hRule="exact" w:val="1039"/>
          <w:jc w:val="center"/>
        </w:trPr>
        <w:tc>
          <w:tcPr>
            <w:tcW w:w="35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6D5BE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作</w:t>
            </w:r>
            <w:r w:rsidRPr="007A716D">
              <w:rPr>
                <w:rFonts w:eastAsia="仿宋_GB2312"/>
                <w:sz w:val="22"/>
                <w:szCs w:val="22"/>
              </w:rPr>
              <w:t xml:space="preserve"> </w:t>
            </w:r>
            <w:r w:rsidRPr="007A716D">
              <w:rPr>
                <w:rFonts w:eastAsia="仿宋_GB2312"/>
                <w:sz w:val="22"/>
                <w:szCs w:val="22"/>
              </w:rPr>
              <w:t>者</w:t>
            </w:r>
          </w:p>
        </w:tc>
        <w:tc>
          <w:tcPr>
            <w:tcW w:w="25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29359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论文专著名称</w:t>
            </w:r>
            <w:r w:rsidRPr="007A716D">
              <w:rPr>
                <w:rFonts w:eastAsia="仿宋_GB2312"/>
                <w:sz w:val="22"/>
                <w:szCs w:val="22"/>
              </w:rPr>
              <w:t>/</w:t>
            </w:r>
            <w:r w:rsidRPr="007A716D">
              <w:rPr>
                <w:rFonts w:eastAsia="仿宋_GB2312"/>
                <w:sz w:val="22"/>
                <w:szCs w:val="22"/>
              </w:rPr>
              <w:t>刊物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B6F16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年卷</w:t>
            </w:r>
          </w:p>
          <w:p w14:paraId="3ED169D9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页码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66EEC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发表</w:t>
            </w:r>
          </w:p>
          <w:p w14:paraId="7769F2FA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时间</w:t>
            </w:r>
          </w:p>
          <w:p w14:paraId="369B5736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（年、月）</w:t>
            </w: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7CE0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他引</w:t>
            </w:r>
          </w:p>
          <w:p w14:paraId="035C5114" w14:textId="77777777" w:rsidR="002C70F7" w:rsidRPr="007A716D" w:rsidRDefault="002C70F7" w:rsidP="002C70F7">
            <w:pPr>
              <w:spacing w:after="0" w:line="24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7A716D">
              <w:rPr>
                <w:rFonts w:eastAsia="仿宋_GB2312"/>
                <w:sz w:val="22"/>
                <w:szCs w:val="22"/>
              </w:rPr>
              <w:t>总次数</w:t>
            </w:r>
          </w:p>
        </w:tc>
      </w:tr>
      <w:tr w:rsidR="002C70F7" w:rsidRPr="007A716D" w14:paraId="0CC7311D" w14:textId="77777777" w:rsidTr="00B61FEC">
        <w:trPr>
          <w:trHeight w:hRule="exact" w:val="1895"/>
          <w:jc w:val="center"/>
        </w:trPr>
        <w:tc>
          <w:tcPr>
            <w:tcW w:w="3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7A4336" w14:textId="77777777" w:rsidR="002C70F7" w:rsidRPr="007A716D" w:rsidRDefault="002C70F7" w:rsidP="002C70F7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7A716D">
              <w:rPr>
                <w:kern w:val="0"/>
                <w:sz w:val="22"/>
                <w:szCs w:val="22"/>
              </w:rPr>
              <w:t>Zhenchao</w:t>
            </w:r>
            <w:proofErr w:type="spellEnd"/>
            <w:r w:rsidRPr="007A716D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7A716D">
              <w:rPr>
                <w:kern w:val="0"/>
                <w:sz w:val="22"/>
                <w:szCs w:val="22"/>
              </w:rPr>
              <w:t xml:space="preserve">Liu, </w:t>
            </w:r>
            <w:proofErr w:type="spellStart"/>
            <w:r w:rsidRPr="007A716D">
              <w:rPr>
                <w:kern w:val="0"/>
                <w:sz w:val="22"/>
                <w:szCs w:val="22"/>
              </w:rPr>
              <w:t>Houxin</w:t>
            </w:r>
            <w:proofErr w:type="spellEnd"/>
            <w:r w:rsidRPr="007A716D">
              <w:rPr>
                <w:kern w:val="0"/>
                <w:sz w:val="22"/>
                <w:szCs w:val="22"/>
              </w:rPr>
              <w:t xml:space="preserve"> Fan, </w:t>
            </w:r>
            <w:proofErr w:type="spellStart"/>
            <w:r w:rsidRPr="007A716D">
              <w:rPr>
                <w:kern w:val="0"/>
                <w:sz w:val="22"/>
                <w:szCs w:val="22"/>
              </w:rPr>
              <w:t>Tingbiao</w:t>
            </w:r>
            <w:proofErr w:type="spellEnd"/>
            <w:r w:rsidRPr="007A716D">
              <w:rPr>
                <w:kern w:val="0"/>
                <w:sz w:val="22"/>
                <w:szCs w:val="22"/>
              </w:rPr>
              <w:t xml:space="preserve"> Guo, Qin Tan, Zhi Zhang, Yuwei Sun, Julian Evans, </w:t>
            </w:r>
            <w:proofErr w:type="spellStart"/>
            <w:r w:rsidRPr="007A716D">
              <w:rPr>
                <w:kern w:val="0"/>
                <w:sz w:val="22"/>
                <w:szCs w:val="22"/>
              </w:rPr>
              <w:t>Junbo</w:t>
            </w:r>
            <w:proofErr w:type="spellEnd"/>
            <w:r w:rsidRPr="007A716D">
              <w:rPr>
                <w:kern w:val="0"/>
                <w:sz w:val="22"/>
                <w:szCs w:val="22"/>
              </w:rPr>
              <w:t xml:space="preserve"> Liang, Ruili Zhang and </w:t>
            </w:r>
            <w:r w:rsidRPr="007A716D">
              <w:rPr>
                <w:rFonts w:hint="eastAsia"/>
                <w:kern w:val="0"/>
                <w:sz w:val="22"/>
                <w:szCs w:val="22"/>
              </w:rPr>
              <w:t>Sailing He</w:t>
            </w:r>
            <w:r w:rsidRPr="007A716D">
              <w:rPr>
                <w:kern w:val="0"/>
                <w:sz w:val="22"/>
                <w:szCs w:val="22"/>
              </w:rPr>
              <w:t xml:space="preserve"> *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1EA0" w14:textId="34D3987D" w:rsidR="002C70F7" w:rsidRPr="007A716D" w:rsidRDefault="002C70F7" w:rsidP="002C70F7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Ultrasensitive imaging-based sensor unlocked by differential guided-mode resonance[J].</w:t>
            </w:r>
            <w:r w:rsidR="00BD2DA1">
              <w:rPr>
                <w:rFonts w:eastAsiaTheme="minorEastAsia" w:hint="eastAsia"/>
                <w:kern w:val="0"/>
                <w:sz w:val="22"/>
                <w:szCs w:val="22"/>
              </w:rPr>
              <w:t xml:space="preserve"> 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Nature Communications, 2025, 16: 6113.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D260" w14:textId="77777777" w:rsidR="002C70F7" w:rsidRPr="007A716D" w:rsidRDefault="002C70F7" w:rsidP="002C70F7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sz w:val="22"/>
                <w:szCs w:val="22"/>
              </w:rPr>
              <w:t>1</w:t>
            </w:r>
            <w:r w:rsidRPr="007A716D">
              <w:rPr>
                <w:rFonts w:hint="eastAsia"/>
                <w:sz w:val="22"/>
                <w:szCs w:val="22"/>
              </w:rPr>
              <w:t>6</w:t>
            </w:r>
            <w:r w:rsidRPr="007A716D">
              <w:rPr>
                <w:sz w:val="22"/>
                <w:szCs w:val="22"/>
              </w:rPr>
              <w:t>卷</w:t>
            </w:r>
            <w:r w:rsidRPr="007A716D">
              <w:rPr>
                <w:rFonts w:hint="eastAsia"/>
                <w:sz w:val="22"/>
                <w:szCs w:val="22"/>
              </w:rPr>
              <w:t>6113</w:t>
            </w:r>
            <w:r w:rsidRPr="007A716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373D5" w14:textId="77777777" w:rsidR="002C70F7" w:rsidRPr="007A716D" w:rsidRDefault="002C70F7" w:rsidP="002C70F7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7</w:t>
            </w:r>
            <w:r w:rsidRPr="007A716D">
              <w:rPr>
                <w:sz w:val="22"/>
                <w:szCs w:val="22"/>
              </w:rPr>
              <w:t>月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8CBE" w14:textId="77777777" w:rsidR="002C70F7" w:rsidRPr="007A716D" w:rsidRDefault="002C70F7" w:rsidP="002C70F7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29012B" w:rsidRPr="007A716D" w14:paraId="2299B077" w14:textId="77777777" w:rsidTr="00E228B5">
        <w:trPr>
          <w:trHeight w:hRule="exact" w:val="3410"/>
          <w:jc w:val="center"/>
        </w:trPr>
        <w:tc>
          <w:tcPr>
            <w:tcW w:w="3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3E214" w14:textId="768DEED5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eastAsiaTheme="minorEastAsia"/>
                <w:sz w:val="22"/>
                <w:szCs w:val="22"/>
              </w:rPr>
              <w:t>FengZao </w:t>
            </w:r>
            <w:proofErr w:type="gramStart"/>
            <w:r w:rsidRPr="007A716D">
              <w:rPr>
                <w:rFonts w:eastAsiaTheme="minorEastAsia"/>
                <w:sz w:val="22"/>
                <w:szCs w:val="22"/>
              </w:rPr>
              <w:t>Chen ,</w:t>
            </w:r>
            <w:proofErr w:type="gramEnd"/>
            <w:r w:rsidRPr="007A716D">
              <w:rPr>
                <w:rFonts w:eastAsiaTheme="minorEastAsia"/>
                <w:sz w:val="22"/>
                <w:szCs w:val="22"/>
              </w:rPr>
              <w:t> Yu</w:t>
            </w:r>
            <w:r w:rsidRPr="007A716D">
              <w:rPr>
                <w:rFonts w:eastAsiaTheme="minorEastAsia" w:hint="eastAsia"/>
                <w:sz w:val="22"/>
                <w:szCs w:val="22"/>
              </w:rPr>
              <w:t>-</w:t>
            </w:r>
            <w:r w:rsidRPr="007A716D">
              <w:rPr>
                <w:rFonts w:eastAsiaTheme="minorEastAsia"/>
                <w:sz w:val="22"/>
                <w:szCs w:val="22"/>
              </w:rPr>
              <w:t>Jun Li, Mi Zhou, Xin</w:t>
            </w:r>
            <w:r w:rsidRPr="007A716D">
              <w:rPr>
                <w:rFonts w:eastAsiaTheme="minorEastAsia" w:hint="eastAsia"/>
                <w:sz w:val="22"/>
                <w:szCs w:val="22"/>
              </w:rPr>
              <w:t>-Xin</w:t>
            </w:r>
            <w:r w:rsidRPr="007A716D">
              <w:rPr>
                <w:rFonts w:eastAsiaTheme="minorEastAsia"/>
                <w:sz w:val="22"/>
                <w:szCs w:val="22"/>
              </w:rPr>
              <w:t> Gong, Yuan Gao, Ge Cheng, </w:t>
            </w:r>
            <w:r w:rsidRPr="007A716D">
              <w:rPr>
                <w:rFonts w:eastAsiaTheme="minorEastAsia" w:hint="eastAsia"/>
                <w:sz w:val="22"/>
                <w:szCs w:val="22"/>
              </w:rPr>
              <w:t>Shi-Bin Ren, De-Man Han</w:t>
            </w:r>
            <w:r w:rsidRPr="007A716D">
              <w:rPr>
                <w:rFonts w:eastAsiaTheme="minorEastAsia"/>
                <w:sz w:val="22"/>
                <w:szCs w:val="22"/>
              </w:rPr>
              <w:t xml:space="preserve"> *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EA1E" w14:textId="12B382F4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Smart multifunctional direct Z-scheme In2S3@PCN-224 heterojunction for simultaneous detection and photodegradation towards antibiotic pollutants[J]. Applied Catalysis B: Environmental, 2023, 328: 122517.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63401" w14:textId="7EE3431D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3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328</w:t>
            </w:r>
            <w:r w:rsidRPr="007A716D">
              <w:rPr>
                <w:sz w:val="22"/>
                <w:szCs w:val="22"/>
              </w:rPr>
              <w:t>卷</w:t>
            </w:r>
            <w:r w:rsidRPr="007A716D">
              <w:rPr>
                <w:rFonts w:hint="eastAsia"/>
                <w:sz w:val="22"/>
                <w:szCs w:val="22"/>
              </w:rPr>
              <w:t>122517</w:t>
            </w:r>
            <w:r w:rsidRPr="007A716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5B931" w14:textId="6605BE84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3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7</w:t>
            </w:r>
            <w:r w:rsidRPr="007A716D">
              <w:rPr>
                <w:sz w:val="22"/>
                <w:szCs w:val="22"/>
              </w:rPr>
              <w:t>月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7ACB" w14:textId="6ACD44B9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hint="eastAsia"/>
                <w:sz w:val="22"/>
                <w:szCs w:val="22"/>
              </w:rPr>
              <w:t>141</w:t>
            </w:r>
          </w:p>
        </w:tc>
      </w:tr>
      <w:tr w:rsidR="0029012B" w:rsidRPr="007A716D" w14:paraId="1F3D2DE1" w14:textId="77777777" w:rsidTr="00E228B5">
        <w:trPr>
          <w:trHeight w:hRule="exact" w:val="1690"/>
          <w:jc w:val="center"/>
        </w:trPr>
        <w:tc>
          <w:tcPr>
            <w:tcW w:w="3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137C4D" w14:textId="77777777" w:rsidR="0029012B" w:rsidRPr="007A716D" w:rsidRDefault="0029012B" w:rsidP="0029012B">
            <w:pPr>
              <w:spacing w:after="0" w:line="240" w:lineRule="auto"/>
              <w:rPr>
                <w:rFonts w:eastAsiaTheme="minorEastAsia"/>
                <w:kern w:val="0"/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Zijian Lin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>，</w:t>
            </w:r>
            <w:proofErr w:type="spellStart"/>
            <w:r w:rsidRPr="007A716D">
              <w:rPr>
                <w:rFonts w:eastAsiaTheme="minorEastAsia"/>
                <w:kern w:val="0"/>
                <w:sz w:val="22"/>
                <w:szCs w:val="22"/>
              </w:rPr>
              <w:t>Tingbiao</w:t>
            </w:r>
            <w:proofErr w:type="spellEnd"/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Guo*</w:t>
            </w:r>
          </w:p>
          <w:p w14:paraId="6F948337" w14:textId="77777777" w:rsidR="0029012B" w:rsidRPr="007A716D" w:rsidRDefault="0029012B" w:rsidP="0029012B">
            <w:pPr>
              <w:spacing w:after="0" w:line="240" w:lineRule="auto"/>
              <w:rPr>
                <w:rFonts w:eastAsiaTheme="minorEastAsia"/>
                <w:kern w:val="0"/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Zhi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 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Zhang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, 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Yuan Zhang</w:t>
            </w:r>
          </w:p>
          <w:p w14:paraId="2F7ACEE4" w14:textId="77777777" w:rsidR="0029012B" w:rsidRPr="007A716D" w:rsidRDefault="0029012B" w:rsidP="0029012B">
            <w:pPr>
              <w:spacing w:after="0" w:line="240" w:lineRule="auto"/>
              <w:rPr>
                <w:rFonts w:eastAsiaTheme="minorEastAsia"/>
                <w:kern w:val="0"/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Haochen Chu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A716D">
              <w:rPr>
                <w:rFonts w:eastAsiaTheme="minorEastAsia"/>
                <w:kern w:val="0"/>
                <w:sz w:val="22"/>
                <w:szCs w:val="22"/>
              </w:rPr>
              <w:t>Yijia</w:t>
            </w:r>
            <w:proofErr w:type="spellEnd"/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Zeng</w:t>
            </w:r>
          </w:p>
          <w:p w14:paraId="155FC8B0" w14:textId="77777777" w:rsidR="0029012B" w:rsidRPr="007A716D" w:rsidRDefault="0029012B" w:rsidP="0029012B">
            <w:pPr>
              <w:spacing w:after="0" w:line="240" w:lineRule="auto"/>
              <w:rPr>
                <w:rFonts w:eastAsiaTheme="minorEastAsia"/>
                <w:kern w:val="0"/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Xiao Chen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, 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Nan Wang</w:t>
            </w:r>
          </w:p>
          <w:p w14:paraId="16A2C2D6" w14:textId="77777777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Ruili Zhang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, </w:t>
            </w:r>
            <w:r w:rsidRPr="007A716D">
              <w:rPr>
                <w:rFonts w:hint="eastAsia"/>
                <w:kern w:val="0"/>
                <w:sz w:val="22"/>
                <w:szCs w:val="22"/>
              </w:rPr>
              <w:t>Sailing He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*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365F" w14:textId="77777777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eastAsiaTheme="minorEastAsia"/>
                <w:sz w:val="22"/>
                <w:szCs w:val="22"/>
              </w:rPr>
              <w:t>A spatiotemporal tunable filter array chip for video-rate hyperspectral imaging[J]. Nano Letters, 2025, 25(9): 3455-3463.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7E847" w14:textId="77777777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2</w:t>
            </w:r>
            <w:r w:rsidRPr="007A716D">
              <w:rPr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卷</w:t>
            </w:r>
            <w:r w:rsidRPr="007A716D">
              <w:rPr>
                <w:rFonts w:hint="eastAsia"/>
                <w:sz w:val="22"/>
                <w:szCs w:val="22"/>
              </w:rPr>
              <w:t>9</w:t>
            </w:r>
            <w:r w:rsidRPr="007A716D">
              <w:rPr>
                <w:rFonts w:hint="eastAsia"/>
                <w:sz w:val="22"/>
                <w:szCs w:val="22"/>
              </w:rPr>
              <w:t>期</w:t>
            </w:r>
            <w:r w:rsidRPr="007A716D">
              <w:rPr>
                <w:rFonts w:hint="eastAsia"/>
                <w:sz w:val="22"/>
                <w:szCs w:val="22"/>
              </w:rPr>
              <w:t>3455</w:t>
            </w:r>
            <w:r w:rsidRPr="007A716D">
              <w:rPr>
                <w:sz w:val="22"/>
                <w:szCs w:val="22"/>
              </w:rPr>
              <w:t>-</w:t>
            </w:r>
            <w:r w:rsidRPr="007A716D">
              <w:rPr>
                <w:rFonts w:hint="eastAsia"/>
                <w:sz w:val="22"/>
                <w:szCs w:val="22"/>
              </w:rPr>
              <w:t>3463</w:t>
            </w:r>
            <w:r w:rsidRPr="007A716D">
              <w:rPr>
                <w:sz w:val="22"/>
                <w:szCs w:val="22"/>
              </w:rPr>
              <w:t>页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6B8BF" w14:textId="77777777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2</w:t>
            </w:r>
            <w:r w:rsidRPr="007A716D">
              <w:rPr>
                <w:sz w:val="22"/>
                <w:szCs w:val="22"/>
              </w:rPr>
              <w:t>月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A3FC5" w14:textId="25463A45" w:rsidR="0029012B" w:rsidRPr="007A716D" w:rsidRDefault="00683C77" w:rsidP="00290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</w:tr>
      <w:tr w:rsidR="0029012B" w:rsidRPr="007A716D" w14:paraId="22955A15" w14:textId="77777777" w:rsidTr="00B61FEC">
        <w:trPr>
          <w:trHeight w:hRule="exact" w:val="2270"/>
          <w:jc w:val="center"/>
        </w:trPr>
        <w:tc>
          <w:tcPr>
            <w:tcW w:w="3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15C4E4" w14:textId="77777777" w:rsidR="0029012B" w:rsidRPr="007A716D" w:rsidRDefault="0029012B" w:rsidP="0029012B">
            <w:pPr>
              <w:spacing w:after="0" w:line="240" w:lineRule="auto"/>
              <w:rPr>
                <w:rFonts w:eastAsiaTheme="minorEastAsia"/>
                <w:kern w:val="0"/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Anqi </w:t>
            </w:r>
            <w:proofErr w:type="spellStart"/>
            <w:proofErr w:type="gramStart"/>
            <w:r w:rsidRPr="007A716D">
              <w:rPr>
                <w:rFonts w:eastAsiaTheme="minorEastAsia"/>
                <w:kern w:val="0"/>
                <w:sz w:val="22"/>
                <w:szCs w:val="22"/>
              </w:rPr>
              <w:t>Yang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>,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ZhiPeng</w:t>
            </w:r>
            <w:proofErr w:type="spellEnd"/>
            <w:proofErr w:type="gramEnd"/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Hu, </w:t>
            </w:r>
            <w:proofErr w:type="spellStart"/>
            <w:r w:rsidRPr="007A716D">
              <w:rPr>
                <w:rFonts w:eastAsiaTheme="minorEastAsia"/>
                <w:kern w:val="0"/>
                <w:sz w:val="22"/>
                <w:szCs w:val="22"/>
              </w:rPr>
              <w:t>Xiaer</w:t>
            </w:r>
            <w:proofErr w:type="spellEnd"/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Zou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, 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Yuan Zhang, Jiao Qian,</w:t>
            </w:r>
            <w:r w:rsidRPr="007A716D">
              <w:rPr>
                <w:rFonts w:eastAsiaTheme="minorEastAsia" w:hint="eastAsia"/>
                <w:kern w:val="0"/>
                <w:sz w:val="22"/>
                <w:szCs w:val="22"/>
              </w:rPr>
              <w:t xml:space="preserve"> 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Shuo Li, </w:t>
            </w:r>
            <w:proofErr w:type="spellStart"/>
            <w:r w:rsidRPr="007A716D">
              <w:rPr>
                <w:rFonts w:eastAsiaTheme="minorEastAsia"/>
                <w:kern w:val="0"/>
                <w:sz w:val="22"/>
                <w:szCs w:val="22"/>
              </w:rPr>
              <w:t>Junbo</w:t>
            </w:r>
            <w:proofErr w:type="spellEnd"/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Liang, Sailing He*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227E" w14:textId="306CB4D6" w:rsidR="0029012B" w:rsidRPr="007A716D" w:rsidRDefault="0029012B" w:rsidP="0029012B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r w:rsidRPr="007A716D">
              <w:rPr>
                <w:rFonts w:eastAsiaTheme="minorEastAsia"/>
                <w:sz w:val="22"/>
                <w:szCs w:val="22"/>
              </w:rPr>
              <w:t>Single-cell Raman spectroscopy for rapid detection of bacteria in ballast water and UV254 treatment evaluation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>[J].</w:t>
            </w:r>
            <w:r w:rsidR="00BD2DA1">
              <w:rPr>
                <w:rFonts w:eastAsiaTheme="minorEastAsia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7A716D">
              <w:rPr>
                <w:rFonts w:eastAsiaTheme="minorEastAsia"/>
                <w:sz w:val="22"/>
                <w:szCs w:val="22"/>
              </w:rPr>
              <w:t>Talanta</w:t>
            </w:r>
            <w:proofErr w:type="spellEnd"/>
            <w:r w:rsidRPr="007A716D">
              <w:rPr>
                <w:rFonts w:eastAsiaTheme="minorEastAsia" w:hint="eastAsia"/>
                <w:sz w:val="22"/>
                <w:szCs w:val="22"/>
              </w:rPr>
              <w:t xml:space="preserve"> </w:t>
            </w:r>
            <w:r w:rsidRPr="007A716D">
              <w:rPr>
                <w:rFonts w:eastAsiaTheme="minorEastAsia"/>
                <w:sz w:val="22"/>
                <w:szCs w:val="22"/>
              </w:rPr>
              <w:t>202</w:t>
            </w:r>
            <w:r w:rsidRPr="007A716D">
              <w:rPr>
                <w:rFonts w:eastAsiaTheme="minorEastAsia" w:hint="eastAsia"/>
                <w:sz w:val="22"/>
                <w:szCs w:val="22"/>
              </w:rPr>
              <w:t xml:space="preserve">5, </w:t>
            </w:r>
            <w:r w:rsidRPr="007A716D">
              <w:rPr>
                <w:rFonts w:eastAsiaTheme="minorEastAsia"/>
                <w:sz w:val="22"/>
                <w:szCs w:val="22"/>
              </w:rPr>
              <w:t>284</w:t>
            </w:r>
            <w:r w:rsidRPr="007A716D">
              <w:rPr>
                <w:rFonts w:eastAsiaTheme="minorEastAsia" w:hint="eastAsia"/>
                <w:sz w:val="22"/>
                <w:szCs w:val="22"/>
              </w:rPr>
              <w:t xml:space="preserve">, </w:t>
            </w:r>
            <w:r w:rsidRPr="007A716D">
              <w:rPr>
                <w:rFonts w:eastAsiaTheme="minorEastAsia"/>
                <w:sz w:val="22"/>
                <w:szCs w:val="22"/>
              </w:rPr>
              <w:t>127266</w:t>
            </w:r>
            <w:r w:rsidRPr="007A716D">
              <w:rPr>
                <w:rFonts w:eastAsiaTheme="minorEastAsia" w:hint="eastAsia"/>
                <w:sz w:val="22"/>
                <w:szCs w:val="22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AF012" w14:textId="77777777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284</w:t>
            </w:r>
            <w:r w:rsidRPr="007A716D">
              <w:rPr>
                <w:sz w:val="22"/>
                <w:szCs w:val="22"/>
              </w:rPr>
              <w:t>卷</w:t>
            </w:r>
            <w:r w:rsidRPr="007A716D">
              <w:rPr>
                <w:sz w:val="22"/>
                <w:szCs w:val="22"/>
              </w:rPr>
              <w:t>127266</w:t>
            </w:r>
            <w:r w:rsidRPr="007A716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8DA7F" w14:textId="44967E72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="00683C77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年</w:t>
            </w:r>
            <w:r w:rsidR="00683C77">
              <w:rPr>
                <w:rFonts w:hint="eastAsia"/>
                <w:sz w:val="22"/>
                <w:szCs w:val="22"/>
              </w:rPr>
              <w:t>3</w:t>
            </w:r>
            <w:r w:rsidRPr="007A716D">
              <w:rPr>
                <w:sz w:val="22"/>
                <w:szCs w:val="22"/>
              </w:rPr>
              <w:t>月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32EC" w14:textId="65AB5AAA" w:rsidR="0029012B" w:rsidRPr="007A716D" w:rsidRDefault="00683C77" w:rsidP="0029012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</w:tr>
      <w:tr w:rsidR="0029012B" w:rsidRPr="007A716D" w14:paraId="2CF4F028" w14:textId="77777777" w:rsidTr="00E228B5">
        <w:trPr>
          <w:trHeight w:hRule="exact" w:val="2567"/>
          <w:jc w:val="center"/>
        </w:trPr>
        <w:tc>
          <w:tcPr>
            <w:tcW w:w="35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ADA301" w14:textId="78801762" w:rsidR="0029012B" w:rsidRPr="007A716D" w:rsidRDefault="0029012B" w:rsidP="0029012B">
            <w:pPr>
              <w:spacing w:after="0" w:line="240" w:lineRule="auto"/>
              <w:rPr>
                <w:rFonts w:eastAsiaTheme="minorEastAsia"/>
                <w:sz w:val="22"/>
                <w:szCs w:val="22"/>
              </w:rPr>
            </w:pPr>
            <w:proofErr w:type="spellStart"/>
            <w:r w:rsidRPr="007A716D">
              <w:rPr>
                <w:kern w:val="0"/>
                <w:sz w:val="22"/>
                <w:szCs w:val="22"/>
              </w:rPr>
              <w:t>Changwei</w:t>
            </w:r>
            <w:proofErr w:type="spellEnd"/>
            <w:r w:rsidRPr="007A716D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7A716D">
              <w:rPr>
                <w:kern w:val="0"/>
                <w:sz w:val="22"/>
                <w:szCs w:val="22"/>
              </w:rPr>
              <w:t xml:space="preserve">Jiao, Jiaqi Liao, </w:t>
            </w:r>
            <w:r w:rsidRPr="007A716D">
              <w:rPr>
                <w:rFonts w:hint="eastAsia"/>
                <w:kern w:val="0"/>
                <w:sz w:val="22"/>
                <w:szCs w:val="22"/>
              </w:rPr>
              <w:t>Sailing He</w:t>
            </w:r>
            <w:r w:rsidRPr="007A716D">
              <w:rPr>
                <w:rFonts w:eastAsiaTheme="minorEastAsia"/>
                <w:kern w:val="0"/>
                <w:sz w:val="22"/>
                <w:szCs w:val="22"/>
              </w:rPr>
              <w:t xml:space="preserve"> *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339" w14:textId="650E0BDA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eastAsiaTheme="minorEastAsia"/>
                <w:kern w:val="0"/>
                <w:sz w:val="22"/>
                <w:szCs w:val="22"/>
              </w:rPr>
              <w:t>An aberration-free line scan confocal Raman imager and type classification and distribution detection of microplastics[J]. Journal of Hazardous Materials, 2024, 470: 134191.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CA732" w14:textId="66E990C5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4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470</w:t>
            </w:r>
            <w:r w:rsidRPr="007A716D">
              <w:rPr>
                <w:sz w:val="22"/>
                <w:szCs w:val="22"/>
              </w:rPr>
              <w:t>卷</w:t>
            </w:r>
            <w:r w:rsidRPr="007A716D">
              <w:rPr>
                <w:rFonts w:hint="eastAsia"/>
                <w:sz w:val="22"/>
                <w:szCs w:val="22"/>
              </w:rPr>
              <w:t>134191</w:t>
            </w:r>
            <w:r w:rsidRPr="007A716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6FBD0" w14:textId="2963C8F5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sz w:val="22"/>
                <w:szCs w:val="22"/>
              </w:rPr>
              <w:t>202</w:t>
            </w:r>
            <w:r w:rsidRPr="007A716D">
              <w:rPr>
                <w:rFonts w:hint="eastAsia"/>
                <w:sz w:val="22"/>
                <w:szCs w:val="22"/>
              </w:rPr>
              <w:t>4</w:t>
            </w:r>
            <w:r w:rsidRPr="007A716D">
              <w:rPr>
                <w:sz w:val="22"/>
                <w:szCs w:val="22"/>
              </w:rPr>
              <w:t>年</w:t>
            </w:r>
            <w:r w:rsidRPr="007A716D">
              <w:rPr>
                <w:rFonts w:hint="eastAsia"/>
                <w:sz w:val="22"/>
                <w:szCs w:val="22"/>
              </w:rPr>
              <w:t>5</w:t>
            </w:r>
            <w:r w:rsidRPr="007A716D">
              <w:rPr>
                <w:sz w:val="22"/>
                <w:szCs w:val="22"/>
              </w:rPr>
              <w:t>月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71B73" w14:textId="46B168E0" w:rsidR="0029012B" w:rsidRPr="007A716D" w:rsidRDefault="0029012B" w:rsidP="0029012B">
            <w:pPr>
              <w:spacing w:after="0" w:line="240" w:lineRule="auto"/>
              <w:rPr>
                <w:sz w:val="22"/>
                <w:szCs w:val="22"/>
              </w:rPr>
            </w:pPr>
            <w:r w:rsidRPr="007A716D">
              <w:rPr>
                <w:rFonts w:hint="eastAsia"/>
                <w:sz w:val="22"/>
                <w:szCs w:val="22"/>
              </w:rPr>
              <w:t>1</w:t>
            </w:r>
            <w:r w:rsidR="00683C77">
              <w:rPr>
                <w:rFonts w:hint="eastAsia"/>
                <w:sz w:val="22"/>
                <w:szCs w:val="22"/>
              </w:rPr>
              <w:t>6</w:t>
            </w:r>
          </w:p>
        </w:tc>
      </w:tr>
    </w:tbl>
    <w:p w14:paraId="3542059C" w14:textId="77777777" w:rsidR="005A6EA6" w:rsidRPr="007A716D" w:rsidRDefault="005A6EA6"/>
    <w:sectPr w:rsidR="005A6EA6" w:rsidRPr="007A716D" w:rsidSect="000A6D37"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1214" w14:textId="77777777" w:rsidR="008E21BD" w:rsidRDefault="008E21BD" w:rsidP="000A6D37">
      <w:pPr>
        <w:spacing w:after="0" w:line="240" w:lineRule="auto"/>
      </w:pPr>
      <w:r>
        <w:separator/>
      </w:r>
    </w:p>
  </w:endnote>
  <w:endnote w:type="continuationSeparator" w:id="0">
    <w:p w14:paraId="16B8AC05" w14:textId="77777777" w:rsidR="008E21BD" w:rsidRDefault="008E21BD" w:rsidP="000A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19B8B" w14:textId="77777777" w:rsidR="008E21BD" w:rsidRDefault="008E21BD" w:rsidP="000A6D37">
      <w:pPr>
        <w:spacing w:after="0" w:line="240" w:lineRule="auto"/>
      </w:pPr>
      <w:r>
        <w:separator/>
      </w:r>
    </w:p>
  </w:footnote>
  <w:footnote w:type="continuationSeparator" w:id="0">
    <w:p w14:paraId="3718FA1C" w14:textId="77777777" w:rsidR="008E21BD" w:rsidRDefault="008E21BD" w:rsidP="000A6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519B4"/>
    <w:multiLevelType w:val="multilevel"/>
    <w:tmpl w:val="9DEC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EB1661"/>
    <w:multiLevelType w:val="hybridMultilevel"/>
    <w:tmpl w:val="847C017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AEE147D"/>
    <w:multiLevelType w:val="hybridMultilevel"/>
    <w:tmpl w:val="54E0A85A"/>
    <w:lvl w:ilvl="0" w:tplc="33D4B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7DE43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A7CE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F7CE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8FA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1C41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E0548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28409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FEC6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 w16cid:durableId="785200895">
    <w:abstractNumId w:val="2"/>
  </w:num>
  <w:num w:numId="2" w16cid:durableId="236551738">
    <w:abstractNumId w:val="0"/>
  </w:num>
  <w:num w:numId="3" w16cid:durableId="42114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BF"/>
    <w:rsid w:val="000028FA"/>
    <w:rsid w:val="00014610"/>
    <w:rsid w:val="00016D29"/>
    <w:rsid w:val="0002579E"/>
    <w:rsid w:val="00027BAC"/>
    <w:rsid w:val="00046569"/>
    <w:rsid w:val="00057BF2"/>
    <w:rsid w:val="00062145"/>
    <w:rsid w:val="0009483D"/>
    <w:rsid w:val="000A6D37"/>
    <w:rsid w:val="000B0851"/>
    <w:rsid w:val="000B4F37"/>
    <w:rsid w:val="000B6813"/>
    <w:rsid w:val="000D65CB"/>
    <w:rsid w:val="000E0408"/>
    <w:rsid w:val="0013716B"/>
    <w:rsid w:val="00140E9A"/>
    <w:rsid w:val="00151465"/>
    <w:rsid w:val="00176FE3"/>
    <w:rsid w:val="00180C1A"/>
    <w:rsid w:val="001846DF"/>
    <w:rsid w:val="00193701"/>
    <w:rsid w:val="001B3E20"/>
    <w:rsid w:val="001C468C"/>
    <w:rsid w:val="001C7864"/>
    <w:rsid w:val="001F4CED"/>
    <w:rsid w:val="00221734"/>
    <w:rsid w:val="0022352B"/>
    <w:rsid w:val="002350D9"/>
    <w:rsid w:val="002370EC"/>
    <w:rsid w:val="0026020A"/>
    <w:rsid w:val="0029012B"/>
    <w:rsid w:val="00290F59"/>
    <w:rsid w:val="002C70F7"/>
    <w:rsid w:val="002E5E55"/>
    <w:rsid w:val="00305095"/>
    <w:rsid w:val="00307357"/>
    <w:rsid w:val="003414D2"/>
    <w:rsid w:val="003641D4"/>
    <w:rsid w:val="00370D91"/>
    <w:rsid w:val="00376370"/>
    <w:rsid w:val="003868F4"/>
    <w:rsid w:val="003C3B2E"/>
    <w:rsid w:val="003C6E66"/>
    <w:rsid w:val="003F16BF"/>
    <w:rsid w:val="00415E02"/>
    <w:rsid w:val="0045265C"/>
    <w:rsid w:val="00473770"/>
    <w:rsid w:val="00476460"/>
    <w:rsid w:val="00477EDD"/>
    <w:rsid w:val="00481790"/>
    <w:rsid w:val="00481B71"/>
    <w:rsid w:val="004946E5"/>
    <w:rsid w:val="004A7347"/>
    <w:rsid w:val="004A7E19"/>
    <w:rsid w:val="004D4E2F"/>
    <w:rsid w:val="004D74E8"/>
    <w:rsid w:val="004E35B5"/>
    <w:rsid w:val="004F62A5"/>
    <w:rsid w:val="00512376"/>
    <w:rsid w:val="005123FA"/>
    <w:rsid w:val="00513785"/>
    <w:rsid w:val="005432C8"/>
    <w:rsid w:val="00546BBE"/>
    <w:rsid w:val="00563158"/>
    <w:rsid w:val="00565381"/>
    <w:rsid w:val="005A3E58"/>
    <w:rsid w:val="005A5AFA"/>
    <w:rsid w:val="005A6EA6"/>
    <w:rsid w:val="005C47C8"/>
    <w:rsid w:val="005C7554"/>
    <w:rsid w:val="005E20B8"/>
    <w:rsid w:val="005F6938"/>
    <w:rsid w:val="00606DC5"/>
    <w:rsid w:val="0060700F"/>
    <w:rsid w:val="00620682"/>
    <w:rsid w:val="0062229D"/>
    <w:rsid w:val="00622554"/>
    <w:rsid w:val="00633CD8"/>
    <w:rsid w:val="00645C5E"/>
    <w:rsid w:val="00645FA6"/>
    <w:rsid w:val="00652242"/>
    <w:rsid w:val="00660ED6"/>
    <w:rsid w:val="00664ED3"/>
    <w:rsid w:val="00683C77"/>
    <w:rsid w:val="0069752C"/>
    <w:rsid w:val="006E0C1B"/>
    <w:rsid w:val="006F7228"/>
    <w:rsid w:val="00700D11"/>
    <w:rsid w:val="00711EEC"/>
    <w:rsid w:val="007171DA"/>
    <w:rsid w:val="0073578B"/>
    <w:rsid w:val="00750076"/>
    <w:rsid w:val="00782808"/>
    <w:rsid w:val="007833A9"/>
    <w:rsid w:val="007933CC"/>
    <w:rsid w:val="007937DE"/>
    <w:rsid w:val="007A716D"/>
    <w:rsid w:val="007B1E7E"/>
    <w:rsid w:val="007B60E7"/>
    <w:rsid w:val="007E398E"/>
    <w:rsid w:val="007E3F50"/>
    <w:rsid w:val="0080390A"/>
    <w:rsid w:val="00804187"/>
    <w:rsid w:val="008163F7"/>
    <w:rsid w:val="00817531"/>
    <w:rsid w:val="00861E5A"/>
    <w:rsid w:val="00884553"/>
    <w:rsid w:val="00884791"/>
    <w:rsid w:val="008A544A"/>
    <w:rsid w:val="008A6D7E"/>
    <w:rsid w:val="008B5188"/>
    <w:rsid w:val="008B7D58"/>
    <w:rsid w:val="008D383B"/>
    <w:rsid w:val="008E21BD"/>
    <w:rsid w:val="008E49A4"/>
    <w:rsid w:val="008F0A25"/>
    <w:rsid w:val="00912261"/>
    <w:rsid w:val="00923A61"/>
    <w:rsid w:val="00932E63"/>
    <w:rsid w:val="00942DDF"/>
    <w:rsid w:val="0094553E"/>
    <w:rsid w:val="00950DF3"/>
    <w:rsid w:val="0096562D"/>
    <w:rsid w:val="0096654A"/>
    <w:rsid w:val="00981A34"/>
    <w:rsid w:val="0099746C"/>
    <w:rsid w:val="009A2532"/>
    <w:rsid w:val="009D23CC"/>
    <w:rsid w:val="009E53E4"/>
    <w:rsid w:val="00A06787"/>
    <w:rsid w:val="00A64304"/>
    <w:rsid w:val="00AF1723"/>
    <w:rsid w:val="00AF3AF4"/>
    <w:rsid w:val="00B04BFB"/>
    <w:rsid w:val="00B209AF"/>
    <w:rsid w:val="00B23BDC"/>
    <w:rsid w:val="00B27332"/>
    <w:rsid w:val="00B30E8B"/>
    <w:rsid w:val="00B356DA"/>
    <w:rsid w:val="00B40797"/>
    <w:rsid w:val="00B436CF"/>
    <w:rsid w:val="00B51A60"/>
    <w:rsid w:val="00B61FEC"/>
    <w:rsid w:val="00B7254B"/>
    <w:rsid w:val="00B745C7"/>
    <w:rsid w:val="00B83DDB"/>
    <w:rsid w:val="00B8466C"/>
    <w:rsid w:val="00B93F5A"/>
    <w:rsid w:val="00BC2C68"/>
    <w:rsid w:val="00BD1B9D"/>
    <w:rsid w:val="00BD2DA1"/>
    <w:rsid w:val="00BD7C38"/>
    <w:rsid w:val="00BF6475"/>
    <w:rsid w:val="00C06C90"/>
    <w:rsid w:val="00C13B6C"/>
    <w:rsid w:val="00C22A2D"/>
    <w:rsid w:val="00C27626"/>
    <w:rsid w:val="00C3255C"/>
    <w:rsid w:val="00C547C5"/>
    <w:rsid w:val="00C57EFA"/>
    <w:rsid w:val="00C6705D"/>
    <w:rsid w:val="00C71F1C"/>
    <w:rsid w:val="00C9325D"/>
    <w:rsid w:val="00CA4F78"/>
    <w:rsid w:val="00CB07CF"/>
    <w:rsid w:val="00CB5A27"/>
    <w:rsid w:val="00CB688E"/>
    <w:rsid w:val="00CD0E9B"/>
    <w:rsid w:val="00CD4114"/>
    <w:rsid w:val="00D307C1"/>
    <w:rsid w:val="00D32653"/>
    <w:rsid w:val="00D50EAF"/>
    <w:rsid w:val="00D92D3A"/>
    <w:rsid w:val="00D948D1"/>
    <w:rsid w:val="00DD440A"/>
    <w:rsid w:val="00DE14C0"/>
    <w:rsid w:val="00DF32C4"/>
    <w:rsid w:val="00DF7388"/>
    <w:rsid w:val="00E17252"/>
    <w:rsid w:val="00E228B5"/>
    <w:rsid w:val="00E50BA5"/>
    <w:rsid w:val="00E71F96"/>
    <w:rsid w:val="00E7743E"/>
    <w:rsid w:val="00E872BC"/>
    <w:rsid w:val="00EB01EE"/>
    <w:rsid w:val="00EE6FA6"/>
    <w:rsid w:val="00F50A25"/>
    <w:rsid w:val="00F55772"/>
    <w:rsid w:val="00F6624C"/>
    <w:rsid w:val="00F7694B"/>
    <w:rsid w:val="00F87B69"/>
    <w:rsid w:val="00FB1A4F"/>
    <w:rsid w:val="00FC7639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00FBBC"/>
  <w14:defaultImageDpi w14:val="32767"/>
  <w15:chartTrackingRefBased/>
  <w15:docId w15:val="{36063938-4A7C-4700-AA62-422DCF43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37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F16BF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6B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6BF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6BF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6BF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6BF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6BF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6BF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6B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式"/>
    <w:basedOn w:val="a1"/>
    <w:uiPriority w:val="99"/>
    <w:rsid w:val="00884791"/>
    <w:pPr>
      <w:jc w:val="both"/>
    </w:pPr>
    <w:rPr>
      <w:rFonts w:ascii="Times New Roman" w:eastAsia="宋体" w:hAnsi="Times New Roman"/>
    </w:rPr>
    <w:tblPr>
      <w:tblBorders>
        <w:top w:val="double" w:sz="4" w:space="0" w:color="auto"/>
        <w:bottom w:val="double" w:sz="4" w:space="0" w:color="auto"/>
      </w:tblBorders>
    </w:tblPr>
    <w:tcPr>
      <w:vAlign w:val="center"/>
    </w:tcPr>
  </w:style>
  <w:style w:type="character" w:customStyle="1" w:styleId="10">
    <w:name w:val="标题 1 字符"/>
    <w:basedOn w:val="a0"/>
    <w:link w:val="1"/>
    <w:uiPriority w:val="9"/>
    <w:qFormat/>
    <w:rsid w:val="003F16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6B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6B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F16B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6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6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6BF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3F16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3F1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F16BF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3F16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3F16BF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0"/>
    <w:link w:val="a8"/>
    <w:uiPriority w:val="29"/>
    <w:rsid w:val="003F16BF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3F16BF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0"/>
    <w:uiPriority w:val="21"/>
    <w:qFormat/>
    <w:rsid w:val="003F16BF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3F1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d">
    <w:name w:val="明显引用 字符"/>
    <w:basedOn w:val="a0"/>
    <w:link w:val="ac"/>
    <w:uiPriority w:val="30"/>
    <w:rsid w:val="003F16BF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3F16BF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A6D37"/>
    <w:pP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A6D3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A6D37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A6D37"/>
    <w:rPr>
      <w:sz w:val="18"/>
      <w:szCs w:val="18"/>
    </w:rPr>
  </w:style>
  <w:style w:type="character" w:customStyle="1" w:styleId="title1">
    <w:name w:val="title1"/>
    <w:qFormat/>
    <w:rsid w:val="000A6D37"/>
    <w:rPr>
      <w:b/>
      <w:bCs/>
      <w:color w:val="999900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qFormat/>
    <w:rsid w:val="002C70F7"/>
    <w:pPr>
      <w:widowControl/>
      <w:spacing w:after="0" w:line="240" w:lineRule="auto"/>
      <w:jc w:val="left"/>
    </w:pPr>
  </w:style>
  <w:style w:type="character" w:customStyle="1" w:styleId="af4">
    <w:name w:val="批注文字 字符"/>
    <w:basedOn w:val="a0"/>
    <w:link w:val="af3"/>
    <w:uiPriority w:val="99"/>
    <w:qFormat/>
    <w:rsid w:val="002C70F7"/>
    <w:rPr>
      <w:rFonts w:ascii="Times New Roman" w:eastAsia="宋体" w:hAnsi="Times New Roman" w:cs="Times New Roman"/>
      <w:szCs w:val="20"/>
    </w:rPr>
  </w:style>
  <w:style w:type="character" w:styleId="af5">
    <w:name w:val="Strong"/>
    <w:basedOn w:val="a0"/>
    <w:uiPriority w:val="22"/>
    <w:qFormat/>
    <w:rsid w:val="004E35B5"/>
    <w:rPr>
      <w:b/>
      <w:bCs/>
    </w:rPr>
  </w:style>
  <w:style w:type="paragraph" w:styleId="af6">
    <w:name w:val="Revision"/>
    <w:hidden/>
    <w:uiPriority w:val="99"/>
    <w:semiHidden/>
    <w:rsid w:val="00C57EFA"/>
    <w:rPr>
      <w:rFonts w:ascii="Times New Roman" w:eastAsia="宋体" w:hAnsi="Times New Roman" w:cs="Times New Roman"/>
      <w:szCs w:val="20"/>
    </w:rPr>
  </w:style>
  <w:style w:type="paragraph" w:customStyle="1" w:styleId="ds-markdown-paragraph">
    <w:name w:val="ds-markdown-paragraph"/>
    <w:basedOn w:val="a"/>
    <w:rsid w:val="0073578B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01065">
          <w:marLeft w:val="446"/>
          <w:marRight w:val="0"/>
          <w:marTop w:val="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D78F-B9CA-4B79-B1F1-4A7083C0F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Yaopeng Cheng</dc:creator>
  <cp:keywords/>
  <dc:description/>
  <cp:lastModifiedBy>Yaopeng Cheng</cp:lastModifiedBy>
  <cp:revision>12</cp:revision>
  <dcterms:created xsi:type="dcterms:W3CDTF">2026-06-07T23:42:00Z</dcterms:created>
  <dcterms:modified xsi:type="dcterms:W3CDTF">2026-06-17T07:30:00Z</dcterms:modified>
</cp:coreProperties>
</file>