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0367F" w14:textId="77777777" w:rsidR="00917BB2" w:rsidRPr="00917BB2" w:rsidRDefault="00917BB2" w:rsidP="00917BB2">
      <w:pPr>
        <w:widowControl/>
        <w:jc w:val="center"/>
        <w:outlineLvl w:val="0"/>
        <w:rPr>
          <w:rFonts w:ascii="微软雅黑" w:eastAsia="微软雅黑" w:hAnsi="微软雅黑" w:cs="宋体"/>
          <w:b/>
          <w:bCs/>
          <w:color w:val="000000"/>
          <w:kern w:val="36"/>
          <w:sz w:val="36"/>
          <w:szCs w:val="36"/>
        </w:rPr>
      </w:pPr>
      <w:bookmarkStart w:id="0" w:name="_GoBack"/>
      <w:r w:rsidRPr="00917BB2">
        <w:rPr>
          <w:rFonts w:ascii="微软雅黑" w:eastAsia="微软雅黑" w:hAnsi="微软雅黑" w:cs="宋体" w:hint="eastAsia"/>
          <w:b/>
          <w:bCs/>
          <w:color w:val="000000"/>
          <w:kern w:val="36"/>
          <w:sz w:val="36"/>
          <w:szCs w:val="36"/>
        </w:rPr>
        <w:t>工业和信息化部办公厅 国家药品监督管理局综合和规划财务司关于组织开展人工智能医疗器械创新任务揭榜工作的通知</w:t>
      </w:r>
      <w:bookmarkEnd w:id="0"/>
    </w:p>
    <w:p w14:paraId="39776B85" w14:textId="77777777" w:rsidR="00917BB2" w:rsidRPr="00917BB2" w:rsidRDefault="00917BB2" w:rsidP="00917BB2">
      <w:pPr>
        <w:widowControl/>
        <w:wordWrap w:val="0"/>
        <w:spacing w:line="390" w:lineRule="atLeast"/>
        <w:ind w:firstLine="480"/>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为深入贯彻落</w:t>
      </w:r>
      <w:proofErr w:type="gramStart"/>
      <w:r w:rsidRPr="00917BB2">
        <w:rPr>
          <w:rFonts w:ascii="宋体" w:eastAsia="宋体" w:hAnsi="宋体" w:cs="宋体" w:hint="eastAsia"/>
          <w:color w:val="070707"/>
          <w:kern w:val="0"/>
          <w:sz w:val="24"/>
          <w:szCs w:val="24"/>
        </w:rPr>
        <w:t>实习近</w:t>
      </w:r>
      <w:proofErr w:type="gramEnd"/>
      <w:r w:rsidRPr="00917BB2">
        <w:rPr>
          <w:rFonts w:ascii="宋体" w:eastAsia="宋体" w:hAnsi="宋体" w:cs="宋体" w:hint="eastAsia"/>
          <w:color w:val="070707"/>
          <w:kern w:val="0"/>
          <w:sz w:val="24"/>
          <w:szCs w:val="24"/>
        </w:rPr>
        <w:t>平总书记关于揭榜挂帅工作的重要指示精神，加快推动人工智能技术与医疗器械深度融合发展，更好地服务和保障人民群众生命健康，工业和信息化部、国家药品监督管理局联合开展人工智能医疗器械创新任务揭榜工作。有关事项通知如下。 </w:t>
      </w:r>
    </w:p>
    <w:p w14:paraId="3564AECD" w14:textId="77777777" w:rsidR="00917BB2" w:rsidRPr="00917BB2" w:rsidRDefault="00917BB2" w:rsidP="00917BB2">
      <w:pPr>
        <w:widowControl/>
        <w:wordWrap w:val="0"/>
        <w:spacing w:line="390" w:lineRule="atLeast"/>
        <w:ind w:firstLine="480"/>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一、揭榜任务内容 </w:t>
      </w:r>
    </w:p>
    <w:p w14:paraId="7292AE02" w14:textId="77777777" w:rsidR="00917BB2" w:rsidRPr="00917BB2" w:rsidRDefault="00917BB2" w:rsidP="00917BB2">
      <w:pPr>
        <w:widowControl/>
        <w:wordWrap w:val="0"/>
        <w:spacing w:line="390" w:lineRule="atLeast"/>
        <w:ind w:firstLine="480"/>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面向智能产品和支撑环境2个方向，聚焦智能辅助诊断产品、智能辅助治疗产品、医学人工智能数据库等8类揭榜任务，征集并遴选一批具备较强创新能力的单位集中攻关，推动人工智能医疗器械创新发展，加速新技术、新产品落地应用（任务详见附件）。 </w:t>
      </w:r>
    </w:p>
    <w:p w14:paraId="002A8422" w14:textId="77777777" w:rsidR="00917BB2" w:rsidRPr="00917BB2" w:rsidRDefault="00917BB2" w:rsidP="00917BB2">
      <w:pPr>
        <w:widowControl/>
        <w:wordWrap w:val="0"/>
        <w:spacing w:line="390" w:lineRule="atLeast"/>
        <w:ind w:firstLine="480"/>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二、推荐条件 </w:t>
      </w:r>
    </w:p>
    <w:p w14:paraId="7A1BB423" w14:textId="77777777" w:rsidR="00917BB2" w:rsidRPr="00917BB2" w:rsidRDefault="00917BB2" w:rsidP="00917BB2">
      <w:pPr>
        <w:widowControl/>
        <w:wordWrap w:val="0"/>
        <w:spacing w:line="390" w:lineRule="atLeast"/>
        <w:ind w:firstLine="480"/>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（一）申报单位须为在中华人民共和国境内注册、具有独立法人资格的企事业单位。申报单位</w:t>
      </w:r>
      <w:proofErr w:type="gramStart"/>
      <w:r w:rsidRPr="00917BB2">
        <w:rPr>
          <w:rFonts w:ascii="宋体" w:eastAsia="宋体" w:hAnsi="宋体" w:cs="宋体" w:hint="eastAsia"/>
          <w:color w:val="070707"/>
          <w:kern w:val="0"/>
          <w:sz w:val="24"/>
          <w:szCs w:val="24"/>
        </w:rPr>
        <w:t>需承诺</w:t>
      </w:r>
      <w:proofErr w:type="gramEnd"/>
      <w:r w:rsidRPr="00917BB2">
        <w:rPr>
          <w:rFonts w:ascii="宋体" w:eastAsia="宋体" w:hAnsi="宋体" w:cs="宋体" w:hint="eastAsia"/>
          <w:color w:val="070707"/>
          <w:kern w:val="0"/>
          <w:sz w:val="24"/>
          <w:szCs w:val="24"/>
        </w:rPr>
        <w:t>揭榜后能够在指定期限内完成相应任务。 </w:t>
      </w:r>
    </w:p>
    <w:p w14:paraId="13DA8DDE" w14:textId="77777777" w:rsidR="00917BB2" w:rsidRPr="00917BB2" w:rsidRDefault="00917BB2" w:rsidP="00917BB2">
      <w:pPr>
        <w:widowControl/>
        <w:wordWrap w:val="0"/>
        <w:spacing w:line="390" w:lineRule="atLeast"/>
        <w:ind w:firstLine="480"/>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（二）鼓励以联合体方式申报，联合体采取产学研用</w:t>
      </w:r>
      <w:proofErr w:type="gramStart"/>
      <w:r w:rsidRPr="00917BB2">
        <w:rPr>
          <w:rFonts w:ascii="宋体" w:eastAsia="宋体" w:hAnsi="宋体" w:cs="宋体" w:hint="eastAsia"/>
          <w:color w:val="070707"/>
          <w:kern w:val="0"/>
          <w:sz w:val="24"/>
          <w:szCs w:val="24"/>
        </w:rPr>
        <w:t>医</w:t>
      </w:r>
      <w:proofErr w:type="gramEnd"/>
      <w:r w:rsidRPr="00917BB2">
        <w:rPr>
          <w:rFonts w:ascii="宋体" w:eastAsia="宋体" w:hAnsi="宋体" w:cs="宋体" w:hint="eastAsia"/>
          <w:color w:val="070707"/>
          <w:kern w:val="0"/>
          <w:sz w:val="24"/>
          <w:szCs w:val="24"/>
        </w:rPr>
        <w:t>相结合的方式，鼓励企业、医疗卫生机构、高校、科研院所等共同参与，牵头单位为1家，联合单位不超过4家。智能产品类揭榜任务由拟作为产品注册申请人的单位牵头，支撑环境类揭榜任务由医疗卫生机构牵头。 </w:t>
      </w:r>
    </w:p>
    <w:p w14:paraId="428135C5" w14:textId="77777777" w:rsidR="00917BB2" w:rsidRPr="00917BB2" w:rsidRDefault="00917BB2" w:rsidP="00917BB2">
      <w:pPr>
        <w:widowControl/>
        <w:wordWrap w:val="0"/>
        <w:spacing w:line="390" w:lineRule="atLeast"/>
        <w:ind w:firstLine="480"/>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（三）智能产品类揭榜任务要求揭榜单位已完成产品的前期研究并具有基本定型产品，产品拥有知识产权并具有显著的临床应用价值；支撑环境类重点任务要求揭榜单位已完成前期研究并已搭建基本支撑环境。 </w:t>
      </w:r>
    </w:p>
    <w:p w14:paraId="71F8A247" w14:textId="77777777" w:rsidR="00917BB2" w:rsidRPr="00917BB2" w:rsidRDefault="00917BB2" w:rsidP="00917BB2">
      <w:pPr>
        <w:widowControl/>
        <w:wordWrap w:val="0"/>
        <w:spacing w:line="390" w:lineRule="atLeast"/>
        <w:ind w:firstLine="480"/>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（四）各地工业和信息化主管部门会同药品监督管理部门作为推荐单位，组织本地有关单位积极申报揭榜，并做好材料审核和遴选后</w:t>
      </w:r>
      <w:proofErr w:type="gramStart"/>
      <w:r w:rsidRPr="00917BB2">
        <w:rPr>
          <w:rFonts w:ascii="宋体" w:eastAsia="宋体" w:hAnsi="宋体" w:cs="宋体" w:hint="eastAsia"/>
          <w:color w:val="070707"/>
          <w:kern w:val="0"/>
          <w:sz w:val="24"/>
          <w:szCs w:val="24"/>
        </w:rPr>
        <w:t>报工业</w:t>
      </w:r>
      <w:proofErr w:type="gramEnd"/>
      <w:r w:rsidRPr="00917BB2">
        <w:rPr>
          <w:rFonts w:ascii="宋体" w:eastAsia="宋体" w:hAnsi="宋体" w:cs="宋体" w:hint="eastAsia"/>
          <w:color w:val="070707"/>
          <w:kern w:val="0"/>
          <w:sz w:val="24"/>
          <w:szCs w:val="24"/>
        </w:rPr>
        <w:t>和信息化部（科技司）。 </w:t>
      </w:r>
    </w:p>
    <w:p w14:paraId="6A766438" w14:textId="77777777" w:rsidR="00917BB2" w:rsidRPr="00917BB2" w:rsidRDefault="00917BB2" w:rsidP="00917BB2">
      <w:pPr>
        <w:widowControl/>
        <w:wordWrap w:val="0"/>
        <w:spacing w:line="390" w:lineRule="atLeast"/>
        <w:ind w:firstLine="480"/>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三、工作要求 </w:t>
      </w:r>
    </w:p>
    <w:p w14:paraId="5AEF9DDF" w14:textId="77777777" w:rsidR="00917BB2" w:rsidRPr="00917BB2" w:rsidRDefault="00917BB2" w:rsidP="00917BB2">
      <w:pPr>
        <w:widowControl/>
        <w:wordWrap w:val="0"/>
        <w:spacing w:line="390" w:lineRule="atLeast"/>
        <w:ind w:firstLine="480"/>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（一）申报主体可通过申报系统（http://aimd.caict.ac.cn）进行申报，完成注册后填写申报所需材料。申报截止时间为2021年12月15日。 </w:t>
      </w:r>
    </w:p>
    <w:p w14:paraId="35885292" w14:textId="77777777" w:rsidR="00917BB2" w:rsidRPr="00917BB2" w:rsidRDefault="00917BB2" w:rsidP="00917BB2">
      <w:pPr>
        <w:widowControl/>
        <w:wordWrap w:val="0"/>
        <w:spacing w:line="390" w:lineRule="atLeast"/>
        <w:ind w:firstLine="480"/>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（二）推荐单位于2021年12月30日前使用账号登录系统并确认推荐名单。各省、自治区、直辖市推荐项目数量原则上不超过25个；计划单列市推荐项目数量原则上不超过8个。 </w:t>
      </w:r>
    </w:p>
    <w:p w14:paraId="49D48DB8" w14:textId="77777777" w:rsidR="00917BB2" w:rsidRPr="00917BB2" w:rsidRDefault="00917BB2" w:rsidP="00917BB2">
      <w:pPr>
        <w:widowControl/>
        <w:wordWrap w:val="0"/>
        <w:spacing w:line="390" w:lineRule="atLeast"/>
        <w:ind w:firstLine="480"/>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（三）工业和信息化部、国家药品监督管理局委托专业机构组织遴选并公布入围揭榜单位名单（每个揭榜方向原则上不超过10家）。入围揭榜单位完成攻</w:t>
      </w:r>
      <w:r w:rsidRPr="00917BB2">
        <w:rPr>
          <w:rFonts w:ascii="宋体" w:eastAsia="宋体" w:hAnsi="宋体" w:cs="宋体" w:hint="eastAsia"/>
          <w:color w:val="070707"/>
          <w:kern w:val="0"/>
          <w:sz w:val="24"/>
          <w:szCs w:val="24"/>
        </w:rPr>
        <w:lastRenderedPageBreak/>
        <w:t>关任务后（名单公布之日起不超过2年），工业和信息化部、国家药品监督管理局委托专业机构开展测评工作，择优确定揭榜优胜单位（每个揭榜方向原则上不超过6家）。 </w:t>
      </w:r>
    </w:p>
    <w:p w14:paraId="7A4DAE25" w14:textId="77777777" w:rsidR="00917BB2" w:rsidRPr="00917BB2" w:rsidRDefault="00917BB2" w:rsidP="00917BB2">
      <w:pPr>
        <w:widowControl/>
        <w:wordWrap w:val="0"/>
        <w:spacing w:line="390" w:lineRule="atLeast"/>
        <w:ind w:firstLine="480"/>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四）请推荐单位高度重视人工智能医疗器械创新任务揭榜挂帅工作，充分调动企业、医疗卫生机构、科研院所、相关产业联盟及行业协会的积极性，遵循公开、公平、公正的原则完成好推荐工作，并在政策、资金、资源配套等方面加大支持力度。中国信息通信研究院为揭榜工作提供过程管理、平台建设、测试评估等支撑服务，上海（浦东）国家人工智能创新应用先导区等将支持开展相关产品应用试点。 </w:t>
      </w:r>
    </w:p>
    <w:p w14:paraId="111ECDA3" w14:textId="77777777" w:rsidR="00917BB2" w:rsidRPr="00917BB2" w:rsidRDefault="00917BB2" w:rsidP="00917BB2">
      <w:pPr>
        <w:widowControl/>
        <w:wordWrap w:val="0"/>
        <w:spacing w:line="390" w:lineRule="atLeast"/>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联系方式： </w:t>
      </w:r>
    </w:p>
    <w:p w14:paraId="08A21D08" w14:textId="77777777" w:rsidR="00917BB2" w:rsidRDefault="00917BB2" w:rsidP="00917BB2">
      <w:pPr>
        <w:widowControl/>
        <w:wordWrap w:val="0"/>
        <w:spacing w:line="390" w:lineRule="atLeast"/>
        <w:rPr>
          <w:rFonts w:ascii="宋体" w:eastAsia="宋体" w:hAnsi="宋体" w:cs="宋体"/>
          <w:color w:val="070707"/>
          <w:kern w:val="0"/>
          <w:sz w:val="24"/>
          <w:szCs w:val="24"/>
        </w:rPr>
      </w:pPr>
      <w:r w:rsidRPr="00917BB2">
        <w:rPr>
          <w:rFonts w:ascii="宋体" w:eastAsia="宋体" w:hAnsi="宋体" w:cs="宋体" w:hint="eastAsia"/>
          <w:color w:val="070707"/>
          <w:kern w:val="0"/>
          <w:sz w:val="24"/>
          <w:szCs w:val="24"/>
        </w:rPr>
        <w:t xml:space="preserve">工业和信息化部科技司           </w:t>
      </w:r>
    </w:p>
    <w:p w14:paraId="65C393FE" w14:textId="6299F664" w:rsidR="00917BB2" w:rsidRPr="00917BB2" w:rsidRDefault="00917BB2" w:rsidP="00917BB2">
      <w:pPr>
        <w:widowControl/>
        <w:spacing w:line="390" w:lineRule="atLeast"/>
        <w:jc w:val="left"/>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 xml:space="preserve">余 </w:t>
      </w:r>
      <w:r>
        <w:rPr>
          <w:rFonts w:ascii="宋体" w:eastAsia="宋体" w:hAnsi="宋体" w:cs="宋体"/>
          <w:color w:val="070707"/>
          <w:kern w:val="0"/>
          <w:sz w:val="24"/>
          <w:szCs w:val="24"/>
        </w:rPr>
        <w:t xml:space="preserve"> </w:t>
      </w:r>
      <w:r w:rsidRPr="00917BB2">
        <w:rPr>
          <w:rFonts w:ascii="宋体" w:eastAsia="宋体" w:hAnsi="宋体" w:cs="宋体" w:hint="eastAsia"/>
          <w:color w:val="070707"/>
          <w:kern w:val="0"/>
          <w:sz w:val="24"/>
          <w:szCs w:val="24"/>
        </w:rPr>
        <w:t>果   010-68205244 </w:t>
      </w:r>
    </w:p>
    <w:p w14:paraId="1B1176CE" w14:textId="39DD8C88" w:rsidR="00917BB2" w:rsidRPr="00917BB2" w:rsidRDefault="00917BB2" w:rsidP="00917BB2">
      <w:pPr>
        <w:widowControl/>
        <w:spacing w:line="390" w:lineRule="atLeast"/>
        <w:jc w:val="left"/>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宫慧琪   010-68205250 </w:t>
      </w:r>
    </w:p>
    <w:p w14:paraId="4140C3B6" w14:textId="77777777" w:rsidR="00917BB2" w:rsidRDefault="00917BB2" w:rsidP="00917BB2">
      <w:pPr>
        <w:widowControl/>
        <w:wordWrap w:val="0"/>
        <w:spacing w:line="390" w:lineRule="atLeast"/>
        <w:rPr>
          <w:rFonts w:ascii="宋体" w:eastAsia="宋体" w:hAnsi="宋体" w:cs="宋体"/>
          <w:color w:val="070707"/>
          <w:kern w:val="0"/>
          <w:sz w:val="24"/>
          <w:szCs w:val="24"/>
        </w:rPr>
      </w:pPr>
      <w:r w:rsidRPr="00917BB2">
        <w:rPr>
          <w:rFonts w:ascii="宋体" w:eastAsia="宋体" w:hAnsi="宋体" w:cs="宋体" w:hint="eastAsia"/>
          <w:color w:val="070707"/>
          <w:kern w:val="0"/>
          <w:sz w:val="24"/>
          <w:szCs w:val="24"/>
        </w:rPr>
        <w:t xml:space="preserve">国家药监局医疗器械注册司   </w:t>
      </w:r>
    </w:p>
    <w:p w14:paraId="08077629" w14:textId="4666658D" w:rsidR="00917BB2" w:rsidRPr="00917BB2" w:rsidRDefault="00917BB2" w:rsidP="00917BB2">
      <w:pPr>
        <w:widowControl/>
        <w:spacing w:line="390" w:lineRule="atLeast"/>
        <w:jc w:val="left"/>
        <w:rPr>
          <w:rFonts w:ascii="宋体" w:eastAsia="宋体" w:hAnsi="宋体" w:cs="宋体" w:hint="eastAsia"/>
          <w:color w:val="070707"/>
          <w:kern w:val="0"/>
          <w:sz w:val="24"/>
          <w:szCs w:val="24"/>
        </w:rPr>
      </w:pPr>
      <w:proofErr w:type="gramStart"/>
      <w:r w:rsidRPr="00917BB2">
        <w:rPr>
          <w:rFonts w:ascii="宋体" w:eastAsia="宋体" w:hAnsi="宋体" w:cs="宋体" w:hint="eastAsia"/>
          <w:color w:val="070707"/>
          <w:kern w:val="0"/>
          <w:sz w:val="24"/>
          <w:szCs w:val="24"/>
        </w:rPr>
        <w:t>袁</w:t>
      </w:r>
      <w:proofErr w:type="gramEnd"/>
      <w:r w:rsidRPr="00917BB2">
        <w:rPr>
          <w:rFonts w:ascii="宋体" w:eastAsia="宋体" w:hAnsi="宋体" w:cs="宋体" w:hint="eastAsia"/>
          <w:color w:val="070707"/>
          <w:kern w:val="0"/>
          <w:sz w:val="24"/>
          <w:szCs w:val="24"/>
        </w:rPr>
        <w:t xml:space="preserve"> </w:t>
      </w:r>
      <w:r>
        <w:rPr>
          <w:rFonts w:ascii="宋体" w:eastAsia="宋体" w:hAnsi="宋体" w:cs="宋体"/>
          <w:color w:val="070707"/>
          <w:kern w:val="0"/>
          <w:sz w:val="24"/>
          <w:szCs w:val="24"/>
        </w:rPr>
        <w:t xml:space="preserve"> </w:t>
      </w:r>
      <w:r w:rsidRPr="00917BB2">
        <w:rPr>
          <w:rFonts w:ascii="宋体" w:eastAsia="宋体" w:hAnsi="宋体" w:cs="宋体" w:hint="eastAsia"/>
          <w:color w:val="070707"/>
          <w:kern w:val="0"/>
          <w:sz w:val="24"/>
          <w:szCs w:val="24"/>
        </w:rPr>
        <w:t>鹏   010-88330610  </w:t>
      </w:r>
    </w:p>
    <w:p w14:paraId="767F630D" w14:textId="77777777" w:rsidR="00917BB2" w:rsidRDefault="00917BB2" w:rsidP="00917BB2">
      <w:pPr>
        <w:widowControl/>
        <w:wordWrap w:val="0"/>
        <w:spacing w:line="390" w:lineRule="atLeast"/>
        <w:rPr>
          <w:rFonts w:ascii="宋体" w:eastAsia="宋体" w:hAnsi="宋体" w:cs="宋体"/>
          <w:color w:val="070707"/>
          <w:kern w:val="0"/>
          <w:sz w:val="24"/>
          <w:szCs w:val="24"/>
        </w:rPr>
      </w:pPr>
      <w:r w:rsidRPr="00917BB2">
        <w:rPr>
          <w:rFonts w:ascii="宋体" w:eastAsia="宋体" w:hAnsi="宋体" w:cs="宋体" w:hint="eastAsia"/>
          <w:color w:val="070707"/>
          <w:kern w:val="0"/>
          <w:sz w:val="24"/>
          <w:szCs w:val="24"/>
        </w:rPr>
        <w:t xml:space="preserve">        </w:t>
      </w:r>
    </w:p>
    <w:p w14:paraId="6D0DAAE2" w14:textId="77777777" w:rsidR="00917BB2" w:rsidRDefault="00917BB2" w:rsidP="00917BB2">
      <w:pPr>
        <w:widowControl/>
        <w:spacing w:line="390" w:lineRule="atLeast"/>
        <w:jc w:val="left"/>
        <w:rPr>
          <w:rFonts w:ascii="宋体" w:eastAsia="宋体" w:hAnsi="宋体" w:cs="宋体"/>
          <w:color w:val="070707"/>
          <w:kern w:val="0"/>
          <w:sz w:val="24"/>
          <w:szCs w:val="24"/>
        </w:rPr>
      </w:pPr>
      <w:r w:rsidRPr="00917BB2">
        <w:rPr>
          <w:rFonts w:ascii="宋体" w:eastAsia="宋体" w:hAnsi="宋体" w:cs="宋体" w:hint="eastAsia"/>
          <w:color w:val="070707"/>
          <w:kern w:val="0"/>
          <w:sz w:val="24"/>
          <w:szCs w:val="24"/>
        </w:rPr>
        <w:t xml:space="preserve">工作咨询                  </w:t>
      </w:r>
    </w:p>
    <w:p w14:paraId="38D71257" w14:textId="07ACEB73" w:rsidR="00917BB2" w:rsidRDefault="00917BB2" w:rsidP="00917BB2">
      <w:pPr>
        <w:widowControl/>
        <w:spacing w:line="390" w:lineRule="atLeast"/>
        <w:rPr>
          <w:rFonts w:ascii="宋体" w:eastAsia="宋体" w:hAnsi="宋体" w:cs="宋体"/>
          <w:color w:val="070707"/>
          <w:kern w:val="0"/>
          <w:sz w:val="24"/>
          <w:szCs w:val="24"/>
        </w:rPr>
      </w:pPr>
      <w:r w:rsidRPr="00917BB2">
        <w:rPr>
          <w:rFonts w:ascii="宋体" w:eastAsia="宋体" w:hAnsi="宋体" w:cs="宋体" w:hint="eastAsia"/>
          <w:color w:val="070707"/>
          <w:kern w:val="0"/>
          <w:sz w:val="24"/>
          <w:szCs w:val="24"/>
        </w:rPr>
        <w:t xml:space="preserve">李 </w:t>
      </w:r>
      <w:r>
        <w:rPr>
          <w:rFonts w:ascii="宋体" w:eastAsia="宋体" w:hAnsi="宋体" w:cs="宋体"/>
          <w:color w:val="070707"/>
          <w:kern w:val="0"/>
          <w:sz w:val="24"/>
          <w:szCs w:val="24"/>
        </w:rPr>
        <w:t xml:space="preserve"> </w:t>
      </w:r>
      <w:proofErr w:type="gramStart"/>
      <w:r w:rsidRPr="00917BB2">
        <w:rPr>
          <w:rFonts w:ascii="宋体" w:eastAsia="宋体" w:hAnsi="宋体" w:cs="宋体" w:hint="eastAsia"/>
          <w:color w:val="070707"/>
          <w:kern w:val="0"/>
          <w:sz w:val="24"/>
          <w:szCs w:val="24"/>
        </w:rPr>
        <w:t>曼</w:t>
      </w:r>
      <w:proofErr w:type="gramEnd"/>
      <w:r w:rsidRPr="00917BB2">
        <w:rPr>
          <w:rFonts w:ascii="宋体" w:eastAsia="宋体" w:hAnsi="宋体" w:cs="宋体" w:hint="eastAsia"/>
          <w:color w:val="070707"/>
          <w:kern w:val="0"/>
          <w:sz w:val="24"/>
          <w:szCs w:val="24"/>
        </w:rPr>
        <w:t xml:space="preserve">   010-62302915</w:t>
      </w:r>
    </w:p>
    <w:p w14:paraId="16BB0F29" w14:textId="601102FF" w:rsidR="00917BB2" w:rsidRPr="00917BB2" w:rsidRDefault="00917BB2" w:rsidP="00917BB2">
      <w:pPr>
        <w:widowControl/>
        <w:spacing w:line="390" w:lineRule="atLeast"/>
        <w:jc w:val="left"/>
        <w:rPr>
          <w:rFonts w:ascii="宋体" w:eastAsia="宋体" w:hAnsi="宋体" w:cs="宋体" w:hint="eastAsia"/>
          <w:color w:val="070707"/>
          <w:kern w:val="0"/>
          <w:sz w:val="24"/>
          <w:szCs w:val="24"/>
        </w:rPr>
      </w:pPr>
      <w:proofErr w:type="gramStart"/>
      <w:r w:rsidRPr="00917BB2">
        <w:rPr>
          <w:rFonts w:ascii="宋体" w:eastAsia="宋体" w:hAnsi="宋体" w:cs="宋体" w:hint="eastAsia"/>
          <w:color w:val="070707"/>
          <w:kern w:val="0"/>
          <w:sz w:val="24"/>
          <w:szCs w:val="24"/>
        </w:rPr>
        <w:t>闵</w:t>
      </w:r>
      <w:proofErr w:type="gramEnd"/>
      <w:r w:rsidRPr="00917BB2">
        <w:rPr>
          <w:rFonts w:ascii="宋体" w:eastAsia="宋体" w:hAnsi="宋体" w:cs="宋体" w:hint="eastAsia"/>
          <w:color w:val="070707"/>
          <w:kern w:val="0"/>
          <w:sz w:val="24"/>
          <w:szCs w:val="24"/>
        </w:rPr>
        <w:t xml:space="preserve"> </w:t>
      </w:r>
      <w:r>
        <w:rPr>
          <w:rFonts w:ascii="宋体" w:eastAsia="宋体" w:hAnsi="宋体" w:cs="宋体"/>
          <w:color w:val="070707"/>
          <w:kern w:val="0"/>
          <w:sz w:val="24"/>
          <w:szCs w:val="24"/>
        </w:rPr>
        <w:t xml:space="preserve"> </w:t>
      </w:r>
      <w:r w:rsidRPr="00917BB2">
        <w:rPr>
          <w:rFonts w:ascii="宋体" w:eastAsia="宋体" w:hAnsi="宋体" w:cs="宋体" w:hint="eastAsia"/>
          <w:color w:val="070707"/>
          <w:kern w:val="0"/>
          <w:sz w:val="24"/>
          <w:szCs w:val="24"/>
        </w:rPr>
        <w:t>栋   010-62305979</w:t>
      </w:r>
    </w:p>
    <w:p w14:paraId="21415CFB" w14:textId="28DDAB45" w:rsidR="00917BB2" w:rsidRPr="00917BB2" w:rsidRDefault="00917BB2" w:rsidP="00917BB2">
      <w:pPr>
        <w:widowControl/>
        <w:spacing w:line="390" w:lineRule="atLeast"/>
        <w:jc w:val="left"/>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王道洋   021-68866592</w:t>
      </w:r>
    </w:p>
    <w:p w14:paraId="6398CECA" w14:textId="77777777" w:rsidR="00917BB2" w:rsidRPr="00917BB2" w:rsidRDefault="00917BB2" w:rsidP="00917BB2">
      <w:pPr>
        <w:widowControl/>
        <w:wordWrap w:val="0"/>
        <w:spacing w:line="390" w:lineRule="atLeast"/>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 </w:t>
      </w:r>
    </w:p>
    <w:p w14:paraId="784211C4" w14:textId="77777777" w:rsidR="00917BB2" w:rsidRPr="00917BB2" w:rsidRDefault="00917BB2" w:rsidP="00917BB2">
      <w:pPr>
        <w:widowControl/>
        <w:wordWrap w:val="0"/>
        <w:spacing w:line="390" w:lineRule="atLeast"/>
        <w:jc w:val="left"/>
        <w:rPr>
          <w:rFonts w:ascii="宋体" w:eastAsia="宋体" w:hAnsi="宋体" w:cs="宋体" w:hint="eastAsia"/>
          <w:color w:val="070707"/>
          <w:kern w:val="0"/>
          <w:sz w:val="24"/>
          <w:szCs w:val="24"/>
        </w:rPr>
      </w:pPr>
      <w:r w:rsidRPr="00917BB2">
        <w:rPr>
          <w:rFonts w:ascii="宋体" w:eastAsia="宋体" w:hAnsi="宋体" w:cs="宋体" w:hint="eastAsia"/>
          <w:color w:val="070707"/>
          <w:kern w:val="0"/>
          <w:sz w:val="24"/>
          <w:szCs w:val="24"/>
        </w:rPr>
        <w:t>附件：</w:t>
      </w:r>
      <w:hyperlink r:id="rId6" w:history="1">
        <w:r w:rsidRPr="00917BB2">
          <w:rPr>
            <w:rFonts w:ascii="宋体" w:eastAsia="宋体" w:hAnsi="宋体" w:cs="宋体" w:hint="eastAsia"/>
            <w:color w:val="000000"/>
            <w:kern w:val="0"/>
            <w:sz w:val="24"/>
            <w:szCs w:val="24"/>
            <w:u w:val="single"/>
          </w:rPr>
          <w:t>2021年人工智能创新任务揭榜挂帅申报指南——人工智能医疗器械方向</w:t>
        </w:r>
      </w:hyperlink>
    </w:p>
    <w:p w14:paraId="19B08C1C" w14:textId="77777777" w:rsidR="00917BB2" w:rsidRPr="00917BB2" w:rsidRDefault="00917BB2" w:rsidP="00917BB2">
      <w:pPr>
        <w:widowControl/>
        <w:wordWrap w:val="0"/>
        <w:spacing w:line="390" w:lineRule="atLeast"/>
        <w:ind w:firstLine="480"/>
        <w:jc w:val="left"/>
        <w:rPr>
          <w:rFonts w:ascii="宋体" w:eastAsia="宋体" w:hAnsi="宋体" w:cs="宋体" w:hint="eastAsia"/>
          <w:color w:val="070707"/>
          <w:kern w:val="0"/>
          <w:sz w:val="24"/>
          <w:szCs w:val="24"/>
        </w:rPr>
      </w:pPr>
    </w:p>
    <w:p w14:paraId="24FBC40C" w14:textId="77777777" w:rsidR="00917BB2" w:rsidRPr="00917BB2" w:rsidRDefault="00917BB2" w:rsidP="00917BB2">
      <w:pPr>
        <w:widowControl/>
        <w:wordWrap w:val="0"/>
        <w:spacing w:line="390" w:lineRule="atLeast"/>
        <w:ind w:firstLine="480"/>
        <w:jc w:val="left"/>
        <w:rPr>
          <w:rFonts w:ascii="宋体" w:eastAsia="宋体" w:hAnsi="宋体" w:cs="宋体" w:hint="eastAsia"/>
          <w:color w:val="070707"/>
          <w:kern w:val="0"/>
          <w:sz w:val="24"/>
          <w:szCs w:val="24"/>
        </w:rPr>
      </w:pPr>
    </w:p>
    <w:p w14:paraId="603B136D" w14:textId="76C13DB1" w:rsidR="00917BB2" w:rsidRDefault="00917BB2" w:rsidP="00917BB2">
      <w:pPr>
        <w:widowControl/>
        <w:spacing w:line="390" w:lineRule="atLeast"/>
        <w:jc w:val="right"/>
        <w:rPr>
          <w:rFonts w:ascii="宋体" w:eastAsia="宋体" w:hAnsi="宋体" w:cs="宋体"/>
          <w:color w:val="070707"/>
          <w:kern w:val="0"/>
          <w:sz w:val="24"/>
          <w:szCs w:val="24"/>
        </w:rPr>
      </w:pPr>
      <w:r w:rsidRPr="00917BB2">
        <w:rPr>
          <w:rFonts w:ascii="宋体" w:eastAsia="宋体" w:hAnsi="宋体" w:cs="宋体" w:hint="eastAsia"/>
          <w:color w:val="070707"/>
          <w:kern w:val="0"/>
          <w:sz w:val="24"/>
          <w:szCs w:val="24"/>
        </w:rPr>
        <w:t>工业和信息化部办公厅</w:t>
      </w:r>
    </w:p>
    <w:p w14:paraId="7EE25178" w14:textId="6E68950D" w:rsidR="00917BB2" w:rsidRDefault="00917BB2" w:rsidP="00917BB2">
      <w:pPr>
        <w:widowControl/>
        <w:spacing w:line="390" w:lineRule="atLeast"/>
        <w:jc w:val="right"/>
        <w:rPr>
          <w:rFonts w:ascii="宋体" w:eastAsia="宋体" w:hAnsi="宋体" w:cs="宋体"/>
          <w:color w:val="070707"/>
          <w:kern w:val="0"/>
          <w:sz w:val="24"/>
          <w:szCs w:val="24"/>
        </w:rPr>
      </w:pPr>
      <w:r w:rsidRPr="00917BB2">
        <w:rPr>
          <w:rFonts w:ascii="宋体" w:eastAsia="宋体" w:hAnsi="宋体" w:cs="宋体" w:hint="eastAsia"/>
          <w:color w:val="070707"/>
          <w:kern w:val="0"/>
          <w:sz w:val="24"/>
          <w:szCs w:val="24"/>
        </w:rPr>
        <w:t>国家药品监督管理局综合和规划财务司</w:t>
      </w:r>
    </w:p>
    <w:p w14:paraId="699CCAD6" w14:textId="777AE1B6" w:rsidR="00917BB2" w:rsidRDefault="00917BB2" w:rsidP="00917BB2">
      <w:pPr>
        <w:widowControl/>
        <w:spacing w:line="390" w:lineRule="atLeast"/>
        <w:jc w:val="right"/>
        <w:rPr>
          <w:rFonts w:ascii="宋体" w:eastAsia="宋体" w:hAnsi="宋体" w:cs="宋体"/>
          <w:color w:val="070707"/>
          <w:kern w:val="0"/>
          <w:sz w:val="24"/>
          <w:szCs w:val="24"/>
        </w:rPr>
      </w:pPr>
      <w:r w:rsidRPr="00917BB2">
        <w:rPr>
          <w:rFonts w:ascii="宋体" w:eastAsia="宋体" w:hAnsi="宋体" w:cs="宋体" w:hint="eastAsia"/>
          <w:color w:val="070707"/>
          <w:kern w:val="0"/>
          <w:sz w:val="24"/>
          <w:szCs w:val="24"/>
        </w:rPr>
        <w:t>2021年10月11日</w:t>
      </w:r>
    </w:p>
    <w:sectPr w:rsidR="00917B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ECDFF" w14:textId="77777777" w:rsidR="00EF64A1" w:rsidRDefault="00EF64A1" w:rsidP="00917BB2">
      <w:r>
        <w:separator/>
      </w:r>
    </w:p>
  </w:endnote>
  <w:endnote w:type="continuationSeparator" w:id="0">
    <w:p w14:paraId="0053371C" w14:textId="77777777" w:rsidR="00EF64A1" w:rsidRDefault="00EF64A1" w:rsidP="0091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A018E" w14:textId="77777777" w:rsidR="00EF64A1" w:rsidRDefault="00EF64A1" w:rsidP="00917BB2">
      <w:r>
        <w:separator/>
      </w:r>
    </w:p>
  </w:footnote>
  <w:footnote w:type="continuationSeparator" w:id="0">
    <w:p w14:paraId="1456B76B" w14:textId="77777777" w:rsidR="00EF64A1" w:rsidRDefault="00EF64A1" w:rsidP="00917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D7"/>
    <w:rsid w:val="002E6ED7"/>
    <w:rsid w:val="00917BB2"/>
    <w:rsid w:val="00EF6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62B6"/>
  <w15:chartTrackingRefBased/>
  <w15:docId w15:val="{2DC921B0-5EC3-4681-9790-CFE183E4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17B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B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7BB2"/>
    <w:rPr>
      <w:sz w:val="18"/>
      <w:szCs w:val="18"/>
    </w:rPr>
  </w:style>
  <w:style w:type="paragraph" w:styleId="a5">
    <w:name w:val="footer"/>
    <w:basedOn w:val="a"/>
    <w:link w:val="a6"/>
    <w:uiPriority w:val="99"/>
    <w:unhideWhenUsed/>
    <w:rsid w:val="00917BB2"/>
    <w:pPr>
      <w:tabs>
        <w:tab w:val="center" w:pos="4153"/>
        <w:tab w:val="right" w:pos="8306"/>
      </w:tabs>
      <w:snapToGrid w:val="0"/>
      <w:jc w:val="left"/>
    </w:pPr>
    <w:rPr>
      <w:sz w:val="18"/>
      <w:szCs w:val="18"/>
    </w:rPr>
  </w:style>
  <w:style w:type="character" w:customStyle="1" w:styleId="a6">
    <w:name w:val="页脚 字符"/>
    <w:basedOn w:val="a0"/>
    <w:link w:val="a5"/>
    <w:uiPriority w:val="99"/>
    <w:rsid w:val="00917BB2"/>
    <w:rPr>
      <w:sz w:val="18"/>
      <w:szCs w:val="18"/>
    </w:rPr>
  </w:style>
  <w:style w:type="character" w:customStyle="1" w:styleId="10">
    <w:name w:val="标题 1 字符"/>
    <w:basedOn w:val="a0"/>
    <w:link w:val="1"/>
    <w:uiPriority w:val="9"/>
    <w:rsid w:val="00917BB2"/>
    <w:rPr>
      <w:rFonts w:ascii="宋体" w:eastAsia="宋体" w:hAnsi="宋体" w:cs="宋体"/>
      <w:b/>
      <w:bCs/>
      <w:kern w:val="36"/>
      <w:sz w:val="48"/>
      <w:szCs w:val="48"/>
    </w:rPr>
  </w:style>
  <w:style w:type="paragraph" w:styleId="a7">
    <w:name w:val="Normal (Web)"/>
    <w:basedOn w:val="a"/>
    <w:uiPriority w:val="99"/>
    <w:semiHidden/>
    <w:unhideWhenUsed/>
    <w:rsid w:val="00917BB2"/>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917BB2"/>
    <w:rPr>
      <w:color w:val="0000FF"/>
      <w:u w:val="single"/>
    </w:rPr>
  </w:style>
  <w:style w:type="paragraph" w:styleId="a9">
    <w:name w:val="Date"/>
    <w:basedOn w:val="a"/>
    <w:next w:val="a"/>
    <w:link w:val="aa"/>
    <w:uiPriority w:val="99"/>
    <w:semiHidden/>
    <w:unhideWhenUsed/>
    <w:rsid w:val="00917BB2"/>
    <w:pPr>
      <w:ind w:leftChars="2500" w:left="100"/>
    </w:pPr>
  </w:style>
  <w:style w:type="character" w:customStyle="1" w:styleId="aa">
    <w:name w:val="日期 字符"/>
    <w:basedOn w:val="a0"/>
    <w:link w:val="a9"/>
    <w:uiPriority w:val="99"/>
    <w:semiHidden/>
    <w:rsid w:val="00917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89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it.gov.cn/cms_files/filemanager/1226211233/attach/202111/bfe0f2778be24429a208098043aca636.wp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张英琪</dc:creator>
  <cp:keywords/>
  <dc:description/>
  <cp:lastModifiedBy>张英琪</cp:lastModifiedBy>
  <cp:revision>2</cp:revision>
  <dcterms:created xsi:type="dcterms:W3CDTF">2021-11-09T02:07:00Z</dcterms:created>
  <dcterms:modified xsi:type="dcterms:W3CDTF">2021-11-09T02:11:00Z</dcterms:modified>
</cp:coreProperties>
</file>