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9AE" w:rsidRDefault="00DF1EDF">
      <w:pPr>
        <w:pStyle w:val="Bodytext30"/>
        <w:shd w:val="clear" w:color="auto" w:fill="auto"/>
        <w:spacing w:line="560" w:lineRule="exact"/>
        <w:jc w:val="both"/>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附件</w:t>
      </w:r>
      <w:r>
        <w:rPr>
          <w:rFonts w:ascii="仿宋_GB2312" w:eastAsia="仿宋_GB2312" w:hAnsi="仿宋_GB2312" w:cs="仿宋_GB2312" w:hint="eastAsia"/>
          <w:sz w:val="32"/>
          <w:szCs w:val="32"/>
          <w:lang w:val="en-US" w:eastAsia="zh-CN"/>
        </w:rPr>
        <w:t>:</w:t>
      </w:r>
    </w:p>
    <w:p w:rsidR="005549AE" w:rsidRDefault="00DF1EDF">
      <w:pPr>
        <w:spacing w:line="560" w:lineRule="exact"/>
        <w:jc w:val="center"/>
        <w:rPr>
          <w:rFonts w:ascii="黑体" w:eastAsia="黑体" w:hAnsi="黑体" w:cs="黑体"/>
          <w:b/>
          <w:bCs/>
          <w:kern w:val="2"/>
          <w:sz w:val="36"/>
          <w:szCs w:val="36"/>
          <w:lang w:eastAsia="zh-CN" w:bidi="ar-SA"/>
        </w:rPr>
      </w:pPr>
      <w:r>
        <w:rPr>
          <w:rFonts w:ascii="黑体" w:eastAsia="黑体" w:hAnsi="黑体" w:cs="黑体" w:hint="eastAsia"/>
          <w:b/>
          <w:bCs/>
          <w:kern w:val="2"/>
          <w:sz w:val="36"/>
          <w:szCs w:val="36"/>
          <w:lang w:eastAsia="zh-CN" w:bidi="ar-SA"/>
        </w:rPr>
        <w:t>拟申报</w:t>
      </w:r>
      <w:r>
        <w:rPr>
          <w:rFonts w:ascii="黑体" w:eastAsia="黑体" w:hAnsi="黑体" w:cs="黑体" w:hint="eastAsia"/>
          <w:b/>
          <w:bCs/>
          <w:kern w:val="2"/>
          <w:sz w:val="36"/>
          <w:szCs w:val="36"/>
          <w:lang w:eastAsia="zh-CN" w:bidi="ar-SA"/>
        </w:rPr>
        <w:t>2025</w:t>
      </w:r>
      <w:r>
        <w:rPr>
          <w:rFonts w:ascii="黑体" w:eastAsia="黑体" w:hAnsi="黑体" w:cs="黑体" w:hint="eastAsia"/>
          <w:b/>
          <w:bCs/>
          <w:kern w:val="2"/>
          <w:sz w:val="36"/>
          <w:szCs w:val="36"/>
          <w:lang w:eastAsia="zh-CN" w:bidi="ar-SA"/>
        </w:rPr>
        <w:t>年度福建省科学技术奖项目情况</w:t>
      </w:r>
    </w:p>
    <w:p w:rsidR="005549AE" w:rsidRDefault="00DF1EDF">
      <w:pPr>
        <w:pStyle w:val="2"/>
        <w:spacing w:line="560" w:lineRule="exact"/>
        <w:jc w:val="left"/>
        <w:rPr>
          <w:rFonts w:ascii="Times New Roman" w:eastAsia="方正黑体_GBK" w:hAnsi="Times New Roman" w:cs="方正黑体_GBK"/>
          <w:b/>
          <w:bCs/>
          <w:kern w:val="2"/>
          <w:lang w:eastAsia="zh-CN" w:bidi="ar-SA"/>
        </w:rPr>
      </w:pPr>
      <w:r>
        <w:rPr>
          <w:rFonts w:ascii="Times New Roman" w:eastAsia="方正黑体_GBK" w:hAnsi="Times New Roman" w:cs="方正黑体_GBK" w:hint="eastAsia"/>
          <w:b/>
          <w:bCs/>
          <w:kern w:val="2"/>
          <w:lang w:eastAsia="zh-CN" w:bidi="ar-SA"/>
        </w:rPr>
        <w:t>一、项目基本情况</w:t>
      </w:r>
    </w:p>
    <w:tbl>
      <w:tblPr>
        <w:tblW w:w="8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36"/>
        <w:gridCol w:w="7403"/>
      </w:tblGrid>
      <w:tr w:rsidR="005549AE">
        <w:trPr>
          <w:cantSplit/>
          <w:trHeight w:val="423"/>
          <w:jc w:val="center"/>
        </w:trPr>
        <w:tc>
          <w:tcPr>
            <w:tcW w:w="1236" w:type="dxa"/>
            <w:vAlign w:val="center"/>
          </w:tcPr>
          <w:p w:rsidR="005549AE" w:rsidRDefault="00DF1EDF">
            <w:pPr>
              <w:jc w:val="center"/>
              <w:rPr>
                <w:rFonts w:ascii="仿宋" w:eastAsia="仿宋" w:hAnsi="仿宋" w:cs="仿宋"/>
                <w:b/>
                <w:bCs/>
                <w:sz w:val="22"/>
                <w:szCs w:val="28"/>
                <w:lang w:eastAsia="zh-CN"/>
              </w:rPr>
            </w:pPr>
            <w:bookmarkStart w:id="0" w:name="_GoBack" w:colFirst="1" w:colLast="1"/>
            <w:r>
              <w:rPr>
                <w:rFonts w:ascii="仿宋" w:eastAsia="仿宋" w:hAnsi="仿宋" w:cs="仿宋" w:hint="eastAsia"/>
                <w:b/>
                <w:bCs/>
                <w:sz w:val="22"/>
                <w:szCs w:val="28"/>
                <w:lang w:eastAsia="zh-CN"/>
              </w:rPr>
              <w:t>项目名称</w:t>
            </w:r>
          </w:p>
        </w:tc>
        <w:tc>
          <w:tcPr>
            <w:tcW w:w="7403" w:type="dxa"/>
            <w:vAlign w:val="center"/>
          </w:tcPr>
          <w:p w:rsidR="005549AE" w:rsidRDefault="00DF1EDF">
            <w:pPr>
              <w:rPr>
                <w:rFonts w:ascii="仿宋" w:eastAsia="仿宋" w:hAnsi="仿宋" w:cs="仿宋"/>
                <w:sz w:val="22"/>
                <w:szCs w:val="28"/>
                <w:lang w:eastAsia="zh-CN"/>
              </w:rPr>
            </w:pPr>
            <w:r>
              <w:rPr>
                <w:rFonts w:ascii="仿宋" w:eastAsia="仿宋" w:hAnsi="仿宋" w:cs="仿宋"/>
                <w:sz w:val="22"/>
                <w:szCs w:val="28"/>
                <w:lang w:eastAsia="zh-CN"/>
              </w:rPr>
              <w:t>配电网单相接地故障智能研判与快速处置装置研发及产业化</w:t>
            </w:r>
          </w:p>
        </w:tc>
      </w:tr>
      <w:bookmarkEnd w:id="0"/>
      <w:tr w:rsidR="005549AE">
        <w:trPr>
          <w:cantSplit/>
          <w:trHeight w:hRule="exact" w:val="388"/>
          <w:jc w:val="center"/>
        </w:trPr>
        <w:tc>
          <w:tcPr>
            <w:tcW w:w="1236" w:type="dxa"/>
            <w:vAlign w:val="center"/>
          </w:tcPr>
          <w:p w:rsidR="005549AE" w:rsidRDefault="00DF1EDF">
            <w:pPr>
              <w:jc w:val="center"/>
              <w:rPr>
                <w:rFonts w:ascii="仿宋" w:eastAsia="仿宋" w:hAnsi="仿宋" w:cs="仿宋"/>
                <w:b/>
                <w:bCs/>
                <w:sz w:val="22"/>
                <w:szCs w:val="28"/>
                <w:lang w:eastAsia="zh-CN"/>
              </w:rPr>
            </w:pPr>
            <w:r>
              <w:rPr>
                <w:rFonts w:ascii="仿宋" w:eastAsia="仿宋" w:hAnsi="仿宋" w:cs="仿宋" w:hint="eastAsia"/>
                <w:b/>
                <w:bCs/>
                <w:sz w:val="22"/>
                <w:szCs w:val="28"/>
                <w:lang w:eastAsia="zh-CN"/>
              </w:rPr>
              <w:t>提名奖种</w:t>
            </w:r>
          </w:p>
        </w:tc>
        <w:tc>
          <w:tcPr>
            <w:tcW w:w="7403" w:type="dxa"/>
            <w:vAlign w:val="center"/>
          </w:tcPr>
          <w:p w:rsidR="005549AE" w:rsidRDefault="00DF1EDF">
            <w:pPr>
              <w:rPr>
                <w:rFonts w:ascii="仿宋" w:eastAsia="仿宋" w:hAnsi="仿宋" w:cs="仿宋"/>
                <w:sz w:val="22"/>
                <w:szCs w:val="28"/>
                <w:lang w:eastAsia="zh-CN"/>
              </w:rPr>
            </w:pPr>
            <w:r>
              <w:rPr>
                <w:rFonts w:ascii="仿宋" w:eastAsia="仿宋" w:hAnsi="仿宋" w:cs="仿宋" w:hint="eastAsia"/>
                <w:sz w:val="22"/>
                <w:szCs w:val="28"/>
                <w:lang w:eastAsia="zh-CN"/>
              </w:rPr>
              <w:t>科技进步奖</w:t>
            </w:r>
          </w:p>
        </w:tc>
      </w:tr>
      <w:tr w:rsidR="005549AE">
        <w:trPr>
          <w:cantSplit/>
          <w:trHeight w:hRule="exact" w:val="359"/>
          <w:jc w:val="center"/>
        </w:trPr>
        <w:tc>
          <w:tcPr>
            <w:tcW w:w="1236" w:type="dxa"/>
            <w:vAlign w:val="center"/>
          </w:tcPr>
          <w:p w:rsidR="005549AE" w:rsidRDefault="00DF1EDF">
            <w:pPr>
              <w:jc w:val="center"/>
              <w:rPr>
                <w:rFonts w:ascii="仿宋" w:eastAsia="仿宋" w:hAnsi="仿宋" w:cs="仿宋"/>
                <w:b/>
                <w:bCs/>
                <w:sz w:val="22"/>
                <w:szCs w:val="28"/>
                <w:lang w:eastAsia="zh-CN"/>
              </w:rPr>
            </w:pPr>
            <w:r>
              <w:rPr>
                <w:rFonts w:ascii="仿宋" w:eastAsia="仿宋" w:hAnsi="仿宋" w:cs="仿宋" w:hint="eastAsia"/>
                <w:b/>
                <w:bCs/>
                <w:sz w:val="22"/>
                <w:szCs w:val="28"/>
                <w:lang w:eastAsia="zh-CN"/>
              </w:rPr>
              <w:t>提名单位</w:t>
            </w:r>
          </w:p>
        </w:tc>
        <w:tc>
          <w:tcPr>
            <w:tcW w:w="7403" w:type="dxa"/>
            <w:vAlign w:val="center"/>
          </w:tcPr>
          <w:p w:rsidR="005549AE" w:rsidRDefault="00DF1EDF">
            <w:pPr>
              <w:rPr>
                <w:rFonts w:ascii="仿宋" w:eastAsia="仿宋" w:hAnsi="仿宋" w:cs="仿宋"/>
                <w:sz w:val="22"/>
                <w:szCs w:val="28"/>
                <w:lang w:eastAsia="zh-CN"/>
              </w:rPr>
            </w:pPr>
            <w:r>
              <w:rPr>
                <w:rFonts w:ascii="仿宋" w:eastAsia="仿宋" w:hAnsi="仿宋" w:cs="仿宋" w:hint="eastAsia"/>
                <w:sz w:val="22"/>
                <w:szCs w:val="28"/>
                <w:lang w:eastAsia="zh-CN"/>
              </w:rPr>
              <w:t>福州市科学技术局</w:t>
            </w:r>
          </w:p>
        </w:tc>
      </w:tr>
      <w:tr w:rsidR="005549AE">
        <w:trPr>
          <w:cantSplit/>
          <w:trHeight w:hRule="exact" w:val="621"/>
          <w:jc w:val="center"/>
        </w:trPr>
        <w:tc>
          <w:tcPr>
            <w:tcW w:w="1236" w:type="dxa"/>
            <w:vAlign w:val="center"/>
          </w:tcPr>
          <w:p w:rsidR="005549AE" w:rsidRDefault="00DF1EDF">
            <w:pPr>
              <w:jc w:val="center"/>
              <w:rPr>
                <w:rFonts w:ascii="仿宋" w:eastAsia="仿宋" w:hAnsi="仿宋" w:cs="仿宋"/>
                <w:b/>
                <w:bCs/>
                <w:sz w:val="22"/>
                <w:szCs w:val="28"/>
                <w:lang w:eastAsia="zh-CN"/>
              </w:rPr>
            </w:pPr>
            <w:r>
              <w:rPr>
                <w:rFonts w:ascii="仿宋" w:eastAsia="仿宋" w:hAnsi="仿宋" w:cs="仿宋" w:hint="eastAsia"/>
                <w:b/>
                <w:bCs/>
                <w:sz w:val="22"/>
                <w:szCs w:val="28"/>
                <w:lang w:eastAsia="zh-CN"/>
              </w:rPr>
              <w:t>主要完成单位</w:t>
            </w:r>
          </w:p>
        </w:tc>
        <w:tc>
          <w:tcPr>
            <w:tcW w:w="7403" w:type="dxa"/>
            <w:vAlign w:val="center"/>
          </w:tcPr>
          <w:p w:rsidR="005549AE" w:rsidRDefault="00DF1EDF">
            <w:pPr>
              <w:rPr>
                <w:rFonts w:ascii="仿宋" w:eastAsia="仿宋" w:hAnsi="仿宋" w:cs="仿宋"/>
                <w:sz w:val="22"/>
                <w:szCs w:val="28"/>
                <w:lang w:eastAsia="zh-CN"/>
              </w:rPr>
            </w:pPr>
            <w:r>
              <w:rPr>
                <w:rFonts w:ascii="仿宋" w:eastAsia="仿宋" w:hAnsi="仿宋" w:cs="仿宋"/>
                <w:sz w:val="22"/>
                <w:szCs w:val="28"/>
                <w:lang w:eastAsia="zh-CN"/>
              </w:rPr>
              <w:t>福建先德能源科技有限公司、</w:t>
            </w:r>
            <w:r>
              <w:rPr>
                <w:rFonts w:ascii="仿宋" w:eastAsia="仿宋" w:hAnsi="仿宋" w:cs="仿宋" w:hint="eastAsia"/>
                <w:sz w:val="22"/>
                <w:szCs w:val="28"/>
                <w:lang w:eastAsia="zh-CN"/>
              </w:rPr>
              <w:t>国网福建省电力有限公司福州供电公司、</w:t>
            </w:r>
            <w:r>
              <w:rPr>
                <w:rFonts w:ascii="仿宋" w:eastAsia="仿宋" w:hAnsi="仿宋" w:cs="仿宋"/>
                <w:sz w:val="22"/>
                <w:szCs w:val="28"/>
                <w:lang w:eastAsia="zh-CN"/>
              </w:rPr>
              <w:t>浙江大学</w:t>
            </w:r>
          </w:p>
        </w:tc>
      </w:tr>
      <w:tr w:rsidR="005549AE">
        <w:trPr>
          <w:cantSplit/>
          <w:trHeight w:val="2307"/>
          <w:jc w:val="center"/>
        </w:trPr>
        <w:tc>
          <w:tcPr>
            <w:tcW w:w="1236" w:type="dxa"/>
            <w:vAlign w:val="center"/>
          </w:tcPr>
          <w:p w:rsidR="005549AE" w:rsidRDefault="00DF1EDF">
            <w:pPr>
              <w:jc w:val="center"/>
              <w:rPr>
                <w:rFonts w:ascii="仿宋" w:eastAsia="仿宋" w:hAnsi="仿宋" w:cs="仿宋"/>
                <w:b/>
                <w:bCs/>
                <w:sz w:val="22"/>
                <w:szCs w:val="28"/>
                <w:lang w:eastAsia="zh-CN"/>
              </w:rPr>
            </w:pPr>
            <w:r>
              <w:rPr>
                <w:rFonts w:ascii="仿宋" w:eastAsia="仿宋" w:hAnsi="仿宋" w:cs="仿宋" w:hint="eastAsia"/>
                <w:b/>
                <w:bCs/>
                <w:sz w:val="22"/>
                <w:szCs w:val="28"/>
                <w:lang w:eastAsia="zh-CN"/>
              </w:rPr>
              <w:t>项目简介</w:t>
            </w:r>
          </w:p>
        </w:tc>
        <w:tc>
          <w:tcPr>
            <w:tcW w:w="7403" w:type="dxa"/>
            <w:vAlign w:val="center"/>
          </w:tcPr>
          <w:p w:rsidR="005549AE" w:rsidRDefault="00DF1EDF">
            <w:pPr>
              <w:rPr>
                <w:rFonts w:ascii="仿宋" w:eastAsia="仿宋" w:hAnsi="仿宋" w:cs="仿宋"/>
                <w:sz w:val="22"/>
                <w:szCs w:val="28"/>
                <w:lang w:eastAsia="zh-CN"/>
              </w:rPr>
            </w:pPr>
            <w:r>
              <w:rPr>
                <w:rFonts w:ascii="仿宋" w:eastAsia="仿宋" w:hAnsi="仿宋" w:cs="仿宋" w:hint="eastAsia"/>
                <w:sz w:val="22"/>
                <w:szCs w:val="28"/>
                <w:lang w:eastAsia="zh-CN"/>
              </w:rPr>
              <w:t>本项目针对配电网单相接地故障检测准确率低、功能集成度不足等行业痛点，研发了配电网单相接地故障智能研判与快速处置装置，将单相故障就地研判准确率由行业平均的</w:t>
            </w:r>
            <w:r>
              <w:rPr>
                <w:rFonts w:ascii="仿宋" w:eastAsia="仿宋" w:hAnsi="仿宋" w:cs="仿宋" w:hint="eastAsia"/>
                <w:sz w:val="22"/>
                <w:szCs w:val="28"/>
                <w:lang w:eastAsia="zh-CN"/>
              </w:rPr>
              <w:t>60-70%</w:t>
            </w:r>
            <w:r>
              <w:rPr>
                <w:rFonts w:ascii="仿宋" w:eastAsia="仿宋" w:hAnsi="仿宋" w:cs="仿宋" w:hint="eastAsia"/>
                <w:sz w:val="22"/>
                <w:szCs w:val="28"/>
                <w:lang w:eastAsia="zh-CN"/>
              </w:rPr>
              <w:t>大幅跃升至≥</w:t>
            </w:r>
            <w:r>
              <w:rPr>
                <w:rFonts w:ascii="仿宋" w:eastAsia="仿宋" w:hAnsi="仿宋" w:cs="仿宋" w:hint="eastAsia"/>
                <w:sz w:val="22"/>
                <w:szCs w:val="28"/>
                <w:lang w:eastAsia="zh-CN"/>
              </w:rPr>
              <w:t>95%</w:t>
            </w:r>
            <w:r>
              <w:rPr>
                <w:rFonts w:ascii="仿宋" w:eastAsia="仿宋" w:hAnsi="仿宋" w:cs="仿宋" w:hint="eastAsia"/>
                <w:sz w:val="22"/>
                <w:szCs w:val="28"/>
                <w:lang w:eastAsia="zh-CN"/>
              </w:rPr>
              <w:t>，同时实现“多路高精度接地故障研判、保护测控一体化、备自投”三大功能深度协同，产品具备硬件模块化、软件可移植性强、自适应配电网多种接地方式等特点，通过单相接地故障智能研判技术，可在极短时间内正确判断是否发生单相接地故障，并主动进行快速处置，有效避免误报漏报情况，提升配电网高质量建设，填补了国内高端智能终端市场空白。</w:t>
            </w:r>
          </w:p>
        </w:tc>
      </w:tr>
      <w:tr w:rsidR="005549AE">
        <w:trPr>
          <w:cantSplit/>
          <w:trHeight w:hRule="exact" w:val="8396"/>
          <w:jc w:val="center"/>
        </w:trPr>
        <w:tc>
          <w:tcPr>
            <w:tcW w:w="1236" w:type="dxa"/>
            <w:vAlign w:val="center"/>
          </w:tcPr>
          <w:p w:rsidR="005549AE" w:rsidRDefault="00DF1EDF">
            <w:pPr>
              <w:jc w:val="center"/>
              <w:rPr>
                <w:rFonts w:ascii="仿宋" w:eastAsia="仿宋" w:hAnsi="仿宋" w:cs="仿宋"/>
                <w:b/>
                <w:bCs/>
                <w:sz w:val="22"/>
                <w:szCs w:val="28"/>
                <w:lang w:eastAsia="zh-CN"/>
              </w:rPr>
            </w:pPr>
            <w:r>
              <w:rPr>
                <w:rFonts w:ascii="仿宋" w:eastAsia="仿宋" w:hAnsi="仿宋" w:cs="仿宋" w:hint="eastAsia"/>
                <w:b/>
                <w:bCs/>
                <w:sz w:val="22"/>
                <w:szCs w:val="28"/>
                <w:lang w:eastAsia="zh-CN"/>
              </w:rPr>
              <w:t>主要完成人</w:t>
            </w:r>
            <w:r>
              <w:rPr>
                <w:rFonts w:ascii="仿宋" w:eastAsia="仿宋" w:hAnsi="仿宋" w:cs="仿宋" w:hint="eastAsia"/>
                <w:b/>
                <w:bCs/>
                <w:sz w:val="22"/>
                <w:szCs w:val="28"/>
                <w:lang w:eastAsia="zh-CN"/>
              </w:rPr>
              <w:t>及其贡献</w:t>
            </w:r>
          </w:p>
        </w:tc>
        <w:tc>
          <w:tcPr>
            <w:tcW w:w="7403" w:type="dxa"/>
            <w:shd w:val="clear" w:color="auto" w:fill="auto"/>
            <w:vAlign w:val="center"/>
          </w:tcPr>
          <w:p w:rsidR="005549AE" w:rsidRDefault="00DF1EDF">
            <w:pPr>
              <w:rPr>
                <w:rFonts w:ascii="仿宋" w:eastAsia="仿宋" w:hAnsi="仿宋" w:cs="仿宋"/>
                <w:sz w:val="22"/>
                <w:szCs w:val="28"/>
                <w:lang w:eastAsia="zh-CN"/>
              </w:rPr>
            </w:pPr>
            <w:r>
              <w:rPr>
                <w:rFonts w:ascii="仿宋" w:eastAsia="仿宋" w:hAnsi="仿宋" w:cs="仿宋" w:hint="eastAsia"/>
                <w:sz w:val="22"/>
                <w:szCs w:val="28"/>
                <w:lang w:eastAsia="zh-CN"/>
              </w:rPr>
              <w:t>1.</w:t>
            </w:r>
            <w:r>
              <w:rPr>
                <w:rFonts w:ascii="仿宋" w:eastAsia="仿宋" w:hAnsi="仿宋" w:cs="仿宋" w:hint="eastAsia"/>
                <w:sz w:val="22"/>
                <w:szCs w:val="28"/>
                <w:lang w:eastAsia="zh-CN"/>
              </w:rPr>
              <w:t>王东举：项目负责人，主持本项目总体技术架构设计与算法研发，主导设计与实现基于零序电流差值的单相接地故障判别方法，奠定多源信息融合智能研判技术的算法基础，主导软硬件功能协同核心软件开发及系统优化。</w:t>
            </w:r>
          </w:p>
          <w:p w:rsidR="005549AE" w:rsidRDefault="00DF1EDF">
            <w:pPr>
              <w:rPr>
                <w:rFonts w:ascii="仿宋" w:eastAsia="仿宋" w:hAnsi="仿宋" w:cs="仿宋"/>
                <w:sz w:val="22"/>
                <w:szCs w:val="28"/>
                <w:lang w:eastAsia="zh-CN"/>
              </w:rPr>
            </w:pPr>
            <w:r>
              <w:rPr>
                <w:rFonts w:ascii="仿宋" w:eastAsia="仿宋" w:hAnsi="仿宋" w:cs="仿宋" w:hint="eastAsia"/>
                <w:sz w:val="22"/>
                <w:szCs w:val="28"/>
                <w:lang w:eastAsia="zh-CN"/>
              </w:rPr>
              <w:t>2.</w:t>
            </w:r>
            <w:r>
              <w:rPr>
                <w:rFonts w:ascii="仿宋" w:eastAsia="仿宋" w:hAnsi="仿宋" w:cs="仿宋" w:hint="eastAsia"/>
                <w:sz w:val="22"/>
                <w:szCs w:val="28"/>
                <w:lang w:eastAsia="zh-CN"/>
              </w:rPr>
              <w:t>林孔周：推动与浙江大学的产学研合作，参与研发基于零序电流差值的单相接地故障判别方法，参与软硬件协同设计与开发，推动技术成果产业化与市场推广。</w:t>
            </w:r>
          </w:p>
          <w:p w:rsidR="005549AE" w:rsidRDefault="00DF1EDF">
            <w:pPr>
              <w:rPr>
                <w:rFonts w:ascii="仿宋" w:eastAsia="仿宋" w:hAnsi="仿宋" w:cs="仿宋"/>
                <w:sz w:val="22"/>
                <w:szCs w:val="28"/>
                <w:lang w:eastAsia="zh-CN"/>
              </w:rPr>
            </w:pPr>
            <w:r>
              <w:rPr>
                <w:rFonts w:ascii="仿宋" w:eastAsia="仿宋" w:hAnsi="仿宋" w:cs="仿宋" w:hint="eastAsia"/>
                <w:sz w:val="22"/>
                <w:szCs w:val="28"/>
                <w:lang w:eastAsia="zh-CN"/>
              </w:rPr>
              <w:t>3.</w:t>
            </w:r>
            <w:r>
              <w:rPr>
                <w:rFonts w:ascii="仿宋" w:eastAsia="仿宋" w:hAnsi="仿宋" w:cs="仿宋" w:hint="eastAsia"/>
                <w:sz w:val="22"/>
                <w:szCs w:val="28"/>
                <w:lang w:eastAsia="zh-CN"/>
              </w:rPr>
              <w:t>周浩：负责开展本项目的配电网单相接地故障智能检测模块核心技术攻关，成果交付及全流程技术保障工作，并将该技术应用于项目相关产品。</w:t>
            </w:r>
          </w:p>
          <w:p w:rsidR="005549AE" w:rsidRDefault="00DF1EDF">
            <w:pPr>
              <w:rPr>
                <w:rFonts w:ascii="仿宋" w:eastAsia="仿宋" w:hAnsi="仿宋" w:cs="仿宋"/>
                <w:sz w:val="22"/>
                <w:szCs w:val="28"/>
                <w:lang w:eastAsia="zh-CN"/>
              </w:rPr>
            </w:pPr>
            <w:r>
              <w:rPr>
                <w:rFonts w:ascii="仿宋" w:eastAsia="仿宋" w:hAnsi="仿宋" w:cs="仿宋" w:hint="eastAsia"/>
                <w:sz w:val="22"/>
                <w:szCs w:val="28"/>
                <w:lang w:eastAsia="zh-CN"/>
              </w:rPr>
              <w:t>4.</w:t>
            </w:r>
            <w:r>
              <w:rPr>
                <w:rFonts w:ascii="仿宋" w:eastAsia="仿宋" w:hAnsi="仿宋" w:cs="仿宋" w:hint="eastAsia"/>
                <w:sz w:val="22"/>
                <w:szCs w:val="28"/>
                <w:lang w:eastAsia="zh-CN"/>
              </w:rPr>
              <w:t>吕庭钦：负责创新性将</w:t>
            </w:r>
            <w:r>
              <w:rPr>
                <w:rFonts w:ascii="仿宋" w:eastAsia="仿宋" w:hAnsi="仿宋" w:cs="仿宋" w:hint="eastAsia"/>
                <w:sz w:val="22"/>
                <w:szCs w:val="28"/>
                <w:lang w:eastAsia="zh-CN"/>
              </w:rPr>
              <w:t>分散式单相接地智能研判装置在变电站内出线开关的实际应用落地，完成试点验证成功并按继保技术规范要求指导规范化施工工艺，同时推广到八县市变电站内应用解决了在不停电方式下实现线路的单相接地选线功能提升改造。</w:t>
            </w:r>
          </w:p>
          <w:p w:rsidR="005549AE" w:rsidRDefault="00DF1EDF">
            <w:pPr>
              <w:rPr>
                <w:rFonts w:ascii="仿宋" w:eastAsia="仿宋" w:hAnsi="仿宋" w:cs="仿宋"/>
                <w:sz w:val="22"/>
                <w:szCs w:val="28"/>
                <w:lang w:eastAsia="zh-CN"/>
              </w:rPr>
            </w:pPr>
            <w:r>
              <w:rPr>
                <w:rFonts w:ascii="仿宋" w:eastAsia="仿宋" w:hAnsi="仿宋" w:cs="仿宋" w:hint="eastAsia"/>
                <w:sz w:val="22"/>
                <w:szCs w:val="28"/>
                <w:lang w:eastAsia="zh-CN"/>
              </w:rPr>
              <w:t>5.</w:t>
            </w:r>
            <w:r>
              <w:rPr>
                <w:rFonts w:ascii="仿宋" w:eastAsia="仿宋" w:hAnsi="仿宋" w:cs="仿宋" w:hint="eastAsia"/>
                <w:sz w:val="22"/>
                <w:szCs w:val="28"/>
                <w:lang w:eastAsia="zh-CN"/>
              </w:rPr>
              <w:t>汪逸帆：负责应用本技术的融合智能开关在国网福州供电公司福清、长乐供电公司试用及在实际接地故障中的选段隔离试验，落实在省公司招标的保测一体化站所终端项目中带高精度接地研判功能在配电站房数字化改造项目中的实际项目应用。</w:t>
            </w:r>
          </w:p>
          <w:p w:rsidR="005549AE" w:rsidRDefault="00DF1EDF">
            <w:pPr>
              <w:rPr>
                <w:rFonts w:ascii="仿宋" w:eastAsia="仿宋" w:hAnsi="仿宋" w:cs="仿宋"/>
                <w:sz w:val="22"/>
                <w:szCs w:val="28"/>
                <w:lang w:eastAsia="zh-CN"/>
              </w:rPr>
            </w:pPr>
            <w:r>
              <w:rPr>
                <w:rFonts w:ascii="仿宋" w:eastAsia="仿宋" w:hAnsi="仿宋" w:cs="仿宋" w:hint="eastAsia"/>
                <w:sz w:val="22"/>
                <w:szCs w:val="28"/>
                <w:lang w:eastAsia="zh-CN"/>
              </w:rPr>
              <w:t>6.</w:t>
            </w:r>
            <w:r>
              <w:rPr>
                <w:rFonts w:ascii="仿宋" w:eastAsia="仿宋" w:hAnsi="仿宋" w:cs="仿宋" w:hint="eastAsia"/>
                <w:sz w:val="22"/>
                <w:szCs w:val="28"/>
                <w:lang w:eastAsia="zh-CN"/>
              </w:rPr>
              <w:t>刘景森：负责硬件模块创新，支撑保测一体化集成设备的模块化、高可靠性及环境适应性提供了核心硬件支撑；主导项目产业化推进，参与工程化验证，为配电终端智能控制系统等提供现场运行数据与优化建议。</w:t>
            </w:r>
          </w:p>
          <w:p w:rsidR="005549AE" w:rsidRDefault="00DF1EDF">
            <w:pPr>
              <w:rPr>
                <w:rFonts w:ascii="仿宋" w:eastAsia="仿宋" w:hAnsi="仿宋" w:cs="仿宋"/>
                <w:sz w:val="22"/>
                <w:szCs w:val="28"/>
                <w:lang w:eastAsia="zh-CN"/>
              </w:rPr>
            </w:pPr>
            <w:r>
              <w:rPr>
                <w:rFonts w:ascii="仿宋" w:eastAsia="仿宋" w:hAnsi="仿宋" w:cs="仿宋" w:hint="eastAsia"/>
                <w:sz w:val="22"/>
                <w:szCs w:val="28"/>
                <w:lang w:eastAsia="zh-CN"/>
              </w:rPr>
              <w:t>7.</w:t>
            </w:r>
            <w:r>
              <w:rPr>
                <w:rFonts w:ascii="仿宋" w:eastAsia="仿宋" w:hAnsi="仿宋" w:cs="仿宋" w:hint="eastAsia"/>
                <w:sz w:val="22"/>
                <w:szCs w:val="28"/>
                <w:lang w:eastAsia="zh-CN"/>
              </w:rPr>
              <w:t>林叶青：负责本项目技术研发的多路高精度接地研判功能模块在省公司招标的保测一体化站所终端在福州地区站房数字化改造项目中的推广应用，落实项目设备接地故障告警信号在调度保护自动化中的应用。</w:t>
            </w:r>
          </w:p>
          <w:p w:rsidR="005549AE" w:rsidRDefault="00DF1EDF">
            <w:pPr>
              <w:rPr>
                <w:rFonts w:ascii="宋体" w:eastAsia="等线"/>
                <w:sz w:val="22"/>
                <w:szCs w:val="28"/>
                <w:lang w:eastAsia="zh-CN"/>
              </w:rPr>
            </w:pPr>
            <w:r>
              <w:rPr>
                <w:rFonts w:ascii="仿宋" w:eastAsia="仿宋" w:hAnsi="仿宋" w:cs="仿宋" w:hint="eastAsia"/>
                <w:sz w:val="22"/>
                <w:szCs w:val="28"/>
                <w:lang w:eastAsia="zh-CN"/>
              </w:rPr>
              <w:t>8.</w:t>
            </w:r>
            <w:r>
              <w:rPr>
                <w:rFonts w:ascii="仿宋" w:eastAsia="仿宋" w:hAnsi="仿宋" w:cs="仿宋" w:hint="eastAsia"/>
                <w:sz w:val="22"/>
                <w:szCs w:val="28"/>
                <w:lang w:eastAsia="zh-CN"/>
              </w:rPr>
              <w:t>陈威武：参与核心发明专利的研发，协助完成单相接地故障判别方法的工程化验证，及硬件产品的设计优化与量产落地，主导面向复杂环境的自适</w:t>
            </w:r>
            <w:r>
              <w:rPr>
                <w:rFonts w:ascii="仿宋" w:eastAsia="仿宋" w:hAnsi="仿宋" w:cs="仿宋" w:hint="eastAsia"/>
                <w:sz w:val="22"/>
                <w:szCs w:val="28"/>
                <w:lang w:eastAsia="zh-CN"/>
              </w:rPr>
              <w:t>应运维技术研究，为设备的广域适应性提供技术支撑。</w:t>
            </w:r>
          </w:p>
        </w:tc>
      </w:tr>
    </w:tbl>
    <w:p w:rsidR="005549AE" w:rsidRDefault="00DF1EDF">
      <w:pPr>
        <w:pStyle w:val="2"/>
        <w:spacing w:line="560" w:lineRule="exact"/>
        <w:jc w:val="both"/>
        <w:rPr>
          <w:rFonts w:ascii="Times New Roman" w:eastAsia="方正黑体_GBK" w:hAnsi="Times New Roman" w:cs="方正黑体_GBK"/>
          <w:b/>
          <w:bCs/>
          <w:kern w:val="2"/>
          <w:lang w:eastAsia="zh-CN" w:bidi="ar-SA"/>
        </w:rPr>
      </w:pPr>
      <w:r>
        <w:rPr>
          <w:rFonts w:ascii="Times New Roman" w:eastAsia="方正黑体_GBK" w:hAnsi="Times New Roman" w:cs="方正黑体_GBK" w:hint="eastAsia"/>
          <w:b/>
          <w:bCs/>
          <w:kern w:val="2"/>
          <w:lang w:eastAsia="zh-CN" w:bidi="ar-SA"/>
        </w:rPr>
        <w:lastRenderedPageBreak/>
        <w:t>二、主要知识产权材料目录</w:t>
      </w:r>
    </w:p>
    <w:tbl>
      <w:tblPr>
        <w:tblStyle w:val="a5"/>
        <w:tblW w:w="9283" w:type="dxa"/>
        <w:tblInd w:w="-397" w:type="dxa"/>
        <w:tblLook w:val="04A0" w:firstRow="1" w:lastRow="0" w:firstColumn="1" w:lastColumn="0" w:noHBand="0" w:noVBand="1"/>
      </w:tblPr>
      <w:tblGrid>
        <w:gridCol w:w="2098"/>
        <w:gridCol w:w="3980"/>
        <w:gridCol w:w="3205"/>
      </w:tblGrid>
      <w:tr w:rsidR="005549AE">
        <w:tc>
          <w:tcPr>
            <w:tcW w:w="2098" w:type="dxa"/>
            <w:vAlign w:val="center"/>
          </w:tcPr>
          <w:p w:rsidR="005549AE" w:rsidRDefault="00DF1EDF">
            <w:pPr>
              <w:spacing w:line="420" w:lineRule="exact"/>
              <w:jc w:val="center"/>
              <w:rPr>
                <w:rFonts w:ascii="仿宋_GB2312" w:eastAsia="仿宋_GB2312" w:hAnsi="仿宋_GB2312" w:cs="仿宋_GB2312"/>
                <w:b/>
                <w:bCs/>
                <w:sz w:val="22"/>
                <w:szCs w:val="22"/>
              </w:rPr>
            </w:pPr>
            <w:r>
              <w:rPr>
                <w:rFonts w:ascii="仿宋" w:eastAsia="仿宋" w:cs="仿宋" w:hint="eastAsia"/>
                <w:b/>
                <w:bCs/>
                <w:sz w:val="22"/>
                <w:szCs w:val="22"/>
              </w:rPr>
              <w:t>知识产权类别</w:t>
            </w:r>
          </w:p>
        </w:tc>
        <w:tc>
          <w:tcPr>
            <w:tcW w:w="3980" w:type="dxa"/>
            <w:vAlign w:val="center"/>
          </w:tcPr>
          <w:p w:rsidR="005549AE" w:rsidRDefault="00DF1EDF">
            <w:pPr>
              <w:spacing w:line="420" w:lineRule="exact"/>
              <w:jc w:val="center"/>
              <w:rPr>
                <w:rFonts w:ascii="仿宋_GB2312" w:eastAsia="仿宋_GB2312" w:hAnsi="仿宋_GB2312" w:cs="仿宋_GB2312"/>
                <w:b/>
                <w:bCs/>
                <w:sz w:val="22"/>
                <w:szCs w:val="22"/>
              </w:rPr>
            </w:pPr>
            <w:r>
              <w:rPr>
                <w:rFonts w:ascii="仿宋" w:eastAsia="仿宋" w:cs="仿宋" w:hint="eastAsia"/>
                <w:b/>
                <w:bCs/>
                <w:sz w:val="22"/>
                <w:szCs w:val="22"/>
              </w:rPr>
              <w:t>授权专利名称</w:t>
            </w:r>
          </w:p>
        </w:tc>
        <w:tc>
          <w:tcPr>
            <w:tcW w:w="3205" w:type="dxa"/>
            <w:vAlign w:val="center"/>
          </w:tcPr>
          <w:p w:rsidR="005549AE" w:rsidRDefault="00DF1EDF">
            <w:pPr>
              <w:spacing w:line="420" w:lineRule="exact"/>
              <w:jc w:val="center"/>
              <w:rPr>
                <w:rFonts w:ascii="仿宋_GB2312" w:eastAsia="仿宋_GB2312" w:hAnsi="仿宋_GB2312" w:cs="仿宋_GB2312"/>
                <w:b/>
                <w:bCs/>
                <w:sz w:val="22"/>
                <w:szCs w:val="22"/>
              </w:rPr>
            </w:pPr>
            <w:r>
              <w:rPr>
                <w:rFonts w:ascii="仿宋" w:eastAsia="仿宋" w:cs="仿宋" w:hint="eastAsia"/>
                <w:b/>
                <w:bCs/>
                <w:sz w:val="22"/>
                <w:szCs w:val="22"/>
              </w:rPr>
              <w:t>授权号</w:t>
            </w:r>
          </w:p>
        </w:tc>
      </w:tr>
      <w:tr w:rsidR="005549AE">
        <w:tc>
          <w:tcPr>
            <w:tcW w:w="2098" w:type="dxa"/>
            <w:vAlign w:val="center"/>
          </w:tcPr>
          <w:p w:rsidR="005549AE" w:rsidRDefault="00DF1EDF">
            <w:pPr>
              <w:jc w:val="center"/>
              <w:rPr>
                <w:rFonts w:ascii="仿宋_GB2312" w:eastAsia="仿宋_GB2312" w:hAnsi="仿宋_GB2312" w:cs="仿宋_GB2312"/>
                <w:sz w:val="32"/>
                <w:szCs w:val="32"/>
              </w:rPr>
            </w:pPr>
            <w:r>
              <w:rPr>
                <w:rFonts w:ascii="仿宋" w:eastAsia="仿宋" w:hAnsi="仿宋" w:cs="仿宋" w:hint="eastAsia"/>
                <w:sz w:val="22"/>
                <w:szCs w:val="28"/>
                <w:lang w:eastAsia="zh-CN"/>
              </w:rPr>
              <w:t>发明专利</w:t>
            </w:r>
          </w:p>
        </w:tc>
        <w:tc>
          <w:tcPr>
            <w:tcW w:w="3980" w:type="dxa"/>
            <w:vAlign w:val="center"/>
          </w:tcPr>
          <w:p w:rsidR="005549AE" w:rsidRDefault="00DF1EDF">
            <w:pPr>
              <w:jc w:val="center"/>
              <w:rPr>
                <w:rFonts w:ascii="仿宋_GB2312" w:eastAsia="仿宋_GB2312" w:hAnsi="仿宋_GB2312" w:cs="仿宋_GB2312"/>
                <w:sz w:val="32"/>
                <w:szCs w:val="32"/>
                <w:lang w:eastAsia="zh-CN"/>
              </w:rPr>
            </w:pPr>
            <w:r>
              <w:rPr>
                <w:rFonts w:ascii="仿宋" w:eastAsia="仿宋" w:hAnsi="仿宋" w:cs="仿宋" w:hint="eastAsia"/>
                <w:sz w:val="22"/>
                <w:szCs w:val="28"/>
                <w:lang w:eastAsia="zh-CN"/>
              </w:rPr>
              <w:t>一种单相接地故障的判别方法及装置</w:t>
            </w:r>
          </w:p>
        </w:tc>
        <w:tc>
          <w:tcPr>
            <w:tcW w:w="3205" w:type="dxa"/>
            <w:vAlign w:val="center"/>
          </w:tcPr>
          <w:p w:rsidR="005549AE" w:rsidRDefault="00DF1EDF">
            <w:pPr>
              <w:jc w:val="center"/>
              <w:rPr>
                <w:rFonts w:ascii="仿宋_GB2312" w:eastAsia="仿宋_GB2312" w:hAnsi="仿宋_GB2312" w:cs="仿宋_GB2312"/>
                <w:sz w:val="32"/>
                <w:szCs w:val="32"/>
              </w:rPr>
            </w:pPr>
            <w:r>
              <w:rPr>
                <w:rFonts w:ascii="仿宋" w:eastAsia="仿宋" w:hAnsi="仿宋" w:cs="仿宋" w:hint="eastAsia"/>
                <w:sz w:val="22"/>
                <w:szCs w:val="28"/>
                <w:lang w:eastAsia="zh-CN"/>
              </w:rPr>
              <w:t>ZL</w:t>
            </w:r>
            <w:r>
              <w:rPr>
                <w:rFonts w:ascii="仿宋" w:eastAsia="仿宋" w:hAnsi="仿宋" w:cs="仿宋" w:hint="eastAsia"/>
                <w:sz w:val="22"/>
                <w:szCs w:val="28"/>
              </w:rPr>
              <w:t>202010667052</w:t>
            </w:r>
            <w:r>
              <w:rPr>
                <w:rFonts w:ascii="仿宋" w:eastAsia="仿宋" w:hAnsi="仿宋" w:cs="仿宋" w:hint="eastAsia"/>
                <w:sz w:val="22"/>
                <w:szCs w:val="28"/>
                <w:lang w:eastAsia="zh-CN"/>
              </w:rPr>
              <w:t>.</w:t>
            </w:r>
            <w:r>
              <w:rPr>
                <w:rFonts w:ascii="仿宋" w:eastAsia="仿宋" w:hAnsi="仿宋" w:cs="仿宋" w:hint="eastAsia"/>
                <w:sz w:val="22"/>
                <w:szCs w:val="28"/>
              </w:rPr>
              <w:t>X</w:t>
            </w:r>
          </w:p>
        </w:tc>
      </w:tr>
      <w:tr w:rsidR="005549AE">
        <w:tc>
          <w:tcPr>
            <w:tcW w:w="2098" w:type="dxa"/>
            <w:vAlign w:val="center"/>
          </w:tcPr>
          <w:p w:rsidR="005549AE" w:rsidRDefault="00DF1EDF">
            <w:pPr>
              <w:jc w:val="center"/>
              <w:rPr>
                <w:rFonts w:ascii="仿宋_GB2312" w:eastAsia="仿宋_GB2312" w:hAnsi="仿宋_GB2312" w:cs="仿宋_GB2312"/>
                <w:sz w:val="32"/>
                <w:szCs w:val="32"/>
              </w:rPr>
            </w:pPr>
            <w:r>
              <w:rPr>
                <w:rFonts w:ascii="仿宋" w:eastAsia="仿宋" w:hAnsi="仿宋" w:cs="仿宋" w:hint="eastAsia"/>
                <w:sz w:val="22"/>
                <w:szCs w:val="28"/>
                <w:lang w:eastAsia="zh-CN"/>
              </w:rPr>
              <w:t>实用新型</w:t>
            </w:r>
          </w:p>
        </w:tc>
        <w:tc>
          <w:tcPr>
            <w:tcW w:w="3980" w:type="dxa"/>
            <w:vAlign w:val="center"/>
          </w:tcPr>
          <w:p w:rsidR="005549AE" w:rsidRDefault="00DF1EDF">
            <w:pPr>
              <w:jc w:val="center"/>
              <w:rPr>
                <w:rFonts w:ascii="仿宋_GB2312" w:eastAsia="仿宋_GB2312" w:hAnsi="仿宋_GB2312" w:cs="仿宋_GB2312"/>
                <w:sz w:val="32"/>
                <w:szCs w:val="32"/>
                <w:lang w:eastAsia="zh-CN"/>
              </w:rPr>
            </w:pPr>
            <w:r>
              <w:rPr>
                <w:rFonts w:ascii="仿宋" w:eastAsia="仿宋" w:hAnsi="仿宋" w:cs="仿宋"/>
                <w:sz w:val="22"/>
                <w:szCs w:val="28"/>
                <w:lang w:eastAsia="zh-CN"/>
              </w:rPr>
              <w:t>一种深度融合智能型柱上断路器的安装结构</w:t>
            </w:r>
          </w:p>
        </w:tc>
        <w:tc>
          <w:tcPr>
            <w:tcW w:w="3205" w:type="dxa"/>
            <w:vAlign w:val="center"/>
          </w:tcPr>
          <w:p w:rsidR="005549AE" w:rsidRDefault="00DF1EDF">
            <w:pPr>
              <w:jc w:val="center"/>
              <w:rPr>
                <w:rFonts w:ascii="仿宋_GB2312" w:eastAsia="仿宋_GB2312" w:hAnsi="仿宋_GB2312" w:cs="仿宋_GB2312"/>
                <w:sz w:val="32"/>
                <w:szCs w:val="32"/>
              </w:rPr>
            </w:pPr>
            <w:r>
              <w:rPr>
                <w:rFonts w:ascii="仿宋" w:eastAsia="仿宋" w:hAnsi="仿宋" w:cs="仿宋" w:hint="eastAsia"/>
                <w:sz w:val="22"/>
                <w:szCs w:val="28"/>
                <w:lang w:eastAsia="zh-CN"/>
              </w:rPr>
              <w:t>ZL</w:t>
            </w:r>
            <w:r>
              <w:rPr>
                <w:rFonts w:ascii="仿宋" w:eastAsia="仿宋" w:hAnsi="仿宋" w:cs="仿宋"/>
                <w:sz w:val="22"/>
                <w:szCs w:val="28"/>
                <w:lang w:eastAsia="zh-CN"/>
              </w:rPr>
              <w:t>202021945794.6</w:t>
            </w:r>
          </w:p>
        </w:tc>
      </w:tr>
      <w:tr w:rsidR="005549AE">
        <w:tc>
          <w:tcPr>
            <w:tcW w:w="2098" w:type="dxa"/>
            <w:vAlign w:val="center"/>
          </w:tcPr>
          <w:p w:rsidR="005549AE" w:rsidRDefault="00DF1EDF">
            <w:pPr>
              <w:jc w:val="center"/>
              <w:rPr>
                <w:rFonts w:ascii="仿宋_GB2312" w:eastAsia="仿宋_GB2312" w:hAnsi="仿宋_GB2312" w:cs="仿宋_GB2312"/>
                <w:sz w:val="32"/>
                <w:szCs w:val="32"/>
              </w:rPr>
            </w:pPr>
            <w:r>
              <w:rPr>
                <w:rFonts w:ascii="仿宋" w:eastAsia="仿宋" w:hAnsi="仿宋" w:cs="仿宋" w:hint="eastAsia"/>
                <w:sz w:val="22"/>
                <w:szCs w:val="28"/>
                <w:lang w:eastAsia="zh-CN"/>
              </w:rPr>
              <w:t>实用新型</w:t>
            </w:r>
          </w:p>
        </w:tc>
        <w:tc>
          <w:tcPr>
            <w:tcW w:w="3980" w:type="dxa"/>
            <w:vAlign w:val="center"/>
          </w:tcPr>
          <w:p w:rsidR="005549AE" w:rsidRDefault="00DF1EDF">
            <w:pPr>
              <w:jc w:val="center"/>
              <w:rPr>
                <w:rFonts w:ascii="仿宋_GB2312" w:eastAsia="仿宋_GB2312" w:hAnsi="仿宋_GB2312" w:cs="仿宋_GB2312"/>
                <w:sz w:val="32"/>
                <w:szCs w:val="32"/>
                <w:lang w:eastAsia="zh-CN"/>
              </w:rPr>
            </w:pPr>
            <w:r>
              <w:rPr>
                <w:rFonts w:ascii="仿宋" w:eastAsia="仿宋" w:hAnsi="仿宋" w:cs="仿宋"/>
                <w:sz w:val="22"/>
                <w:szCs w:val="28"/>
                <w:lang w:eastAsia="zh-CN"/>
              </w:rPr>
              <w:t>一种用于柱上断路器组装的安装结构</w:t>
            </w:r>
          </w:p>
        </w:tc>
        <w:tc>
          <w:tcPr>
            <w:tcW w:w="3205" w:type="dxa"/>
            <w:vAlign w:val="center"/>
          </w:tcPr>
          <w:p w:rsidR="005549AE" w:rsidRDefault="00DF1EDF">
            <w:pPr>
              <w:jc w:val="center"/>
              <w:rPr>
                <w:rFonts w:ascii="仿宋_GB2312" w:eastAsia="仿宋_GB2312" w:hAnsi="仿宋_GB2312" w:cs="仿宋_GB2312"/>
                <w:sz w:val="32"/>
                <w:szCs w:val="32"/>
              </w:rPr>
            </w:pPr>
            <w:r>
              <w:rPr>
                <w:rFonts w:ascii="仿宋" w:eastAsia="仿宋" w:hAnsi="仿宋" w:cs="仿宋" w:hint="eastAsia"/>
                <w:sz w:val="22"/>
                <w:szCs w:val="28"/>
                <w:lang w:eastAsia="zh-CN"/>
              </w:rPr>
              <w:t>ZL</w:t>
            </w:r>
            <w:r>
              <w:rPr>
                <w:rFonts w:ascii="仿宋" w:eastAsia="仿宋" w:hAnsi="仿宋" w:cs="仿宋"/>
                <w:sz w:val="22"/>
                <w:szCs w:val="28"/>
                <w:lang w:eastAsia="zh-CN"/>
              </w:rPr>
              <w:t>202021943543.4</w:t>
            </w:r>
          </w:p>
        </w:tc>
      </w:tr>
      <w:tr w:rsidR="005549AE">
        <w:tc>
          <w:tcPr>
            <w:tcW w:w="2098" w:type="dxa"/>
            <w:vAlign w:val="center"/>
          </w:tcPr>
          <w:p w:rsidR="005549AE" w:rsidRDefault="00DF1EDF">
            <w:pPr>
              <w:jc w:val="center"/>
              <w:rPr>
                <w:rFonts w:ascii="仿宋_GB2312" w:eastAsia="仿宋_GB2312" w:hAnsi="仿宋_GB2312" w:cs="仿宋_GB2312"/>
                <w:sz w:val="32"/>
                <w:szCs w:val="32"/>
              </w:rPr>
            </w:pPr>
            <w:r>
              <w:rPr>
                <w:rFonts w:ascii="仿宋" w:eastAsia="仿宋" w:hAnsi="仿宋" w:cs="仿宋" w:hint="eastAsia"/>
                <w:sz w:val="22"/>
                <w:szCs w:val="28"/>
                <w:lang w:eastAsia="zh-CN"/>
              </w:rPr>
              <w:t>实用新型</w:t>
            </w:r>
          </w:p>
        </w:tc>
        <w:tc>
          <w:tcPr>
            <w:tcW w:w="3980" w:type="dxa"/>
            <w:vAlign w:val="center"/>
          </w:tcPr>
          <w:p w:rsidR="005549AE" w:rsidRDefault="00DF1EDF">
            <w:pPr>
              <w:jc w:val="center"/>
              <w:rPr>
                <w:rFonts w:ascii="仿宋_GB2312" w:eastAsia="仿宋_GB2312" w:hAnsi="仿宋_GB2312" w:cs="仿宋_GB2312"/>
                <w:sz w:val="32"/>
                <w:szCs w:val="32"/>
                <w:lang w:eastAsia="zh-CN"/>
              </w:rPr>
            </w:pPr>
            <w:r>
              <w:rPr>
                <w:rFonts w:ascii="仿宋" w:eastAsia="仿宋" w:hAnsi="仿宋" w:cs="仿宋"/>
                <w:sz w:val="22"/>
                <w:szCs w:val="28"/>
                <w:lang w:eastAsia="zh-CN"/>
              </w:rPr>
              <w:t>一种深度融合智能型柱上断路器</w:t>
            </w:r>
          </w:p>
        </w:tc>
        <w:tc>
          <w:tcPr>
            <w:tcW w:w="3205" w:type="dxa"/>
            <w:vAlign w:val="center"/>
          </w:tcPr>
          <w:p w:rsidR="005549AE" w:rsidRDefault="00DF1EDF">
            <w:pPr>
              <w:jc w:val="center"/>
              <w:rPr>
                <w:rFonts w:ascii="仿宋_GB2312" w:eastAsia="仿宋_GB2312" w:hAnsi="仿宋_GB2312" w:cs="仿宋_GB2312"/>
                <w:sz w:val="32"/>
                <w:szCs w:val="32"/>
              </w:rPr>
            </w:pPr>
            <w:r>
              <w:rPr>
                <w:rFonts w:ascii="仿宋" w:eastAsia="仿宋" w:hAnsi="仿宋" w:cs="仿宋" w:hint="eastAsia"/>
                <w:sz w:val="22"/>
                <w:szCs w:val="28"/>
                <w:lang w:eastAsia="zh-CN"/>
              </w:rPr>
              <w:t>ZL</w:t>
            </w:r>
            <w:r>
              <w:rPr>
                <w:rFonts w:ascii="仿宋" w:eastAsia="仿宋" w:hAnsi="仿宋" w:cs="仿宋"/>
                <w:sz w:val="22"/>
                <w:szCs w:val="28"/>
                <w:lang w:eastAsia="zh-CN"/>
              </w:rPr>
              <w:t>202021950746.6</w:t>
            </w:r>
          </w:p>
        </w:tc>
      </w:tr>
      <w:tr w:rsidR="005549AE">
        <w:tc>
          <w:tcPr>
            <w:tcW w:w="2098" w:type="dxa"/>
            <w:vAlign w:val="center"/>
          </w:tcPr>
          <w:p w:rsidR="005549AE" w:rsidRDefault="00DF1EDF">
            <w:pPr>
              <w:jc w:val="center"/>
              <w:rPr>
                <w:rFonts w:ascii="仿宋_GB2312" w:eastAsia="仿宋_GB2312" w:hAnsi="仿宋_GB2312" w:cs="仿宋_GB2312"/>
                <w:sz w:val="32"/>
                <w:szCs w:val="32"/>
              </w:rPr>
            </w:pPr>
            <w:r>
              <w:rPr>
                <w:rFonts w:ascii="仿宋" w:eastAsia="仿宋" w:hAnsi="仿宋" w:cs="仿宋" w:hint="eastAsia"/>
                <w:sz w:val="22"/>
                <w:szCs w:val="28"/>
                <w:lang w:eastAsia="zh-CN"/>
              </w:rPr>
              <w:t>实用新型</w:t>
            </w:r>
          </w:p>
        </w:tc>
        <w:tc>
          <w:tcPr>
            <w:tcW w:w="3980" w:type="dxa"/>
            <w:vAlign w:val="center"/>
          </w:tcPr>
          <w:p w:rsidR="005549AE" w:rsidRDefault="00DF1EDF">
            <w:pPr>
              <w:jc w:val="center"/>
              <w:rPr>
                <w:rFonts w:ascii="仿宋_GB2312" w:eastAsia="仿宋_GB2312" w:hAnsi="仿宋_GB2312" w:cs="仿宋_GB2312"/>
                <w:sz w:val="32"/>
                <w:szCs w:val="32"/>
                <w:lang w:eastAsia="zh-CN"/>
              </w:rPr>
            </w:pPr>
            <w:r>
              <w:rPr>
                <w:rFonts w:ascii="仿宋" w:eastAsia="仿宋" w:hAnsi="仿宋" w:cs="仿宋"/>
                <w:sz w:val="22"/>
                <w:szCs w:val="28"/>
                <w:lang w:eastAsia="zh-CN"/>
              </w:rPr>
              <w:t>一种组合式柱上断路器绝缘屏蔽罩安装结构</w:t>
            </w:r>
          </w:p>
        </w:tc>
        <w:tc>
          <w:tcPr>
            <w:tcW w:w="3205" w:type="dxa"/>
            <w:vAlign w:val="center"/>
          </w:tcPr>
          <w:p w:rsidR="005549AE" w:rsidRDefault="00DF1EDF">
            <w:pPr>
              <w:jc w:val="center"/>
              <w:rPr>
                <w:rFonts w:ascii="仿宋_GB2312" w:eastAsia="仿宋_GB2312" w:hAnsi="仿宋_GB2312" w:cs="仿宋_GB2312"/>
                <w:sz w:val="32"/>
                <w:szCs w:val="32"/>
              </w:rPr>
            </w:pPr>
            <w:r>
              <w:rPr>
                <w:rFonts w:ascii="仿宋" w:eastAsia="仿宋" w:hAnsi="仿宋" w:cs="仿宋" w:hint="eastAsia"/>
                <w:sz w:val="22"/>
                <w:szCs w:val="28"/>
                <w:lang w:eastAsia="zh-CN"/>
              </w:rPr>
              <w:t>ZL</w:t>
            </w:r>
            <w:r>
              <w:rPr>
                <w:rFonts w:ascii="仿宋" w:eastAsia="仿宋" w:hAnsi="仿宋" w:cs="仿宋"/>
                <w:sz w:val="22"/>
                <w:szCs w:val="28"/>
                <w:lang w:eastAsia="zh-CN"/>
              </w:rPr>
              <w:t>202021950747.0</w:t>
            </w:r>
          </w:p>
        </w:tc>
      </w:tr>
      <w:tr w:rsidR="005549AE">
        <w:tc>
          <w:tcPr>
            <w:tcW w:w="2098" w:type="dxa"/>
            <w:vAlign w:val="center"/>
          </w:tcPr>
          <w:p w:rsidR="005549AE" w:rsidRDefault="00DF1EDF">
            <w:pPr>
              <w:jc w:val="center"/>
              <w:rPr>
                <w:rFonts w:ascii="仿宋_GB2312" w:eastAsia="仿宋_GB2312" w:hAnsi="仿宋_GB2312" w:cs="仿宋_GB2312"/>
                <w:sz w:val="32"/>
                <w:szCs w:val="32"/>
              </w:rPr>
            </w:pPr>
            <w:r>
              <w:rPr>
                <w:rFonts w:ascii="仿宋" w:eastAsia="仿宋" w:hAnsi="仿宋" w:cs="仿宋" w:hint="eastAsia"/>
                <w:sz w:val="22"/>
                <w:szCs w:val="28"/>
                <w:lang w:eastAsia="zh-CN"/>
              </w:rPr>
              <w:t>实用新型</w:t>
            </w:r>
          </w:p>
        </w:tc>
        <w:tc>
          <w:tcPr>
            <w:tcW w:w="3980" w:type="dxa"/>
            <w:vAlign w:val="center"/>
          </w:tcPr>
          <w:p w:rsidR="005549AE" w:rsidRDefault="00DF1EDF">
            <w:pPr>
              <w:jc w:val="center"/>
              <w:rPr>
                <w:rFonts w:ascii="仿宋_GB2312" w:eastAsia="仿宋_GB2312" w:hAnsi="仿宋_GB2312" w:cs="仿宋_GB2312"/>
                <w:sz w:val="32"/>
                <w:szCs w:val="32"/>
                <w:lang w:eastAsia="zh-CN"/>
              </w:rPr>
            </w:pPr>
            <w:r>
              <w:rPr>
                <w:rFonts w:ascii="仿宋" w:eastAsia="仿宋" w:hAnsi="仿宋" w:cs="仿宋"/>
                <w:sz w:val="22"/>
                <w:szCs w:val="28"/>
                <w:lang w:eastAsia="zh-CN"/>
              </w:rPr>
              <w:t>一种便于接线的柱上断路器翻盖式插头结构</w:t>
            </w:r>
          </w:p>
        </w:tc>
        <w:tc>
          <w:tcPr>
            <w:tcW w:w="3205" w:type="dxa"/>
            <w:vAlign w:val="center"/>
          </w:tcPr>
          <w:p w:rsidR="005549AE" w:rsidRDefault="00DF1EDF">
            <w:pPr>
              <w:jc w:val="center"/>
              <w:rPr>
                <w:rFonts w:ascii="仿宋_GB2312" w:eastAsia="仿宋_GB2312" w:hAnsi="仿宋_GB2312" w:cs="仿宋_GB2312"/>
                <w:sz w:val="32"/>
                <w:szCs w:val="32"/>
              </w:rPr>
            </w:pPr>
            <w:r>
              <w:rPr>
                <w:rFonts w:ascii="仿宋" w:eastAsia="仿宋" w:hAnsi="仿宋" w:cs="仿宋" w:hint="eastAsia"/>
                <w:sz w:val="22"/>
                <w:szCs w:val="28"/>
                <w:lang w:eastAsia="zh-CN"/>
              </w:rPr>
              <w:t>ZL</w:t>
            </w:r>
            <w:r>
              <w:rPr>
                <w:rFonts w:ascii="仿宋" w:eastAsia="仿宋" w:hAnsi="仿宋" w:cs="仿宋"/>
                <w:sz w:val="22"/>
                <w:szCs w:val="28"/>
                <w:lang w:eastAsia="zh-CN"/>
              </w:rPr>
              <w:t>202021950318.3</w:t>
            </w:r>
          </w:p>
        </w:tc>
      </w:tr>
      <w:tr w:rsidR="005549AE">
        <w:tc>
          <w:tcPr>
            <w:tcW w:w="2098" w:type="dxa"/>
            <w:vAlign w:val="center"/>
          </w:tcPr>
          <w:p w:rsidR="005549AE" w:rsidRDefault="00DF1EDF">
            <w:pPr>
              <w:jc w:val="center"/>
              <w:rPr>
                <w:rFonts w:ascii="仿宋_GB2312" w:eastAsia="仿宋_GB2312" w:hAnsi="仿宋_GB2312" w:cs="仿宋_GB2312"/>
                <w:sz w:val="32"/>
                <w:szCs w:val="32"/>
              </w:rPr>
            </w:pPr>
            <w:r>
              <w:rPr>
                <w:rFonts w:ascii="仿宋" w:eastAsia="仿宋" w:hAnsi="仿宋" w:cs="仿宋" w:hint="eastAsia"/>
                <w:sz w:val="22"/>
                <w:szCs w:val="28"/>
                <w:lang w:eastAsia="zh-CN"/>
              </w:rPr>
              <w:t>实用新型</w:t>
            </w:r>
          </w:p>
        </w:tc>
        <w:tc>
          <w:tcPr>
            <w:tcW w:w="3980" w:type="dxa"/>
            <w:vAlign w:val="center"/>
          </w:tcPr>
          <w:p w:rsidR="005549AE" w:rsidRDefault="00DF1EDF">
            <w:pPr>
              <w:jc w:val="center"/>
              <w:rPr>
                <w:rFonts w:ascii="仿宋_GB2312" w:eastAsia="仿宋_GB2312" w:hAnsi="仿宋_GB2312" w:cs="仿宋_GB2312"/>
                <w:sz w:val="32"/>
                <w:szCs w:val="32"/>
                <w:lang w:eastAsia="zh-CN"/>
              </w:rPr>
            </w:pPr>
            <w:r>
              <w:rPr>
                <w:rFonts w:ascii="仿宋" w:eastAsia="仿宋" w:hAnsi="仿宋" w:cs="仿宋"/>
                <w:sz w:val="22"/>
                <w:szCs w:val="28"/>
                <w:lang w:eastAsia="zh-CN"/>
              </w:rPr>
              <w:t>一种用于配电室的智能辅助监控装置</w:t>
            </w:r>
          </w:p>
        </w:tc>
        <w:tc>
          <w:tcPr>
            <w:tcW w:w="3205" w:type="dxa"/>
            <w:vAlign w:val="center"/>
          </w:tcPr>
          <w:p w:rsidR="005549AE" w:rsidRDefault="00DF1EDF">
            <w:pPr>
              <w:jc w:val="center"/>
              <w:rPr>
                <w:rFonts w:ascii="仿宋_GB2312" w:eastAsia="仿宋_GB2312" w:hAnsi="仿宋_GB2312" w:cs="仿宋_GB2312"/>
                <w:sz w:val="32"/>
                <w:szCs w:val="32"/>
              </w:rPr>
            </w:pPr>
            <w:r>
              <w:rPr>
                <w:rFonts w:ascii="仿宋" w:eastAsia="仿宋" w:hAnsi="仿宋" w:cs="仿宋" w:hint="eastAsia"/>
                <w:sz w:val="22"/>
                <w:szCs w:val="28"/>
                <w:lang w:eastAsia="zh-CN"/>
              </w:rPr>
              <w:t>ZL</w:t>
            </w:r>
            <w:r>
              <w:rPr>
                <w:rFonts w:ascii="仿宋" w:eastAsia="仿宋" w:hAnsi="仿宋" w:cs="仿宋"/>
                <w:sz w:val="22"/>
                <w:szCs w:val="28"/>
                <w:lang w:eastAsia="zh-CN"/>
              </w:rPr>
              <w:t>202022027366.1</w:t>
            </w:r>
          </w:p>
        </w:tc>
      </w:tr>
      <w:tr w:rsidR="005549AE">
        <w:tc>
          <w:tcPr>
            <w:tcW w:w="2098" w:type="dxa"/>
            <w:vAlign w:val="center"/>
          </w:tcPr>
          <w:p w:rsidR="005549AE" w:rsidRDefault="00DF1EDF">
            <w:pPr>
              <w:jc w:val="center"/>
              <w:rPr>
                <w:rFonts w:ascii="仿宋_GB2312" w:eastAsia="仿宋_GB2312" w:hAnsi="仿宋_GB2312" w:cs="仿宋_GB2312"/>
                <w:sz w:val="32"/>
                <w:szCs w:val="32"/>
              </w:rPr>
            </w:pPr>
            <w:r>
              <w:rPr>
                <w:rFonts w:ascii="仿宋" w:eastAsia="仿宋" w:hAnsi="仿宋" w:cs="仿宋" w:hint="eastAsia"/>
                <w:sz w:val="22"/>
                <w:szCs w:val="28"/>
                <w:lang w:eastAsia="zh-CN"/>
              </w:rPr>
              <w:t>实用新型</w:t>
            </w:r>
          </w:p>
        </w:tc>
        <w:tc>
          <w:tcPr>
            <w:tcW w:w="3980" w:type="dxa"/>
            <w:vAlign w:val="center"/>
          </w:tcPr>
          <w:p w:rsidR="005549AE" w:rsidRDefault="00DF1EDF">
            <w:pPr>
              <w:jc w:val="center"/>
              <w:rPr>
                <w:rFonts w:ascii="仿宋_GB2312" w:eastAsia="仿宋_GB2312" w:hAnsi="仿宋_GB2312" w:cs="仿宋_GB2312"/>
                <w:sz w:val="32"/>
                <w:szCs w:val="32"/>
                <w:lang w:eastAsia="zh-CN"/>
              </w:rPr>
            </w:pPr>
            <w:r>
              <w:rPr>
                <w:rFonts w:ascii="仿宋" w:eastAsia="仿宋" w:hAnsi="仿宋" w:cs="仿宋"/>
                <w:sz w:val="22"/>
                <w:szCs w:val="28"/>
                <w:lang w:eastAsia="zh-CN"/>
              </w:rPr>
              <w:t>一种智能监控系统组屏柜</w:t>
            </w:r>
          </w:p>
        </w:tc>
        <w:tc>
          <w:tcPr>
            <w:tcW w:w="3205" w:type="dxa"/>
            <w:vAlign w:val="center"/>
          </w:tcPr>
          <w:p w:rsidR="005549AE" w:rsidRDefault="00DF1EDF">
            <w:pPr>
              <w:jc w:val="center"/>
              <w:rPr>
                <w:rFonts w:ascii="仿宋_GB2312" w:eastAsia="仿宋_GB2312" w:hAnsi="仿宋_GB2312" w:cs="仿宋_GB2312"/>
                <w:sz w:val="32"/>
                <w:szCs w:val="32"/>
              </w:rPr>
            </w:pPr>
            <w:r>
              <w:rPr>
                <w:rFonts w:ascii="仿宋" w:eastAsia="仿宋" w:hAnsi="仿宋" w:cs="仿宋" w:hint="eastAsia"/>
                <w:sz w:val="22"/>
                <w:szCs w:val="28"/>
                <w:lang w:eastAsia="zh-CN"/>
              </w:rPr>
              <w:t>ZL</w:t>
            </w:r>
            <w:r>
              <w:rPr>
                <w:rFonts w:ascii="仿宋" w:eastAsia="仿宋" w:hAnsi="仿宋" w:cs="仿宋"/>
                <w:sz w:val="22"/>
                <w:szCs w:val="28"/>
                <w:lang w:eastAsia="zh-CN"/>
              </w:rPr>
              <w:t>202022053035.5</w:t>
            </w:r>
          </w:p>
        </w:tc>
      </w:tr>
      <w:tr w:rsidR="005549AE">
        <w:tc>
          <w:tcPr>
            <w:tcW w:w="2098" w:type="dxa"/>
            <w:vAlign w:val="center"/>
          </w:tcPr>
          <w:p w:rsidR="005549AE" w:rsidRDefault="00DF1EDF">
            <w:pPr>
              <w:jc w:val="center"/>
              <w:rPr>
                <w:rFonts w:ascii="仿宋_GB2312" w:eastAsia="仿宋_GB2312" w:hAnsi="仿宋_GB2312" w:cs="仿宋_GB2312"/>
                <w:sz w:val="32"/>
                <w:szCs w:val="32"/>
              </w:rPr>
            </w:pPr>
            <w:r>
              <w:rPr>
                <w:rFonts w:ascii="仿宋" w:eastAsia="仿宋" w:hAnsi="仿宋" w:cs="仿宋" w:hint="eastAsia"/>
                <w:sz w:val="22"/>
                <w:szCs w:val="28"/>
                <w:lang w:eastAsia="zh-CN"/>
              </w:rPr>
              <w:t>实用新型</w:t>
            </w:r>
          </w:p>
        </w:tc>
        <w:tc>
          <w:tcPr>
            <w:tcW w:w="3980" w:type="dxa"/>
            <w:vAlign w:val="center"/>
          </w:tcPr>
          <w:p w:rsidR="005549AE" w:rsidRDefault="00DF1EDF">
            <w:pPr>
              <w:jc w:val="center"/>
              <w:rPr>
                <w:rFonts w:ascii="仿宋_GB2312" w:eastAsia="仿宋_GB2312" w:hAnsi="仿宋_GB2312" w:cs="仿宋_GB2312"/>
                <w:sz w:val="32"/>
                <w:szCs w:val="32"/>
                <w:lang w:eastAsia="zh-CN"/>
              </w:rPr>
            </w:pPr>
            <w:r>
              <w:rPr>
                <w:rFonts w:ascii="仿宋" w:eastAsia="仿宋" w:hAnsi="仿宋" w:cs="仿宋"/>
                <w:sz w:val="22"/>
                <w:szCs w:val="28"/>
                <w:lang w:eastAsia="zh-CN"/>
              </w:rPr>
              <w:t>一种具有端口保护功能的配电终端</w:t>
            </w:r>
          </w:p>
        </w:tc>
        <w:tc>
          <w:tcPr>
            <w:tcW w:w="3205" w:type="dxa"/>
            <w:vAlign w:val="center"/>
          </w:tcPr>
          <w:p w:rsidR="005549AE" w:rsidRDefault="00DF1EDF">
            <w:pPr>
              <w:jc w:val="center"/>
              <w:rPr>
                <w:rFonts w:ascii="仿宋_GB2312" w:eastAsia="仿宋_GB2312" w:hAnsi="仿宋_GB2312" w:cs="仿宋_GB2312"/>
                <w:sz w:val="32"/>
                <w:szCs w:val="32"/>
              </w:rPr>
            </w:pPr>
            <w:r>
              <w:rPr>
                <w:rFonts w:ascii="仿宋" w:eastAsia="仿宋" w:hAnsi="仿宋" w:cs="仿宋" w:hint="eastAsia"/>
                <w:sz w:val="22"/>
                <w:szCs w:val="28"/>
                <w:lang w:eastAsia="zh-CN"/>
              </w:rPr>
              <w:t>ZL</w:t>
            </w:r>
            <w:r>
              <w:rPr>
                <w:rFonts w:ascii="仿宋" w:eastAsia="仿宋" w:hAnsi="仿宋" w:cs="仿宋"/>
                <w:sz w:val="22"/>
                <w:szCs w:val="28"/>
                <w:lang w:eastAsia="zh-CN"/>
              </w:rPr>
              <w:t>202022274810.X</w:t>
            </w:r>
          </w:p>
        </w:tc>
      </w:tr>
      <w:tr w:rsidR="005549AE">
        <w:tc>
          <w:tcPr>
            <w:tcW w:w="2098" w:type="dxa"/>
            <w:vAlign w:val="center"/>
          </w:tcPr>
          <w:p w:rsidR="005549AE" w:rsidRDefault="00DF1EDF">
            <w:pPr>
              <w:jc w:val="center"/>
              <w:rPr>
                <w:rFonts w:ascii="仿宋_GB2312" w:eastAsia="仿宋_GB2312" w:hAnsi="仿宋_GB2312" w:cs="仿宋_GB2312"/>
                <w:sz w:val="32"/>
                <w:szCs w:val="32"/>
              </w:rPr>
            </w:pPr>
            <w:r>
              <w:rPr>
                <w:rFonts w:ascii="仿宋" w:eastAsia="仿宋" w:hAnsi="仿宋" w:cs="仿宋" w:hint="eastAsia"/>
                <w:sz w:val="22"/>
                <w:szCs w:val="28"/>
                <w:lang w:eastAsia="zh-CN"/>
              </w:rPr>
              <w:t>实用新型</w:t>
            </w:r>
          </w:p>
        </w:tc>
        <w:tc>
          <w:tcPr>
            <w:tcW w:w="3980" w:type="dxa"/>
            <w:vAlign w:val="center"/>
          </w:tcPr>
          <w:p w:rsidR="005549AE" w:rsidRDefault="00DF1EDF">
            <w:pPr>
              <w:jc w:val="center"/>
              <w:rPr>
                <w:rFonts w:ascii="仿宋_GB2312" w:eastAsia="仿宋_GB2312" w:hAnsi="仿宋_GB2312" w:cs="仿宋_GB2312"/>
                <w:sz w:val="32"/>
                <w:szCs w:val="32"/>
                <w:lang w:eastAsia="zh-CN"/>
              </w:rPr>
            </w:pPr>
            <w:r>
              <w:rPr>
                <w:rFonts w:ascii="仿宋" w:eastAsia="仿宋" w:hAnsi="仿宋" w:cs="仿宋"/>
                <w:sz w:val="22"/>
                <w:szCs w:val="28"/>
                <w:lang w:eastAsia="zh-CN"/>
              </w:rPr>
              <w:t>一种新型的</w:t>
            </w:r>
            <w:r>
              <w:rPr>
                <w:rFonts w:ascii="仿宋" w:eastAsia="仿宋" w:hAnsi="仿宋" w:cs="仿宋"/>
                <w:sz w:val="22"/>
                <w:szCs w:val="28"/>
                <w:lang w:eastAsia="zh-CN"/>
              </w:rPr>
              <w:t>DTU</w:t>
            </w:r>
            <w:r>
              <w:rPr>
                <w:rFonts w:ascii="仿宋" w:eastAsia="仿宋" w:hAnsi="仿宋" w:cs="仿宋"/>
                <w:sz w:val="22"/>
                <w:szCs w:val="28"/>
                <w:lang w:eastAsia="zh-CN"/>
              </w:rPr>
              <w:t>配电终端</w:t>
            </w:r>
          </w:p>
        </w:tc>
        <w:tc>
          <w:tcPr>
            <w:tcW w:w="3205" w:type="dxa"/>
            <w:vAlign w:val="center"/>
          </w:tcPr>
          <w:p w:rsidR="005549AE" w:rsidRDefault="00DF1EDF">
            <w:pPr>
              <w:jc w:val="center"/>
              <w:rPr>
                <w:rFonts w:ascii="仿宋_GB2312" w:eastAsia="仿宋_GB2312" w:hAnsi="仿宋_GB2312" w:cs="仿宋_GB2312"/>
                <w:sz w:val="32"/>
                <w:szCs w:val="32"/>
              </w:rPr>
            </w:pPr>
            <w:r>
              <w:rPr>
                <w:rFonts w:ascii="仿宋" w:eastAsia="仿宋" w:hAnsi="仿宋" w:cs="仿宋" w:hint="eastAsia"/>
                <w:sz w:val="22"/>
                <w:szCs w:val="28"/>
                <w:lang w:eastAsia="zh-CN"/>
              </w:rPr>
              <w:t>ZL</w:t>
            </w:r>
            <w:r>
              <w:rPr>
                <w:rFonts w:ascii="仿宋" w:eastAsia="仿宋" w:hAnsi="仿宋" w:cs="仿宋"/>
                <w:sz w:val="22"/>
                <w:szCs w:val="28"/>
                <w:lang w:eastAsia="zh-CN"/>
              </w:rPr>
              <w:t>202022274845.3</w:t>
            </w:r>
          </w:p>
        </w:tc>
      </w:tr>
    </w:tbl>
    <w:p w:rsidR="005549AE" w:rsidRDefault="00DF1EDF">
      <w:pPr>
        <w:pStyle w:val="2"/>
        <w:spacing w:line="560" w:lineRule="exact"/>
        <w:jc w:val="both"/>
        <w:rPr>
          <w:rFonts w:ascii="Times New Roman" w:eastAsia="方正黑体_GBK" w:hAnsi="Times New Roman" w:cs="方正黑体_GBK"/>
          <w:b/>
          <w:bCs/>
          <w:kern w:val="2"/>
          <w:lang w:eastAsia="zh-CN" w:bidi="ar-SA"/>
        </w:rPr>
      </w:pPr>
      <w:r>
        <w:rPr>
          <w:rFonts w:ascii="Times New Roman" w:eastAsia="方正黑体_GBK" w:hAnsi="Times New Roman" w:cs="方正黑体_GBK" w:hint="eastAsia"/>
          <w:b/>
          <w:bCs/>
          <w:kern w:val="2"/>
          <w:lang w:eastAsia="zh-CN" w:bidi="ar-SA"/>
        </w:rPr>
        <w:t>三、代表性论文专著目录</w:t>
      </w:r>
    </w:p>
    <w:tbl>
      <w:tblPr>
        <w:tblpPr w:leftFromText="180" w:rightFromText="180" w:vertAnchor="text" w:horzAnchor="page" w:tblpX="1140" w:tblpY="263"/>
        <w:tblOverlap w:val="never"/>
        <w:tblW w:w="9360" w:type="dxa"/>
        <w:tblLayout w:type="fixed"/>
        <w:tblCellMar>
          <w:left w:w="0" w:type="dxa"/>
          <w:right w:w="0" w:type="dxa"/>
        </w:tblCellMar>
        <w:tblLook w:val="04A0" w:firstRow="1" w:lastRow="0" w:firstColumn="1" w:lastColumn="0" w:noHBand="0" w:noVBand="1"/>
      </w:tblPr>
      <w:tblGrid>
        <w:gridCol w:w="683"/>
        <w:gridCol w:w="1414"/>
        <w:gridCol w:w="986"/>
        <w:gridCol w:w="1200"/>
        <w:gridCol w:w="1302"/>
        <w:gridCol w:w="1098"/>
        <w:gridCol w:w="1200"/>
        <w:gridCol w:w="1477"/>
      </w:tblGrid>
      <w:tr w:rsidR="005549AE">
        <w:trPr>
          <w:trHeight w:val="334"/>
        </w:trPr>
        <w:tc>
          <w:tcPr>
            <w:tcW w:w="9360"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5549AE" w:rsidRDefault="00DF1EDF">
            <w:pPr>
              <w:spacing w:line="320" w:lineRule="atLeast"/>
              <w:rPr>
                <w:rFonts w:ascii="仿宋" w:eastAsia="仿宋"/>
                <w:b/>
                <w:bCs/>
                <w:sz w:val="22"/>
                <w:szCs w:val="22"/>
                <w:lang w:eastAsia="zh-CN"/>
              </w:rPr>
            </w:pPr>
            <w:r>
              <w:rPr>
                <w:rFonts w:ascii="仿宋" w:eastAsia="仿宋" w:cs="仿宋" w:hint="eastAsia"/>
                <w:b/>
                <w:bCs/>
                <w:sz w:val="22"/>
                <w:szCs w:val="22"/>
                <w:lang w:eastAsia="zh-CN"/>
              </w:rPr>
              <w:t>代表性论文（专著）情况</w:t>
            </w:r>
          </w:p>
        </w:tc>
      </w:tr>
      <w:tr w:rsidR="005549AE">
        <w:trPr>
          <w:trHeight w:val="641"/>
        </w:trPr>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9AE" w:rsidRDefault="00DF1EDF">
            <w:pPr>
              <w:spacing w:line="320" w:lineRule="atLeast"/>
              <w:jc w:val="center"/>
              <w:rPr>
                <w:rFonts w:ascii="仿宋" w:eastAsia="仿宋" w:cs="仿宋"/>
                <w:b/>
                <w:bCs/>
                <w:sz w:val="22"/>
                <w:szCs w:val="22"/>
              </w:rPr>
            </w:pPr>
            <w:r>
              <w:rPr>
                <w:rFonts w:ascii="仿宋" w:eastAsia="仿宋" w:cs="仿宋" w:hint="eastAsia"/>
                <w:b/>
                <w:bCs/>
                <w:sz w:val="22"/>
                <w:szCs w:val="22"/>
              </w:rPr>
              <w:t>刊名</w:t>
            </w:r>
          </w:p>
        </w:tc>
        <w:tc>
          <w:tcPr>
            <w:tcW w:w="1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9AE" w:rsidRDefault="00DF1EDF">
            <w:pPr>
              <w:spacing w:line="320" w:lineRule="atLeast"/>
              <w:jc w:val="center"/>
              <w:rPr>
                <w:rFonts w:ascii="仿宋" w:eastAsia="仿宋"/>
                <w:b/>
                <w:bCs/>
                <w:sz w:val="22"/>
                <w:szCs w:val="22"/>
              </w:rPr>
            </w:pPr>
            <w:r>
              <w:rPr>
                <w:rFonts w:ascii="仿宋" w:eastAsia="仿宋" w:cs="仿宋" w:hint="eastAsia"/>
                <w:b/>
                <w:bCs/>
                <w:sz w:val="22"/>
                <w:szCs w:val="22"/>
              </w:rPr>
              <w:t>论文、专著名称</w:t>
            </w:r>
          </w:p>
        </w:tc>
        <w:tc>
          <w:tcPr>
            <w:tcW w:w="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9AE" w:rsidRDefault="00DF1EDF">
            <w:pPr>
              <w:spacing w:line="320" w:lineRule="atLeast"/>
              <w:jc w:val="center"/>
              <w:rPr>
                <w:rFonts w:ascii="仿宋" w:eastAsia="仿宋"/>
                <w:b/>
                <w:bCs/>
                <w:sz w:val="22"/>
                <w:szCs w:val="22"/>
              </w:rPr>
            </w:pPr>
            <w:r>
              <w:rPr>
                <w:rFonts w:ascii="仿宋" w:eastAsia="仿宋" w:cs="仿宋" w:hint="eastAsia"/>
                <w:b/>
                <w:bCs/>
                <w:sz w:val="22"/>
                <w:szCs w:val="22"/>
              </w:rPr>
              <w:t>影响因子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9AE" w:rsidRDefault="00DF1EDF">
            <w:pPr>
              <w:spacing w:line="320" w:lineRule="atLeast"/>
              <w:jc w:val="center"/>
              <w:rPr>
                <w:rFonts w:ascii="仿宋" w:eastAsia="仿宋"/>
                <w:b/>
                <w:bCs/>
                <w:sz w:val="22"/>
                <w:szCs w:val="22"/>
              </w:rPr>
            </w:pPr>
            <w:r>
              <w:rPr>
                <w:rFonts w:ascii="仿宋" w:eastAsia="仿宋" w:cs="仿宋" w:hint="eastAsia"/>
                <w:b/>
                <w:bCs/>
                <w:sz w:val="22"/>
                <w:szCs w:val="22"/>
              </w:rPr>
              <w:t>年卷页码</w:t>
            </w:r>
          </w:p>
        </w:tc>
        <w:tc>
          <w:tcPr>
            <w:tcW w:w="13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9AE" w:rsidRDefault="00DF1EDF">
            <w:pPr>
              <w:spacing w:line="320" w:lineRule="atLeast"/>
              <w:jc w:val="center"/>
              <w:rPr>
                <w:rFonts w:ascii="仿宋" w:eastAsia="仿宋"/>
                <w:b/>
                <w:bCs/>
                <w:sz w:val="22"/>
                <w:szCs w:val="22"/>
              </w:rPr>
            </w:pPr>
            <w:r>
              <w:rPr>
                <w:rFonts w:ascii="仿宋" w:eastAsia="仿宋" w:cs="仿宋" w:hint="eastAsia"/>
                <w:b/>
                <w:bCs/>
                <w:sz w:val="22"/>
                <w:szCs w:val="22"/>
              </w:rPr>
              <w:t>发表时间</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9AE" w:rsidRDefault="00DF1EDF">
            <w:pPr>
              <w:spacing w:line="320" w:lineRule="atLeast"/>
              <w:jc w:val="center"/>
              <w:rPr>
                <w:rFonts w:ascii="仿宋" w:eastAsia="仿宋"/>
                <w:b/>
                <w:bCs/>
                <w:sz w:val="22"/>
                <w:szCs w:val="22"/>
                <w:lang w:eastAsia="zh-CN"/>
              </w:rPr>
            </w:pPr>
            <w:r>
              <w:rPr>
                <w:rFonts w:ascii="仿宋" w:eastAsia="仿宋" w:cs="仿宋"/>
                <w:b/>
                <w:bCs/>
                <w:sz w:val="22"/>
                <w:szCs w:val="22"/>
                <w:lang w:eastAsia="zh-CN"/>
              </w:rPr>
              <w:t>SCI</w:t>
            </w:r>
            <w:r>
              <w:rPr>
                <w:rFonts w:ascii="仿宋" w:eastAsia="仿宋" w:cs="仿宋" w:hint="eastAsia"/>
                <w:b/>
                <w:bCs/>
                <w:sz w:val="22"/>
                <w:szCs w:val="22"/>
                <w:lang w:eastAsia="zh-CN"/>
              </w:rPr>
              <w:t>、</w:t>
            </w:r>
            <w:r>
              <w:rPr>
                <w:rFonts w:ascii="仿宋" w:eastAsia="仿宋" w:cs="仿宋"/>
                <w:b/>
                <w:bCs/>
                <w:sz w:val="22"/>
                <w:szCs w:val="22"/>
                <w:lang w:eastAsia="zh-CN"/>
              </w:rPr>
              <w:t>EI</w:t>
            </w:r>
          </w:p>
          <w:p w:rsidR="005549AE" w:rsidRDefault="00DF1EDF">
            <w:pPr>
              <w:spacing w:line="320" w:lineRule="atLeast"/>
              <w:jc w:val="center"/>
              <w:rPr>
                <w:rFonts w:ascii="仿宋" w:eastAsia="仿宋"/>
                <w:b/>
                <w:bCs/>
                <w:sz w:val="22"/>
                <w:szCs w:val="22"/>
                <w:lang w:eastAsia="zh-CN"/>
              </w:rPr>
            </w:pPr>
            <w:r>
              <w:rPr>
                <w:rFonts w:ascii="仿宋" w:eastAsia="仿宋" w:cs="仿宋" w:hint="eastAsia"/>
                <w:b/>
                <w:bCs/>
                <w:sz w:val="22"/>
                <w:szCs w:val="22"/>
                <w:lang w:eastAsia="zh-CN"/>
              </w:rPr>
              <w:t>收录情况</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9AE" w:rsidRDefault="00DF1EDF">
            <w:pPr>
              <w:spacing w:line="320" w:lineRule="atLeast"/>
              <w:jc w:val="center"/>
              <w:rPr>
                <w:rFonts w:ascii="仿宋" w:eastAsia="仿宋"/>
                <w:b/>
                <w:bCs/>
                <w:sz w:val="22"/>
                <w:szCs w:val="22"/>
              </w:rPr>
            </w:pPr>
            <w:r>
              <w:rPr>
                <w:rFonts w:ascii="仿宋" w:eastAsia="仿宋" w:cs="仿宋" w:hint="eastAsia"/>
                <w:b/>
                <w:bCs/>
                <w:sz w:val="22"/>
                <w:szCs w:val="22"/>
              </w:rPr>
              <w:t>他引次数</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9AE" w:rsidRDefault="00DF1EDF">
            <w:pPr>
              <w:spacing w:line="320" w:lineRule="atLeast"/>
              <w:jc w:val="center"/>
              <w:rPr>
                <w:rFonts w:ascii="仿宋" w:eastAsia="仿宋"/>
                <w:b/>
                <w:bCs/>
                <w:sz w:val="22"/>
                <w:szCs w:val="22"/>
              </w:rPr>
            </w:pPr>
            <w:r>
              <w:rPr>
                <w:rFonts w:ascii="仿宋" w:eastAsia="仿宋" w:cs="仿宋" w:hint="eastAsia"/>
                <w:b/>
                <w:bCs/>
                <w:sz w:val="22"/>
                <w:szCs w:val="22"/>
              </w:rPr>
              <w:t>作者：排序</w:t>
            </w:r>
            <w:r>
              <w:rPr>
                <w:rFonts w:ascii="仿宋" w:eastAsia="仿宋" w:cs="仿宋"/>
                <w:b/>
                <w:bCs/>
                <w:sz w:val="22"/>
                <w:szCs w:val="22"/>
              </w:rPr>
              <w:t>/</w:t>
            </w:r>
            <w:r>
              <w:rPr>
                <w:rFonts w:ascii="仿宋" w:eastAsia="仿宋" w:cs="仿宋" w:hint="eastAsia"/>
                <w:b/>
                <w:bCs/>
                <w:sz w:val="22"/>
                <w:szCs w:val="22"/>
              </w:rPr>
              <w:t>姓名</w:t>
            </w:r>
          </w:p>
        </w:tc>
      </w:tr>
      <w:tr w:rsidR="005549AE">
        <w:trPr>
          <w:trHeight w:val="1283"/>
        </w:trPr>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9AE" w:rsidRDefault="00DF1EDF">
            <w:pPr>
              <w:spacing w:line="320" w:lineRule="atLeast"/>
              <w:jc w:val="center"/>
              <w:rPr>
                <w:rFonts w:ascii="仿宋" w:eastAsia="仿宋" w:cs="仿宋"/>
                <w:sz w:val="22"/>
                <w:szCs w:val="22"/>
                <w:lang w:eastAsia="zh-CN"/>
              </w:rPr>
            </w:pPr>
            <w:r>
              <w:rPr>
                <w:rFonts w:ascii="仿宋" w:eastAsia="仿宋" w:cs="仿宋" w:hint="eastAsia"/>
                <w:sz w:val="22"/>
                <w:szCs w:val="22"/>
                <w:lang w:eastAsia="zh-CN"/>
              </w:rPr>
              <w:t>大众标准化</w:t>
            </w:r>
          </w:p>
        </w:tc>
        <w:tc>
          <w:tcPr>
            <w:tcW w:w="1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9AE" w:rsidRDefault="00DF1EDF">
            <w:pPr>
              <w:spacing w:line="320" w:lineRule="atLeast"/>
              <w:jc w:val="center"/>
              <w:rPr>
                <w:rFonts w:ascii="仿宋" w:eastAsia="仿宋" w:cs="仿宋"/>
                <w:sz w:val="22"/>
                <w:szCs w:val="22"/>
                <w:lang w:eastAsia="zh-CN"/>
              </w:rPr>
            </w:pPr>
            <w:r>
              <w:rPr>
                <w:rFonts w:ascii="仿宋" w:eastAsia="仿宋" w:cs="仿宋" w:hint="eastAsia"/>
                <w:sz w:val="22"/>
                <w:szCs w:val="22"/>
                <w:lang w:eastAsia="zh-CN"/>
              </w:rPr>
              <w:t>变电运维的设备状态监测与故障预警</w:t>
            </w:r>
          </w:p>
        </w:tc>
        <w:tc>
          <w:tcPr>
            <w:tcW w:w="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9AE" w:rsidRDefault="00DF1EDF">
            <w:pPr>
              <w:spacing w:line="320" w:lineRule="atLeast"/>
              <w:jc w:val="center"/>
              <w:rPr>
                <w:rFonts w:ascii="仿宋" w:eastAsia="仿宋" w:cs="仿宋"/>
                <w:sz w:val="22"/>
                <w:szCs w:val="22"/>
              </w:rPr>
            </w:pPr>
            <w:r>
              <w:rPr>
                <w:rFonts w:ascii="仿宋" w:eastAsia="仿宋" w:cs="仿宋" w:hint="eastAsia"/>
                <w:sz w:val="22"/>
                <w:szCs w:val="22"/>
                <w:lang w:eastAsia="zh-CN"/>
              </w:rPr>
              <w:t>0.595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9AE" w:rsidRDefault="00DF1EDF">
            <w:pPr>
              <w:spacing w:line="320" w:lineRule="atLeast"/>
              <w:jc w:val="center"/>
              <w:rPr>
                <w:rFonts w:ascii="仿宋" w:eastAsia="仿宋" w:cs="仿宋"/>
                <w:sz w:val="22"/>
                <w:szCs w:val="22"/>
              </w:rPr>
            </w:pPr>
            <w:r>
              <w:rPr>
                <w:rFonts w:ascii="仿宋" w:eastAsia="仿宋" w:cs="仿宋" w:hint="eastAsia"/>
                <w:kern w:val="2"/>
                <w:sz w:val="22"/>
                <w:szCs w:val="22"/>
                <w:lang w:eastAsia="zh-CN" w:bidi="ar"/>
              </w:rPr>
              <w:t>2025,(21):43-45</w:t>
            </w:r>
          </w:p>
        </w:tc>
        <w:tc>
          <w:tcPr>
            <w:tcW w:w="13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9AE" w:rsidRDefault="00DF1EDF">
            <w:pPr>
              <w:spacing w:line="320" w:lineRule="atLeast"/>
              <w:jc w:val="center"/>
              <w:rPr>
                <w:rFonts w:ascii="仿宋" w:eastAsia="仿宋" w:cs="仿宋"/>
                <w:sz w:val="22"/>
                <w:szCs w:val="22"/>
                <w:lang w:eastAsia="zh-CN"/>
              </w:rPr>
            </w:pPr>
            <w:r>
              <w:rPr>
                <w:rFonts w:ascii="仿宋" w:eastAsia="仿宋" w:cs="仿宋" w:hint="eastAsia"/>
                <w:sz w:val="22"/>
                <w:szCs w:val="22"/>
                <w:lang w:eastAsia="zh-CN"/>
              </w:rPr>
              <w:t>2025-11-15</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9AE" w:rsidRDefault="00DF1EDF">
            <w:pPr>
              <w:spacing w:line="320" w:lineRule="atLeast"/>
              <w:jc w:val="center"/>
              <w:rPr>
                <w:rFonts w:ascii="仿宋" w:eastAsia="仿宋" w:cs="仿宋"/>
                <w:sz w:val="22"/>
                <w:szCs w:val="22"/>
                <w:lang w:eastAsia="zh-CN"/>
              </w:rPr>
            </w:pPr>
            <w:r>
              <w:rPr>
                <w:rFonts w:ascii="仿宋" w:eastAsia="仿宋" w:cs="仿宋" w:hint="eastAsia"/>
                <w:sz w:val="22"/>
                <w:szCs w:val="22"/>
                <w:lang w:eastAsia="zh-CN"/>
              </w:rPr>
              <w:t>无</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9AE" w:rsidRDefault="00DF1EDF">
            <w:pPr>
              <w:spacing w:line="320" w:lineRule="atLeast"/>
              <w:jc w:val="center"/>
              <w:rPr>
                <w:rFonts w:ascii="仿宋" w:eastAsia="仿宋" w:cs="仿宋"/>
                <w:sz w:val="22"/>
                <w:szCs w:val="22"/>
                <w:lang w:eastAsia="zh-CN"/>
              </w:rPr>
            </w:pPr>
            <w:r>
              <w:rPr>
                <w:rFonts w:ascii="仿宋" w:eastAsia="仿宋" w:cs="仿宋" w:hint="eastAsia"/>
                <w:sz w:val="22"/>
                <w:szCs w:val="22"/>
                <w:lang w:eastAsia="zh-CN"/>
              </w:rPr>
              <w:t>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49AE" w:rsidRDefault="00DF1EDF">
            <w:pPr>
              <w:spacing w:line="320" w:lineRule="atLeast"/>
              <w:jc w:val="center"/>
              <w:rPr>
                <w:rFonts w:ascii="仿宋" w:eastAsia="仿宋" w:cs="仿宋"/>
                <w:sz w:val="22"/>
                <w:szCs w:val="22"/>
                <w:lang w:eastAsia="zh-CN"/>
              </w:rPr>
            </w:pPr>
            <w:r>
              <w:rPr>
                <w:rFonts w:ascii="仿宋" w:eastAsia="仿宋" w:cs="仿宋" w:hint="eastAsia"/>
                <w:sz w:val="22"/>
                <w:szCs w:val="22"/>
              </w:rPr>
              <w:t>作者：</w:t>
            </w:r>
            <w:r>
              <w:rPr>
                <w:rFonts w:ascii="仿宋" w:eastAsia="仿宋" w:cs="仿宋" w:hint="eastAsia"/>
                <w:sz w:val="22"/>
                <w:szCs w:val="22"/>
                <w:lang w:eastAsia="zh-CN"/>
              </w:rPr>
              <w:t>1/</w:t>
            </w:r>
            <w:r>
              <w:rPr>
                <w:rFonts w:ascii="仿宋" w:eastAsia="仿宋" w:cs="仿宋" w:hint="eastAsia"/>
                <w:sz w:val="22"/>
                <w:szCs w:val="22"/>
                <w:lang w:eastAsia="zh-CN"/>
              </w:rPr>
              <w:t>刘景森</w:t>
            </w:r>
          </w:p>
        </w:tc>
      </w:tr>
    </w:tbl>
    <w:p w:rsidR="005549AE" w:rsidRDefault="005549AE">
      <w:pPr>
        <w:spacing w:line="560" w:lineRule="exact"/>
      </w:pPr>
    </w:p>
    <w:sectPr w:rsidR="005549AE">
      <w:type w:val="continuous"/>
      <w:pgSz w:w="11900" w:h="16840"/>
      <w:pgMar w:top="1299" w:right="1864" w:bottom="1299" w:left="1727"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EDF" w:rsidRDefault="00DF1EDF"/>
  </w:endnote>
  <w:endnote w:type="continuationSeparator" w:id="0">
    <w:p w:rsidR="00DF1EDF" w:rsidRDefault="00DF1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1" w:subsetted="1" w:fontKey="{711DAD0C-049F-45F8-BC45-013C6F5017E6}"/>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Bold r:id="rId2" w:subsetted="1" w:fontKey="{D9058BD4-BF64-4DA8-9384-9E9E8CE4C8E4}"/>
  </w:font>
  <w:font w:name="方正黑体_GBK">
    <w:charset w:val="86"/>
    <w:family w:val="auto"/>
    <w:pitch w:val="default"/>
    <w:sig w:usb0="00000001" w:usb1="080E0000" w:usb2="00000000" w:usb3="00000000" w:csb0="00040000" w:csb1="00000000"/>
    <w:embedBold r:id="rId3" w:subsetted="1" w:fontKey="{A69D2B5B-03EF-444C-867C-A411CDA80D2B}"/>
  </w:font>
  <w:font w:name="仿宋">
    <w:panose1 w:val="02010609060101010101"/>
    <w:charset w:val="86"/>
    <w:family w:val="modern"/>
    <w:pitch w:val="fixed"/>
    <w:sig w:usb0="800002BF" w:usb1="38CF7CFA" w:usb2="00000016" w:usb3="00000000" w:csb0="00040001" w:csb1="00000000"/>
    <w:embedRegular r:id="rId4" w:subsetted="1" w:fontKey="{91A33DBF-E453-4C21-A8FD-86884A532D35}"/>
    <w:embedBold r:id="rId5" w:subsetted="1" w:fontKey="{C6793AAF-766D-4FDF-A3C4-12EDB171E54C}"/>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EDF" w:rsidRDefault="00DF1EDF"/>
  </w:footnote>
  <w:footnote w:type="continuationSeparator" w:id="0">
    <w:p w:rsidR="00DF1EDF" w:rsidRDefault="00DF1ED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420"/>
  <w:drawingGridHorizontalSpacing w:val="181"/>
  <w:drawingGridVerticalSpacing w:val="181"/>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zZjI2YzIzMjFkZTUyNDI2YTc2Nzg1YmFhOWMxNGUifQ=="/>
  </w:docVars>
  <w:rsids>
    <w:rsidRoot w:val="005549AE"/>
    <w:rsid w:val="005549AE"/>
    <w:rsid w:val="006D6C97"/>
    <w:rsid w:val="00DF1EDF"/>
    <w:rsid w:val="055A1E59"/>
    <w:rsid w:val="0596672D"/>
    <w:rsid w:val="07FD4E15"/>
    <w:rsid w:val="0B1B4548"/>
    <w:rsid w:val="0F27705A"/>
    <w:rsid w:val="1101437B"/>
    <w:rsid w:val="114C2A74"/>
    <w:rsid w:val="145304E8"/>
    <w:rsid w:val="17753588"/>
    <w:rsid w:val="17B71F5D"/>
    <w:rsid w:val="1ADA04B4"/>
    <w:rsid w:val="21724C17"/>
    <w:rsid w:val="218E395F"/>
    <w:rsid w:val="24F11F7B"/>
    <w:rsid w:val="270B2356"/>
    <w:rsid w:val="28510EB3"/>
    <w:rsid w:val="2C8E20EB"/>
    <w:rsid w:val="323F587B"/>
    <w:rsid w:val="32741B72"/>
    <w:rsid w:val="335A5645"/>
    <w:rsid w:val="34507EAB"/>
    <w:rsid w:val="371906A5"/>
    <w:rsid w:val="3C6E023B"/>
    <w:rsid w:val="41E3767A"/>
    <w:rsid w:val="42263B92"/>
    <w:rsid w:val="4389125B"/>
    <w:rsid w:val="46A1726F"/>
    <w:rsid w:val="47E66258"/>
    <w:rsid w:val="4AB63EA1"/>
    <w:rsid w:val="4D765FA3"/>
    <w:rsid w:val="4DC24D9D"/>
    <w:rsid w:val="52D57098"/>
    <w:rsid w:val="53891DA9"/>
    <w:rsid w:val="5859682D"/>
    <w:rsid w:val="63E72CEC"/>
    <w:rsid w:val="64E35011"/>
    <w:rsid w:val="65634E44"/>
    <w:rsid w:val="7649578F"/>
    <w:rsid w:val="78A84078"/>
    <w:rsid w:val="78DB592B"/>
    <w:rsid w:val="7D271506"/>
    <w:rsid w:val="7FE73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9A7AD7-B0EE-496F-9C4A-0BB44AF3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Times New Roman"/>
      <w:color w:val="000000"/>
      <w:sz w:val="24"/>
      <w:szCs w:val="24"/>
      <w:lang w:eastAsia="en-US" w:bidi="en-US"/>
    </w:rPr>
  </w:style>
  <w:style w:type="paragraph" w:styleId="2">
    <w:name w:val="heading 2"/>
    <w:basedOn w:val="a"/>
    <w:next w:val="a"/>
    <w:unhideWhenUsed/>
    <w:qFormat/>
    <w:pPr>
      <w:keepNext/>
      <w:keepLines/>
      <w:spacing w:line="360" w:lineRule="auto"/>
      <w:jc w:val="center"/>
      <w:outlineLvl w:val="1"/>
    </w:pPr>
    <w:rPr>
      <w:rFonts w:ascii="Arial" w:eastAsia="方正小标宋简体" w:hAnsi="Arial"/>
      <w:sz w:val="28"/>
    </w:rPr>
  </w:style>
  <w:style w:type="paragraph" w:styleId="3">
    <w:name w:val="heading 3"/>
    <w:basedOn w:val="a"/>
    <w:next w:val="a"/>
    <w:link w:val="30"/>
    <w:unhideWhenUsed/>
    <w:qFormat/>
    <w:pPr>
      <w:spacing w:before="100" w:beforeAutospacing="1" w:after="100" w:afterAutospacing="1"/>
      <w:outlineLvl w:val="2"/>
    </w:pPr>
    <w:rPr>
      <w:rFonts w:ascii="宋体" w:eastAsia="宋体" w:hAnsi="宋体" w:hint="eastAsia"/>
      <w:b/>
      <w:bCs/>
      <w:sz w:val="27"/>
      <w:szCs w:val="27"/>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Plain Text"/>
    <w:basedOn w:val="a"/>
    <w:uiPriority w:val="99"/>
    <w:qFormat/>
    <w:pPr>
      <w:spacing w:line="360" w:lineRule="auto"/>
      <w:ind w:firstLineChars="200" w:firstLine="480"/>
    </w:pPr>
    <w:rPr>
      <w:rFonts w:ascii="仿宋_GB2312" w:eastAsia="等线" w:hAnsi="等线"/>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character" w:customStyle="1" w:styleId="Bodytext1">
    <w:name w:val="Body text|1_"/>
    <w:basedOn w:val="a0"/>
    <w:link w:val="Bodytext10"/>
    <w:qFormat/>
    <w:rPr>
      <w:rFonts w:ascii="宋体" w:eastAsia="宋体" w:hAnsi="宋体" w:cs="宋体"/>
      <w:sz w:val="26"/>
      <w:szCs w:val="26"/>
      <w:u w:val="none"/>
      <w:lang w:val="zh-TW" w:eastAsia="zh-TW" w:bidi="zh-TW"/>
    </w:rPr>
  </w:style>
  <w:style w:type="paragraph" w:customStyle="1" w:styleId="Bodytext10">
    <w:name w:val="Body text|1"/>
    <w:basedOn w:val="a"/>
    <w:link w:val="Bodytext1"/>
    <w:qFormat/>
    <w:pPr>
      <w:shd w:val="clear" w:color="auto" w:fill="FFFFFF"/>
      <w:spacing w:line="480" w:lineRule="auto"/>
      <w:ind w:firstLine="400"/>
    </w:pPr>
    <w:rPr>
      <w:rFonts w:ascii="宋体" w:eastAsia="宋体" w:hAnsi="宋体" w:cs="宋体"/>
      <w:sz w:val="26"/>
      <w:szCs w:val="26"/>
      <w:lang w:val="zh-TW" w:eastAsia="zh-TW" w:bidi="zh-TW"/>
    </w:rPr>
  </w:style>
  <w:style w:type="character" w:customStyle="1" w:styleId="Heading11">
    <w:name w:val="Heading #1|1_"/>
    <w:basedOn w:val="a0"/>
    <w:link w:val="Heading110"/>
    <w:qFormat/>
    <w:rPr>
      <w:rFonts w:ascii="宋体" w:eastAsia="宋体" w:hAnsi="宋体" w:cs="宋体"/>
      <w:sz w:val="46"/>
      <w:szCs w:val="46"/>
      <w:u w:val="none"/>
      <w:lang w:val="zh-TW" w:eastAsia="zh-TW" w:bidi="zh-TW"/>
    </w:rPr>
  </w:style>
  <w:style w:type="paragraph" w:customStyle="1" w:styleId="Heading110">
    <w:name w:val="Heading #1|1"/>
    <w:basedOn w:val="a"/>
    <w:link w:val="Heading11"/>
    <w:qFormat/>
    <w:pPr>
      <w:shd w:val="clear" w:color="auto" w:fill="FFFFFF"/>
      <w:spacing w:after="190"/>
      <w:jc w:val="center"/>
      <w:outlineLvl w:val="0"/>
    </w:pPr>
    <w:rPr>
      <w:rFonts w:ascii="宋体" w:eastAsia="宋体" w:hAnsi="宋体" w:cs="宋体"/>
      <w:sz w:val="46"/>
      <w:szCs w:val="46"/>
      <w:lang w:val="zh-TW" w:eastAsia="zh-TW" w:bidi="zh-TW"/>
    </w:rPr>
  </w:style>
  <w:style w:type="character" w:customStyle="1" w:styleId="Bodytext3">
    <w:name w:val="Body text|3_"/>
    <w:basedOn w:val="a0"/>
    <w:link w:val="Bodytext30"/>
    <w:qFormat/>
    <w:rPr>
      <w:rFonts w:ascii="Arial" w:eastAsia="Arial" w:hAnsi="Arial" w:cs="Arial"/>
      <w:u w:val="none"/>
      <w:lang w:val="zh-TW" w:eastAsia="zh-TW" w:bidi="zh-TW"/>
    </w:rPr>
  </w:style>
  <w:style w:type="paragraph" w:customStyle="1" w:styleId="Bodytext30">
    <w:name w:val="Body text|3"/>
    <w:basedOn w:val="a"/>
    <w:link w:val="Bodytext3"/>
    <w:qFormat/>
    <w:pPr>
      <w:shd w:val="clear" w:color="auto" w:fill="FFFFFF"/>
      <w:spacing w:line="940" w:lineRule="exact"/>
    </w:pPr>
    <w:rPr>
      <w:rFonts w:ascii="Arial" w:eastAsia="Arial" w:hAnsi="Arial" w:cs="Arial"/>
      <w:lang w:val="zh-TW" w:eastAsia="zh-TW" w:bidi="zh-TW"/>
    </w:rPr>
  </w:style>
  <w:style w:type="character" w:customStyle="1" w:styleId="Bodytext2">
    <w:name w:val="Body text|2_"/>
    <w:basedOn w:val="a0"/>
    <w:link w:val="Bodytext20"/>
    <w:qFormat/>
    <w:rPr>
      <w:rFonts w:ascii="宋体" w:eastAsia="宋体" w:hAnsi="宋体" w:cs="宋体"/>
      <w:sz w:val="36"/>
      <w:szCs w:val="36"/>
      <w:u w:val="none"/>
      <w:lang w:val="zh-TW" w:eastAsia="zh-TW" w:bidi="zh-TW"/>
    </w:rPr>
  </w:style>
  <w:style w:type="paragraph" w:customStyle="1" w:styleId="Bodytext20">
    <w:name w:val="Body text|2"/>
    <w:basedOn w:val="a"/>
    <w:link w:val="Bodytext2"/>
    <w:qFormat/>
    <w:pPr>
      <w:shd w:val="clear" w:color="auto" w:fill="FFFFFF"/>
      <w:spacing w:after="240"/>
      <w:jc w:val="center"/>
    </w:pPr>
    <w:rPr>
      <w:rFonts w:ascii="宋体" w:eastAsia="宋体" w:hAnsi="宋体" w:cs="宋体"/>
      <w:sz w:val="36"/>
      <w:szCs w:val="36"/>
      <w:lang w:val="zh-TW" w:eastAsia="zh-TW" w:bidi="zh-TW"/>
    </w:rPr>
  </w:style>
  <w:style w:type="character" w:customStyle="1" w:styleId="Tablecaption1">
    <w:name w:val="Table caption|1_"/>
    <w:basedOn w:val="a0"/>
    <w:link w:val="Tablecaption10"/>
    <w:qFormat/>
    <w:rPr>
      <w:rFonts w:ascii="宋体" w:eastAsia="宋体" w:hAnsi="宋体" w:cs="宋体"/>
      <w:sz w:val="26"/>
      <w:szCs w:val="26"/>
      <w:u w:val="none"/>
      <w:lang w:val="zh-TW" w:eastAsia="zh-TW" w:bidi="zh-TW"/>
    </w:rPr>
  </w:style>
  <w:style w:type="paragraph" w:customStyle="1" w:styleId="Tablecaption10">
    <w:name w:val="Table caption|1"/>
    <w:basedOn w:val="a"/>
    <w:link w:val="Tablecaption1"/>
    <w:qFormat/>
    <w:pPr>
      <w:shd w:val="clear" w:color="auto" w:fill="FFFFFF"/>
    </w:pPr>
    <w:rPr>
      <w:rFonts w:ascii="宋体" w:eastAsia="宋体" w:hAnsi="宋体" w:cs="宋体"/>
      <w:sz w:val="26"/>
      <w:szCs w:val="26"/>
      <w:lang w:val="zh-TW" w:eastAsia="zh-TW" w:bidi="zh-TW"/>
    </w:rPr>
  </w:style>
  <w:style w:type="character" w:customStyle="1" w:styleId="Other1">
    <w:name w:val="Other|1_"/>
    <w:basedOn w:val="a0"/>
    <w:link w:val="Other10"/>
    <w:qFormat/>
    <w:rPr>
      <w:rFonts w:ascii="宋体" w:eastAsia="宋体" w:hAnsi="宋体" w:cs="宋体"/>
      <w:sz w:val="26"/>
      <w:szCs w:val="26"/>
      <w:u w:val="none"/>
      <w:lang w:val="zh-TW" w:eastAsia="zh-TW" w:bidi="zh-TW"/>
    </w:rPr>
  </w:style>
  <w:style w:type="paragraph" w:customStyle="1" w:styleId="Other10">
    <w:name w:val="Other|1"/>
    <w:basedOn w:val="a"/>
    <w:link w:val="Other1"/>
    <w:qFormat/>
    <w:pPr>
      <w:shd w:val="clear" w:color="auto" w:fill="FFFFFF"/>
      <w:spacing w:line="480" w:lineRule="auto"/>
      <w:ind w:firstLine="400"/>
    </w:pPr>
    <w:rPr>
      <w:rFonts w:ascii="宋体" w:eastAsia="宋体" w:hAnsi="宋体" w:cs="宋体"/>
      <w:sz w:val="26"/>
      <w:szCs w:val="26"/>
      <w:lang w:val="zh-TW" w:eastAsia="zh-TW" w:bidi="zh-TW"/>
    </w:rPr>
  </w:style>
  <w:style w:type="character" w:customStyle="1" w:styleId="Bodytext4">
    <w:name w:val="Body text|4_"/>
    <w:basedOn w:val="a0"/>
    <w:link w:val="Bodytext40"/>
    <w:qFormat/>
    <w:rPr>
      <w:rFonts w:ascii="Arial" w:eastAsia="Arial" w:hAnsi="Arial" w:cs="Arial"/>
      <w:color w:val="47272E"/>
      <w:sz w:val="44"/>
      <w:szCs w:val="44"/>
      <w:u w:val="none"/>
    </w:rPr>
  </w:style>
  <w:style w:type="paragraph" w:customStyle="1" w:styleId="Bodytext40">
    <w:name w:val="Body text|4"/>
    <w:basedOn w:val="a"/>
    <w:link w:val="Bodytext4"/>
    <w:qFormat/>
    <w:pPr>
      <w:shd w:val="clear" w:color="auto" w:fill="FFFFFF"/>
    </w:pPr>
    <w:rPr>
      <w:rFonts w:ascii="Arial" w:eastAsia="Arial" w:hAnsi="Arial" w:cs="Arial"/>
      <w:color w:val="47272E"/>
      <w:sz w:val="44"/>
      <w:szCs w:val="44"/>
    </w:rPr>
  </w:style>
  <w:style w:type="paragraph" w:customStyle="1" w:styleId="Style2">
    <w:name w:val="_Style 2"/>
    <w:basedOn w:val="a"/>
    <w:qFormat/>
  </w:style>
  <w:style w:type="character" w:customStyle="1" w:styleId="30">
    <w:name w:val="标题 3 字符"/>
    <w:link w:val="3"/>
    <w:qFormat/>
    <w:rPr>
      <w:rFonts w:ascii="宋体" w:eastAsia="宋体" w:hAnsi="宋体" w:cs="宋体" w:hint="eastAsia"/>
      <w:b/>
      <w:bCs/>
      <w:kern w:val="0"/>
      <w:sz w:val="27"/>
      <w:szCs w:val="27"/>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linewell</dc:creator>
  <cp:lastModifiedBy>Lenovo</cp:lastModifiedBy>
  <cp:revision>3</cp:revision>
  <dcterms:created xsi:type="dcterms:W3CDTF">2024-08-01T07:44:00Z</dcterms:created>
  <dcterms:modified xsi:type="dcterms:W3CDTF">2026-04-24T03:38:00Z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980AB70CF6C24B07BCB6EE75203D955F_13</vt:lpwstr>
  </property>
  <property fmtid="{D5CDD505-2E9C-101B-9397-08002B2CF9AE}" pid="4" name="KSOTemplateDocerSaveRecord">
    <vt:lpwstr>eyJoZGlkIjoiNWVmOWQ1MTQ5MTQ1OTM1NzhiYjNiMDZiOTRhNjhjZTEifQ==</vt:lpwstr>
  </property>
</Properties>
</file>