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附件                              </w:t>
      </w:r>
    </w:p>
    <w:p>
      <w:pPr>
        <w:spacing w:line="560" w:lineRule="atLeast"/>
        <w:jc w:val="left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         </w:t>
      </w:r>
      <w:r>
        <w:rPr>
          <w:rFonts w:hint="eastAsia" w:ascii="仿宋_GB2312" w:hAnsi="宋体" w:eastAsia="仿宋_GB2312"/>
          <w:color w:val="000000"/>
          <w:w w:val="90"/>
          <w:szCs w:val="28"/>
        </w:rPr>
        <w:t xml:space="preserve">申报书编号：           </w:t>
      </w:r>
    </w:p>
    <w:p>
      <w:pPr>
        <w:spacing w:line="50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   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720" w:lineRule="exact"/>
        <w:jc w:val="center"/>
        <w:rPr>
          <w:rFonts w:hint="eastAsia"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浙江省院士行业科技战略咨询项目</w:t>
      </w:r>
    </w:p>
    <w:p>
      <w:pPr>
        <w:spacing w:line="720" w:lineRule="exact"/>
        <w:jc w:val="center"/>
        <w:rPr>
          <w:rFonts w:hint="eastAsia"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申报书</w:t>
      </w:r>
    </w:p>
    <w:p>
      <w:pPr>
        <w:spacing w:line="720" w:lineRule="exact"/>
        <w:jc w:val="center"/>
        <w:rPr>
          <w:rFonts w:hint="eastAsia" w:ascii="黑体" w:hAnsi="宋体" w:eastAsia="黑体"/>
          <w:bCs/>
          <w:color w:val="000000"/>
          <w:w w:val="90"/>
          <w:sz w:val="52"/>
          <w:szCs w:val="52"/>
        </w:rPr>
      </w:pPr>
    </w:p>
    <w:p>
      <w:pPr>
        <w:snapToGrid w:val="0"/>
        <w:spacing w:line="240" w:lineRule="atLeast"/>
        <w:jc w:val="left"/>
        <w:rPr>
          <w:rFonts w:hint="eastAsia" w:ascii="仿宋_GB2312" w:hAnsi="宋体" w:eastAsia="仿宋_GB2312"/>
          <w:color w:val="000000"/>
          <w:w w:val="90"/>
          <w:szCs w:val="28"/>
        </w:rPr>
      </w:pPr>
    </w:p>
    <w:p>
      <w:pPr>
        <w:snapToGrid w:val="0"/>
        <w:spacing w:line="240" w:lineRule="atLeast"/>
        <w:jc w:val="left"/>
        <w:rPr>
          <w:rFonts w:hint="eastAsia" w:ascii="仿宋_GB2312" w:hAnsi="宋体" w:eastAsia="仿宋_GB2312"/>
          <w:color w:val="000000"/>
          <w:w w:val="90"/>
          <w:szCs w:val="28"/>
        </w:rPr>
      </w:pPr>
      <w:bookmarkStart w:id="0" w:name="_GoBack"/>
      <w:bookmarkEnd w:id="0"/>
    </w:p>
    <w:p>
      <w:pPr>
        <w:snapToGrid w:val="0"/>
        <w:spacing w:line="240" w:lineRule="atLeast"/>
        <w:jc w:val="left"/>
        <w:rPr>
          <w:rFonts w:hint="eastAsia" w:ascii="仿宋_GB2312" w:hAnsi="宋体" w:eastAsia="仿宋_GB2312"/>
          <w:color w:val="000000"/>
          <w:w w:val="90"/>
          <w:szCs w:val="28"/>
        </w:rPr>
      </w:pPr>
    </w:p>
    <w:tbl>
      <w:tblPr>
        <w:tblStyle w:val="6"/>
        <w:tblW w:w="7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57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4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项目类别</w:t>
            </w:r>
          </w:p>
        </w:tc>
        <w:tc>
          <w:tcPr>
            <w:tcW w:w="5357" w:type="dxa"/>
            <w:vAlign w:val="bottom"/>
          </w:tcPr>
          <w:p>
            <w:pPr>
              <w:snapToGrid w:val="0"/>
              <w:spacing w:line="360" w:lineRule="auto"/>
              <w:ind w:firstLine="126" w:firstLineChars="50"/>
              <w:jc w:val="center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浙江省院士行业科技战略咨询项目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57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项目负责人</w:t>
            </w:r>
          </w:p>
        </w:tc>
        <w:tc>
          <w:tcPr>
            <w:tcW w:w="5357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联系电话</w:t>
            </w:r>
          </w:p>
        </w:tc>
        <w:tc>
          <w:tcPr>
            <w:tcW w:w="5357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申报时间</w:t>
            </w:r>
          </w:p>
        </w:tc>
        <w:tc>
          <w:tcPr>
            <w:tcW w:w="5357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color w:val="000000"/>
                <w:spacing w:val="15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年</w:t>
            </w:r>
            <w:r>
              <w:rPr>
                <w:rFonts w:hint="eastAsia" w:ascii="华文中宋" w:hAnsi="华文中宋" w:eastAsia="华文中宋"/>
                <w:b/>
                <w:color w:val="000000"/>
                <w:spacing w:val="15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月</w:t>
            </w:r>
            <w:r>
              <w:rPr>
                <w:rFonts w:hint="eastAsia" w:ascii="华文中宋" w:hAnsi="华文中宋" w:eastAsia="华文中宋"/>
                <w:b/>
                <w:color w:val="000000"/>
                <w:spacing w:val="15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hint="eastAsia" w:eastAsia="仿宋_GB2312"/>
          <w:color w:val="000000"/>
        </w:rPr>
      </w:pPr>
    </w:p>
    <w:p>
      <w:pPr>
        <w:spacing w:line="500" w:lineRule="exact"/>
        <w:rPr>
          <w:rFonts w:hint="eastAsia" w:eastAsia="仿宋_GB2312"/>
          <w:color w:val="000000"/>
        </w:rPr>
      </w:pPr>
    </w:p>
    <w:p>
      <w:pPr>
        <w:spacing w:line="500" w:lineRule="exact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浙江省院士专家工作站建设协调小组办公室制表</w:t>
      </w:r>
    </w:p>
    <w:p>
      <w:pPr>
        <w:spacing w:line="500" w:lineRule="exact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              年    月</w:t>
      </w:r>
    </w:p>
    <w:p>
      <w:pPr>
        <w:spacing w:before="240" w:beforeLines="100" w:after="360" w:afterLines="150" w:line="520" w:lineRule="exact"/>
        <w:jc w:val="center"/>
        <w:rPr>
          <w:rFonts w:hint="eastAsia" w:ascii="黑体" w:hAnsi="微软雅黑" w:eastAsia="黑体"/>
          <w:b/>
          <w:color w:val="000000"/>
          <w:sz w:val="44"/>
          <w:szCs w:val="44"/>
        </w:rPr>
      </w:pPr>
      <w:r>
        <w:rPr>
          <w:rFonts w:hint="eastAsia" w:ascii="黑体" w:hAnsi="微软雅黑" w:eastAsia="黑体"/>
          <w:b/>
          <w:color w:val="000000"/>
        </w:rPr>
        <w:br w:type="page"/>
      </w:r>
      <w:r>
        <w:rPr>
          <w:rFonts w:hint="eastAsia" w:ascii="黑体" w:hAnsi="微软雅黑" w:eastAsia="黑体"/>
          <w:b/>
          <w:color w:val="000000"/>
          <w:w w:val="90"/>
          <w:sz w:val="44"/>
          <w:szCs w:val="44"/>
        </w:rPr>
        <w:t>填  报  说  明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1．本申报书是申报浙江省院士行业科技战略咨询项目的依据，填写内容须实事求是，表述应明确、严谨。相应栏目请填写完整。格式不符的申请表不予受理。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2．申报书应为A4纸打印稿，报送纸质文本一式二份并盖章。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3．“项目类别”统一为“省院士行业科技战略咨询项目”，“申报单位” 须填写单位全称。封面页顶申报书编号由省院士专家工作站建设协调小组办公室填写。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4．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项目预期成果和绩效目标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是项目立项的重要依据，也是项目实施后进行验收考评的重要依据。这是填报项目申报书的重点，没有明确、具体的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预期成果和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绩效目标，不予立项。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br w:type="page"/>
      </w:r>
    </w:p>
    <w:p>
      <w:pPr>
        <w:snapToGrid w:val="0"/>
        <w:spacing w:line="360" w:lineRule="auto"/>
        <w:ind w:firstLine="360" w:firstLineChars="200"/>
        <w:rPr>
          <w:rFonts w:hint="eastAsia" w:ascii="仿宋_GB2312" w:hAnsi="宋体" w:eastAsia="仿宋_GB2312"/>
          <w:color w:val="000000"/>
          <w:sz w:val="18"/>
          <w:szCs w:val="18"/>
        </w:rPr>
      </w:pPr>
    </w:p>
    <w:tbl>
      <w:tblPr>
        <w:tblStyle w:val="6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62"/>
        <w:gridCol w:w="390"/>
        <w:gridCol w:w="11"/>
        <w:gridCol w:w="319"/>
        <w:gridCol w:w="391"/>
        <w:gridCol w:w="1875"/>
        <w:gridCol w:w="53"/>
        <w:gridCol w:w="839"/>
        <w:gridCol w:w="961"/>
        <w:gridCol w:w="177"/>
        <w:gridCol w:w="607"/>
        <w:gridCol w:w="805"/>
        <w:gridCol w:w="289"/>
        <w:gridCol w:w="108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color w:val="000000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项目名称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3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项目类别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专题决策咨询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高层次论坛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行业院士行活动</w:t>
            </w:r>
          </w:p>
          <w:p>
            <w:pP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行业关键共性技术研讨对接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其他类型项目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3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项目主要内容摘要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（限150字）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 话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项目联系人</w:t>
            </w: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 话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电子邮箱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项目实施起止时间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 年   月   日起至   年  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9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黑体" w:hAnsi="宋体" w:eastAsia="黑体"/>
                <w:color w:val="000000"/>
                <w:w w:val="96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w w:val="96"/>
                <w:szCs w:val="28"/>
              </w:rPr>
              <w:t>二、项目申报单位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申报单位</w:t>
            </w:r>
          </w:p>
        </w:tc>
        <w:tc>
          <w:tcPr>
            <w:tcW w:w="264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单位名称</w:t>
            </w:r>
          </w:p>
        </w:tc>
        <w:tc>
          <w:tcPr>
            <w:tcW w:w="623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64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法人代码</w:t>
            </w:r>
          </w:p>
        </w:tc>
        <w:tc>
          <w:tcPr>
            <w:tcW w:w="623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64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详细地址</w:t>
            </w:r>
          </w:p>
        </w:tc>
        <w:tc>
          <w:tcPr>
            <w:tcW w:w="623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64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开户银行</w:t>
            </w:r>
          </w:p>
        </w:tc>
        <w:tc>
          <w:tcPr>
            <w:tcW w:w="623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64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户名及账号</w:t>
            </w:r>
          </w:p>
        </w:tc>
        <w:tc>
          <w:tcPr>
            <w:tcW w:w="623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联合参与和支持单位</w:t>
            </w:r>
          </w:p>
        </w:tc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联系人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1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2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w w:val="96"/>
                <w:szCs w:val="28"/>
              </w:rPr>
              <w:t>三、项目领衔院士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姓名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专业领域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单  位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科学院/工程院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eastAsia="黑体"/>
                <w:bCs/>
                <w:color w:val="000000"/>
              </w:rPr>
              <w:t>四、项目主要内容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6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仿宋" w:hAnsi="仿宋" w:eastAsia="PMingLiU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480" w:lineRule="exact"/>
              <w:rPr>
                <w:rFonts w:hint="eastAsia" w:ascii="仿宋" w:hAnsi="仿宋" w:eastAsia="PMingLiU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480" w:lineRule="exact"/>
              <w:rPr>
                <w:rFonts w:hint="eastAsia" w:ascii="仿宋" w:hAnsi="仿宋" w:eastAsia="PMingLiU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480" w:lineRule="exact"/>
              <w:rPr>
                <w:rFonts w:hint="eastAsia" w:ascii="仿宋" w:hAnsi="仿宋" w:eastAsia="PMingLiU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480" w:lineRule="exact"/>
              <w:rPr>
                <w:rFonts w:hint="eastAsia" w:ascii="仿宋" w:hAnsi="仿宋" w:eastAsia="PMingLiU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480" w:lineRule="exact"/>
              <w:rPr>
                <w:rFonts w:hint="eastAsia" w:ascii="仿宋" w:hAnsi="仿宋" w:eastAsia="PMingLiU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480" w:lineRule="exact"/>
              <w:rPr>
                <w:rFonts w:hint="eastAsia" w:ascii="仿宋" w:hAnsi="仿宋" w:eastAsia="PMingLiU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  <w:p>
            <w:pPr>
              <w:spacing w:line="480" w:lineRule="exact"/>
              <w:rPr>
                <w:rFonts w:hint="eastAsia" w:ascii="仿宋" w:hAnsi="仿宋" w:cs="仿宋_GB2312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color w:val="000000"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/>
              <w:rPr>
                <w:rFonts w:ascii="仿宋" w:hAnsi="仿宋" w:eastAsia="PMingLiU" w:cs="仿宋_GB2312"/>
                <w:szCs w:val="28"/>
                <w:lang w:val="zh-TW" w:eastAsia="zh-TW"/>
              </w:rPr>
            </w:pPr>
          </w:p>
          <w:p>
            <w:pPr>
              <w:spacing w:line="560" w:lineRule="exact"/>
              <w:ind w:firstLine="640"/>
              <w:rPr>
                <w:rFonts w:ascii="仿宋" w:hAnsi="仿宋" w:eastAsia="PMingLiU" w:cs="仿宋_GB2312"/>
                <w:szCs w:val="28"/>
                <w:lang w:val="zh-TW" w:eastAsia="zh-TW"/>
              </w:rPr>
            </w:pPr>
          </w:p>
          <w:p>
            <w:pPr>
              <w:spacing w:line="560" w:lineRule="exact"/>
              <w:rPr>
                <w:rFonts w:hint="eastAsia" w:ascii="仿宋" w:hAnsi="仿宋" w:eastAsia="PMingLiU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eastAsia="黑体"/>
                <w:bCs/>
                <w:color w:val="000000"/>
              </w:rPr>
              <w:t>六、项目</w:t>
            </w:r>
            <w:r>
              <w:rPr>
                <w:rFonts w:hint="eastAsia" w:eastAsia="黑体"/>
                <w:bCs/>
              </w:rPr>
              <w:t>预期成果和</w:t>
            </w:r>
            <w:r>
              <w:rPr>
                <w:rFonts w:hint="eastAsia" w:eastAsia="黑体"/>
                <w:bCs/>
                <w:color w:val="000000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color w:val="000000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</w:rPr>
              <w:t>七、项目实施步骤和进度计划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实施阶段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实施时间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内容及目标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第一阶段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第二阶段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第三阶段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八、</w:t>
            </w:r>
            <w:r>
              <w:rPr>
                <w:rFonts w:hint="eastAsia" w:eastAsia="黑体"/>
                <w:bCs/>
                <w:color w:val="000000"/>
              </w:rPr>
              <w:t>项目团队人员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序号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姓 名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工作单位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职务/职称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在本项目中承担的主要工作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……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</w:rPr>
              <w:t>九、项目经费预算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60" w:lineRule="exact"/>
              <w:ind w:firstLine="538" w:firstLineChars="200"/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经费总预算    万元，其中：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1.申请省财政经费    万元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hint="eastAsia"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2.配套经费     </w:t>
            </w:r>
            <w:r>
              <w:rPr>
                <w:rFonts w:hint="eastAsia" w:ascii="仿宋_GB2312" w:eastAsia="仿宋_GB2312"/>
                <w:b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包括： </w:t>
            </w:r>
          </w:p>
          <w:p>
            <w:pPr>
              <w:snapToGrid w:val="0"/>
              <w:spacing w:line="560" w:lineRule="exact"/>
              <w:ind w:firstLine="2133" w:firstLineChars="796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其他拨款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万元（来源：                 ）</w:t>
            </w:r>
          </w:p>
          <w:p>
            <w:pPr>
              <w:snapToGrid w:val="0"/>
              <w:spacing w:line="560" w:lineRule="exact"/>
              <w:ind w:firstLine="2133" w:firstLineChars="796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单位自筹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480" w:lineRule="exact"/>
              <w:ind w:firstLine="2680" w:firstLineChars="10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其他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480" w:lineRule="exact"/>
              <w:ind w:firstLine="2680" w:firstLineChars="10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line="480" w:lineRule="exact"/>
              <w:ind w:firstLine="2680" w:firstLineChars="10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line="480" w:lineRule="exact"/>
              <w:ind w:firstLine="2680" w:firstLineChars="10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80" w:lineRule="exact"/>
              <w:ind w:right="560" w:firstLine="280" w:firstLineChars="100"/>
              <w:jc w:val="center"/>
              <w:rPr>
                <w:rFonts w:hint="eastAsia" w:ascii="黑体" w:eastAsia="黑体"/>
                <w:b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</w:rPr>
              <w:t xml:space="preserve">  项目支出明细预算表 </w:t>
            </w:r>
            <w:r>
              <w:rPr>
                <w:rFonts w:hint="eastAsia" w:ascii="黑体" w:eastAsia="黑体"/>
                <w:color w:val="000000"/>
              </w:rPr>
              <w:t xml:space="preserve">  </w:t>
            </w:r>
            <w:r>
              <w:rPr>
                <w:rFonts w:hint="eastAsia" w:ascii="黑体" w:eastAsia="黑体"/>
                <w:b/>
                <w:color w:val="000000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8"/>
              </w:rPr>
              <w:t>单位：万元</w:t>
            </w:r>
          </w:p>
          <w:p>
            <w:pPr>
              <w:snapToGrid w:val="0"/>
              <w:spacing w:line="440" w:lineRule="exact"/>
              <w:rPr>
                <w:rFonts w:hint="eastAsia" w:ascii="黑体" w:eastAsia="黑体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(院士行业科技战略咨询项目经费使用范围，主要用于院士专家往返浙江，参加活动所产生的交通费、食宿费、专家咨询费、劳务费、会议费、材料印刷费、信息费等。)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序号</w:t>
            </w:r>
          </w:p>
        </w:tc>
        <w:tc>
          <w:tcPr>
            <w:tcW w:w="5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支出内容明细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金额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80" w:lineRule="exact"/>
              <w:ind w:firstLine="280" w:firstLineChars="100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合计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hAnsi="宋体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color w:val="000000"/>
              </w:rPr>
              <w:t>十、项目申报单位意见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项目负责人（签名）：                         年   月    日</w:t>
            </w:r>
          </w:p>
          <w:p>
            <w:pPr>
              <w:snapToGrid w:val="0"/>
              <w:spacing w:line="480" w:lineRule="auto"/>
              <w:ind w:firstLine="1072" w:firstLineChars="4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单位负责人（签名）：                         年   月    日</w:t>
            </w:r>
          </w:p>
          <w:p>
            <w:pPr>
              <w:snapToGrid w:val="0"/>
              <w:spacing w:line="480" w:lineRule="auto"/>
              <w:ind w:right="1680" w:rightChars="600" w:firstLine="268" w:firstLineChars="100"/>
              <w:jc w:val="right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（盖章）</w:t>
            </w:r>
          </w:p>
          <w:p>
            <w:pPr>
              <w:snapToGrid w:val="0"/>
              <w:spacing w:line="480" w:lineRule="auto"/>
              <w:ind w:firstLine="6919" w:firstLineChars="2582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黑体"/>
                <w:bCs/>
                <w:color w:val="000000"/>
              </w:rPr>
              <w:t>十一、联合申报单位意见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 w:line="440" w:lineRule="exact"/>
              <w:ind w:right="532" w:firstLine="1072" w:firstLineChars="400"/>
              <w:jc w:val="center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</w:t>
            </w:r>
          </w:p>
          <w:p>
            <w:pPr>
              <w:snapToGrid w:val="0"/>
              <w:spacing w:after="240" w:afterLines="100" w:line="440" w:lineRule="exact"/>
              <w:ind w:right="532" w:firstLine="1072" w:firstLineChars="400"/>
              <w:jc w:val="center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</w:t>
            </w:r>
          </w:p>
          <w:p>
            <w:pPr>
              <w:snapToGrid w:val="0"/>
              <w:spacing w:after="240" w:afterLines="100" w:line="440" w:lineRule="exact"/>
              <w:ind w:right="532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after="240" w:afterLines="100" w:line="440" w:lineRule="exact"/>
              <w:ind w:right="532" w:firstLine="1072" w:firstLineChars="400"/>
              <w:jc w:val="center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    （盖章）</w:t>
            </w:r>
          </w:p>
          <w:p>
            <w:pPr>
              <w:snapToGrid w:val="0"/>
              <w:spacing w:after="240" w:afterLines="100" w:line="440" w:lineRule="exact"/>
              <w:ind w:firstLine="1072" w:firstLineChars="4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黑体"/>
                <w:bCs/>
                <w:color w:val="000000"/>
              </w:rPr>
            </w:pPr>
            <w:r>
              <w:rPr>
                <w:rFonts w:hint="eastAsia" w:ascii="仿宋_GB2312" w:eastAsia="黑体"/>
                <w:bCs/>
                <w:color w:val="000000"/>
              </w:rPr>
              <w:t>十二、省院士专家工作站建设协调小组办公室初审意见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0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 w:line="440" w:lineRule="exact"/>
              <w:ind w:firstLine="1072" w:firstLineChars="400"/>
              <w:jc w:val="center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after="240" w:afterLines="100" w:line="440" w:lineRule="exact"/>
              <w:ind w:firstLine="1072" w:firstLineChars="4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          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2041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03235"/>
    <w:rsid w:val="10A032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2018-07-05T06:51:00Z</dcterms:created>
  <dc:creator>水果</dc:creator>
  <cp:lastModifiedBy>水果</cp:lastModifiedBy>
  <dcterms:modified xsi:type="dcterms:W3CDTF">2018-07-05T06:52:37Z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