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FE" w:rsidRDefault="00895BE6">
      <w:pPr>
        <w:rPr>
          <w:rStyle w:val="title1"/>
          <w:rFonts w:eastAsia="方正小标宋简体"/>
          <w:b w:val="0"/>
          <w:color w:val="auto"/>
          <w:sz w:val="28"/>
          <w:szCs w:val="28"/>
        </w:rPr>
      </w:pPr>
      <w:r>
        <w:rPr>
          <w:rStyle w:val="title1"/>
          <w:rFonts w:eastAsia="方正小标宋简体" w:hint="eastAsia"/>
          <w:b w:val="0"/>
          <w:color w:val="auto"/>
          <w:sz w:val="28"/>
          <w:szCs w:val="28"/>
        </w:rPr>
        <w:t>附件：</w:t>
      </w:r>
    </w:p>
    <w:p w:rsidR="00313BFE" w:rsidRDefault="00895BE6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895BE6">
        <w:rPr>
          <w:rStyle w:val="title1"/>
          <w:rFonts w:ascii="宋体" w:hAnsi="宋体" w:hint="eastAsia"/>
          <w:color w:val="auto"/>
          <w:sz w:val="36"/>
          <w:szCs w:val="36"/>
        </w:rPr>
        <w:t>宁波市</w:t>
      </w:r>
      <w:r w:rsidRPr="00895BE6">
        <w:rPr>
          <w:rStyle w:val="title1"/>
          <w:rFonts w:ascii="宋体" w:hAnsi="宋体"/>
          <w:color w:val="auto"/>
          <w:sz w:val="36"/>
          <w:szCs w:val="36"/>
        </w:rPr>
        <w:t>科学技术奖公示信息表</w:t>
      </w:r>
      <w:r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:rsidR="00313BFE" w:rsidRDefault="00895BE6">
      <w:pPr>
        <w:spacing w:line="44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提名奖项：宁波市科学技术进步奖</w:t>
      </w:r>
    </w:p>
    <w:tbl>
      <w:tblPr>
        <w:tblW w:w="86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187"/>
      </w:tblGrid>
      <w:tr w:rsidR="00313BFE">
        <w:trPr>
          <w:trHeight w:val="647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187" w:type="dxa"/>
            <w:vAlign w:val="center"/>
          </w:tcPr>
          <w:p w:rsidR="00313BFE" w:rsidRPr="00513681" w:rsidRDefault="00513681">
            <w:pPr>
              <w:jc w:val="center"/>
              <w:rPr>
                <w:rStyle w:val="title1"/>
                <w:rFonts w:eastAsia="仿宋_GB2312"/>
                <w:b w:val="0"/>
                <w:color w:val="auto"/>
              </w:rPr>
            </w:pPr>
            <w:r w:rsidRPr="00513681">
              <w:rPr>
                <w:rStyle w:val="title1"/>
                <w:rFonts w:hint="eastAsia"/>
                <w:b w:val="0"/>
                <w:color w:val="auto"/>
              </w:rPr>
              <w:t>基于‘水稻</w:t>
            </w:r>
            <w:r w:rsidRPr="00513681">
              <w:rPr>
                <w:rStyle w:val="title1"/>
                <w:rFonts w:hint="eastAsia"/>
                <w:b w:val="0"/>
                <w:color w:val="auto"/>
              </w:rPr>
              <w:t>+</w:t>
            </w:r>
            <w:r w:rsidRPr="00513681">
              <w:rPr>
                <w:rStyle w:val="title1"/>
                <w:rFonts w:hint="eastAsia"/>
                <w:b w:val="0"/>
                <w:color w:val="auto"/>
              </w:rPr>
              <w:t>’的高效生态新型模式集成研究与示范</w:t>
            </w:r>
          </w:p>
        </w:tc>
      </w:tr>
      <w:tr w:rsidR="00313BFE">
        <w:trPr>
          <w:trHeight w:val="561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187" w:type="dxa"/>
            <w:vAlign w:val="center"/>
          </w:tcPr>
          <w:p w:rsidR="00313BFE" w:rsidRDefault="0051368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三</w:t>
            </w:r>
            <w:r w:rsidR="00895BE6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等奖</w:t>
            </w:r>
          </w:p>
        </w:tc>
      </w:tr>
      <w:tr w:rsidR="00313BFE">
        <w:trPr>
          <w:trHeight w:val="488"/>
        </w:trPr>
        <w:tc>
          <w:tcPr>
            <w:tcW w:w="1506" w:type="dxa"/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提名书</w:t>
            </w:r>
          </w:p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相关内容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ascii="宋体" w:hAnsi="宋体" w:cs="TimesNewRomanPSMT"/>
                <w:b/>
                <w:kern w:val="0"/>
                <w:sz w:val="24"/>
              </w:rPr>
              <w:t>1.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代表性专著与论文：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</w:t>
            </w:r>
            <w:r w:rsidR="001E6F72">
              <w:rPr>
                <w:rFonts w:hint="eastAsia"/>
              </w:rPr>
              <w:t>象山县水稻耕作制度与二化螟发生关系及防治探讨</w:t>
            </w:r>
            <w:r w:rsidR="001E6F72">
              <w:rPr>
                <w:rFonts w:hint="eastAsia"/>
              </w:rPr>
              <w:t xml:space="preserve">. </w:t>
            </w:r>
            <w:r w:rsidR="00513681" w:rsidRPr="00EC6DE6">
              <w:rPr>
                <w:rFonts w:hint="eastAsia"/>
              </w:rPr>
              <w:t>浙江农业科学</w:t>
            </w:r>
            <w:r w:rsidR="001E6F72">
              <w:rPr>
                <w:rFonts w:hint="eastAsia"/>
              </w:rPr>
              <w:t>，</w:t>
            </w:r>
            <w:r w:rsidR="001E6F72" w:rsidRPr="00102D33">
              <w:t>2019:60 (10) :1785</w:t>
            </w:r>
            <w:r w:rsidR="001E6F72">
              <w:rPr>
                <w:rFonts w:hint="eastAsia"/>
              </w:rPr>
              <w:t>-1887</w:t>
            </w:r>
          </w:p>
          <w:p w:rsidR="001E6F72" w:rsidRDefault="00895BE6">
            <w:pPr>
              <w:spacing w:line="420" w:lineRule="exact"/>
              <w:jc w:val="left"/>
            </w:pPr>
            <w:r>
              <w:rPr>
                <w:rFonts w:ascii="宋体" w:hAnsi="宋体" w:cs="宋体" w:hint="eastAsia"/>
                <w:sz w:val="24"/>
              </w:rPr>
              <w:t>（2）</w:t>
            </w:r>
            <w:r w:rsidR="001E6F72" w:rsidRPr="00EC6DE6">
              <w:rPr>
                <w:rFonts w:hint="eastAsia"/>
              </w:rPr>
              <w:t>关于象山县水稻产业转型升级的思考</w:t>
            </w:r>
            <w:r w:rsidR="001E6F72">
              <w:t>.</w:t>
            </w:r>
            <w:r w:rsidR="001E6F72" w:rsidRPr="00EC6DE6">
              <w:rPr>
                <w:rFonts w:hint="eastAsia"/>
              </w:rPr>
              <w:t>上海农业科技</w:t>
            </w:r>
            <w:r w:rsidR="001E6F72">
              <w:rPr>
                <w:rFonts w:hint="eastAsia"/>
              </w:rPr>
              <w:t>，</w:t>
            </w:r>
            <w:r w:rsidR="001E6F72" w:rsidRPr="00102D33">
              <w:t>2019 (37</w:t>
            </w:r>
            <w:r w:rsidR="001E6F72">
              <w:rPr>
                <w:rFonts w:hint="eastAsia"/>
              </w:rPr>
              <w:t>-39)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</w:t>
            </w:r>
            <w:r w:rsidR="001E6F72" w:rsidRPr="00EC6DE6">
              <w:rPr>
                <w:rFonts w:hint="eastAsia"/>
              </w:rPr>
              <w:t>象山县水稻病虫害绿色防控技术及成效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1E6F72">
              <w:rPr>
                <w:rFonts w:hint="eastAsia"/>
              </w:rPr>
              <w:t xml:space="preserve">. </w:t>
            </w:r>
            <w:r w:rsidR="001E6F72" w:rsidRPr="00EC6DE6">
              <w:rPr>
                <w:rFonts w:hint="eastAsia"/>
              </w:rPr>
              <w:t>浙江农业科学</w:t>
            </w:r>
            <w:r w:rsidR="001E6F72">
              <w:rPr>
                <w:rFonts w:hint="eastAsia"/>
              </w:rPr>
              <w:t>，</w:t>
            </w:r>
            <w:r w:rsidR="001E6F72" w:rsidRPr="00102D33">
              <w:t>2019:60930</w:t>
            </w:r>
            <w:r w:rsidR="001E6F72">
              <w:rPr>
                <w:rFonts w:hint="eastAsia"/>
              </w:rPr>
              <w:t>：</w:t>
            </w:r>
            <w:r w:rsidR="001E6F72" w:rsidRPr="00102D33">
              <w:t>451</w:t>
            </w:r>
            <w:r w:rsidR="001E6F72">
              <w:rPr>
                <w:rFonts w:hint="eastAsia"/>
              </w:rPr>
              <w:t>-453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（4）</w:t>
            </w:r>
            <w:r w:rsidR="001E6F72" w:rsidRPr="00EC6DE6">
              <w:rPr>
                <w:rFonts w:hint="eastAsia"/>
              </w:rPr>
              <w:t>浙江东部沿海地区食味优质水稻品种对比试验初报</w:t>
            </w:r>
            <w:r w:rsidR="001E6F72">
              <w:t>.</w:t>
            </w:r>
            <w:r w:rsidR="001E6F72" w:rsidRPr="00EC6DE6">
              <w:rPr>
                <w:rFonts w:hint="eastAsia"/>
              </w:rPr>
              <w:t>中国</w:t>
            </w:r>
            <w:r w:rsidR="001E6F72">
              <w:rPr>
                <w:rFonts w:hint="eastAsia"/>
              </w:rPr>
              <w:t>稻</w:t>
            </w:r>
            <w:r w:rsidR="001E6F72" w:rsidRPr="00EC6DE6">
              <w:rPr>
                <w:rFonts w:hint="eastAsia"/>
              </w:rPr>
              <w:t>米</w:t>
            </w:r>
            <w:r w:rsidR="001E6F72">
              <w:rPr>
                <w:rFonts w:ascii="宋体" w:hAnsi="宋体" w:cs="宋体" w:hint="eastAsia"/>
                <w:sz w:val="24"/>
              </w:rPr>
              <w:t>，</w:t>
            </w:r>
            <w:r w:rsidR="001E6F72" w:rsidRPr="00102D33">
              <w:t>2021,27 (s1):51</w:t>
            </w:r>
            <w:r w:rsidR="001E6F72">
              <w:rPr>
                <w:rFonts w:hint="eastAsia"/>
              </w:rPr>
              <w:t>-53</w:t>
            </w:r>
            <w:r w:rsidR="001E6F72">
              <w:rPr>
                <w:rFonts w:hint="eastAsia"/>
              </w:rPr>
              <w:t>。</w:t>
            </w:r>
          </w:p>
          <w:p w:rsidR="00313BFE" w:rsidRDefault="00313BFE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13BFE">
        <w:trPr>
          <w:trHeight w:val="1168"/>
        </w:trPr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主要完成人</w:t>
            </w:r>
          </w:p>
        </w:tc>
        <w:tc>
          <w:tcPr>
            <w:tcW w:w="7187" w:type="dxa"/>
            <w:tcBorders>
              <w:left w:val="single" w:sz="4" w:space="0" w:color="auto"/>
            </w:tcBorders>
            <w:vAlign w:val="center"/>
          </w:tcPr>
          <w:p w:rsidR="00313BFE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陈燕华</w:t>
            </w:r>
            <w:r w:rsidR="00895BE6">
              <w:rPr>
                <w:rFonts w:ascii="宋体" w:hAnsi="宋体" w:cs="宋体" w:hint="eastAsia"/>
                <w:sz w:val="24"/>
              </w:rPr>
              <w:t>，排名1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高级农艺师</w:t>
            </w:r>
            <w:r w:rsidR="00895BE6">
              <w:rPr>
                <w:rFonts w:ascii="宋体" w:hAnsi="宋体" w:cs="宋体" w:hint="eastAsia"/>
                <w:sz w:val="24"/>
              </w:rPr>
              <w:t xml:space="preserve">， </w:t>
            </w:r>
            <w:r>
              <w:rPr>
                <w:rFonts w:ascii="宋体" w:hAnsi="宋体" w:cs="宋体" w:hint="eastAsia"/>
                <w:sz w:val="24"/>
              </w:rPr>
              <w:t>象山县</w:t>
            </w:r>
            <w:r w:rsidR="00895BE6">
              <w:rPr>
                <w:rFonts w:ascii="宋体" w:hAnsi="宋体" w:cs="宋体" w:hint="eastAsia"/>
                <w:sz w:val="24"/>
              </w:rPr>
              <w:t>农业技术推广</w:t>
            </w:r>
            <w:r>
              <w:rPr>
                <w:rFonts w:ascii="宋体" w:hAnsi="宋体" w:cs="宋体" w:hint="eastAsia"/>
                <w:sz w:val="24"/>
              </w:rPr>
              <w:t>中心</w:t>
            </w:r>
            <w:r w:rsidR="00895BE6"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</w:t>
            </w:r>
            <w:r w:rsidR="00513681">
              <w:rPr>
                <w:rFonts w:hint="eastAsia"/>
                <w:color w:val="000000"/>
                <w:sz w:val="24"/>
              </w:rPr>
              <w:t>方勇</w:t>
            </w:r>
            <w:r>
              <w:rPr>
                <w:rFonts w:ascii="宋体" w:hAnsi="宋体" w:cs="宋体" w:hint="eastAsia"/>
                <w:sz w:val="24"/>
              </w:rPr>
              <w:t>，排名2，高级农艺师，</w:t>
            </w:r>
            <w:r w:rsidR="00513681">
              <w:rPr>
                <w:rFonts w:ascii="宋体" w:hAnsi="宋体" w:cs="宋体" w:hint="eastAsia"/>
                <w:sz w:val="24"/>
              </w:rPr>
              <w:t xml:space="preserve"> </w:t>
            </w:r>
            <w:r w:rsidR="00513681">
              <w:rPr>
                <w:rFonts w:ascii="宋体" w:hAnsi="宋体" w:cs="宋体" w:hint="eastAsia"/>
                <w:sz w:val="24"/>
              </w:rPr>
              <w:t>象山县农业技术推广中心；</w:t>
            </w:r>
          </w:p>
          <w:p w:rsidR="00513681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陆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雁</w:t>
            </w:r>
            <w:r w:rsidR="00ED5A8B">
              <w:rPr>
                <w:rFonts w:ascii="宋体" w:hAnsi="宋体" w:cs="宋体" w:hint="eastAsia"/>
                <w:sz w:val="24"/>
              </w:rPr>
              <w:t>，排名</w:t>
            </w:r>
            <w:r w:rsidR="00ED5A8B">
              <w:rPr>
                <w:rFonts w:ascii="宋体" w:hAnsi="宋体" w:cs="宋体"/>
                <w:sz w:val="24"/>
              </w:rPr>
              <w:t>3</w:t>
            </w:r>
            <w:r w:rsidR="00ED5A8B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高级农艺师</w:t>
            </w:r>
            <w:r w:rsidR="00ED5A8B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象山县农业技术推广中心；</w:t>
            </w:r>
          </w:p>
          <w:p w:rsidR="00313BFE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莲</w:t>
            </w:r>
            <w:r w:rsidR="00ED5A8B">
              <w:rPr>
                <w:rFonts w:ascii="宋体" w:hAnsi="宋体" w:cs="宋体" w:hint="eastAsia"/>
                <w:sz w:val="24"/>
              </w:rPr>
              <w:t>，排名</w:t>
            </w:r>
            <w:r w:rsidR="00ED5A8B">
              <w:rPr>
                <w:rFonts w:ascii="宋体" w:hAnsi="宋体" w:cs="宋体"/>
                <w:sz w:val="24"/>
              </w:rPr>
              <w:t>4</w:t>
            </w:r>
            <w:r w:rsidR="00ED5A8B">
              <w:rPr>
                <w:rFonts w:ascii="宋体" w:hAnsi="宋体" w:cs="宋体" w:hint="eastAsia"/>
                <w:sz w:val="24"/>
              </w:rPr>
              <w:t xml:space="preserve">，农艺师，     </w:t>
            </w:r>
            <w:r>
              <w:rPr>
                <w:rFonts w:ascii="宋体" w:hAnsi="宋体" w:cs="宋体" w:hint="eastAsia"/>
                <w:sz w:val="24"/>
              </w:rPr>
              <w:t>象山县农业技术推广中心</w:t>
            </w:r>
            <w:r w:rsidR="00ED5A8B"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胡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亮</w:t>
            </w:r>
            <w:r w:rsidR="00895BE6">
              <w:rPr>
                <w:rFonts w:ascii="宋体" w:hAnsi="宋体" w:cs="宋体" w:hint="eastAsia"/>
                <w:sz w:val="24"/>
              </w:rPr>
              <w:t>，排名5，</w:t>
            </w:r>
            <w:r>
              <w:rPr>
                <w:rFonts w:ascii="宋体" w:hAnsi="宋体" w:cs="宋体" w:hint="eastAsia"/>
                <w:sz w:val="24"/>
              </w:rPr>
              <w:t>农艺师，     象山县农业技术推广中心</w:t>
            </w:r>
            <w:r w:rsidR="00895BE6"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潘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贤</w:t>
            </w:r>
            <w:r w:rsidR="00895BE6">
              <w:rPr>
                <w:rFonts w:ascii="宋体" w:hAnsi="宋体" w:cs="宋体" w:hint="eastAsia"/>
                <w:sz w:val="24"/>
              </w:rPr>
              <w:t>，排名6，</w:t>
            </w:r>
            <w:r>
              <w:rPr>
                <w:rFonts w:ascii="宋体" w:hAnsi="宋体" w:cs="宋体" w:hint="eastAsia"/>
                <w:sz w:val="24"/>
              </w:rPr>
              <w:t>农艺师，     象山县农业技术推广中心；</w:t>
            </w:r>
          </w:p>
          <w:p w:rsidR="00313BFE" w:rsidRPr="00513681" w:rsidRDefault="0051368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石庆胜</w:t>
            </w:r>
            <w:r w:rsidR="00895BE6">
              <w:rPr>
                <w:rFonts w:ascii="宋体" w:hAnsi="宋体" w:cs="宋体" w:hint="eastAsia"/>
                <w:sz w:val="24"/>
              </w:rPr>
              <w:t>，排名7，</w:t>
            </w:r>
            <w:r>
              <w:rPr>
                <w:rFonts w:ascii="宋体" w:hAnsi="宋体" w:cs="宋体" w:hint="eastAsia"/>
                <w:sz w:val="24"/>
              </w:rPr>
              <w:t>农艺师</w:t>
            </w:r>
            <w:r w:rsidR="00895BE6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浙江大学</w:t>
            </w:r>
            <w:r w:rsidR="00895BE6"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</w:p>
        </w:tc>
      </w:tr>
      <w:tr w:rsidR="00313BFE">
        <w:trPr>
          <w:trHeight w:val="699"/>
        </w:trPr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_GB2312"/>
                <w:bCs/>
                <w:sz w:val="28"/>
              </w:rPr>
              <w:t>主要完成单位</w:t>
            </w:r>
          </w:p>
        </w:tc>
        <w:tc>
          <w:tcPr>
            <w:tcW w:w="7187" w:type="dxa"/>
            <w:tcBorders>
              <w:left w:val="single" w:sz="4" w:space="0" w:color="auto"/>
            </w:tcBorders>
            <w:vAlign w:val="center"/>
          </w:tcPr>
          <w:p w:rsidR="00313BFE" w:rsidRPr="00513681" w:rsidRDefault="00895BE6">
            <w:pPr>
              <w:spacing w:line="440" w:lineRule="exact"/>
              <w:jc w:val="left"/>
              <w:rPr>
                <w:sz w:val="24"/>
              </w:rPr>
            </w:pPr>
            <w:r w:rsidRPr="00513681">
              <w:rPr>
                <w:sz w:val="24"/>
              </w:rPr>
              <w:t>1.</w:t>
            </w:r>
            <w:r w:rsidR="00513681" w:rsidRPr="00513681">
              <w:rPr>
                <w:sz w:val="24"/>
              </w:rPr>
              <w:t xml:space="preserve"> </w:t>
            </w:r>
            <w:r w:rsidR="00513681" w:rsidRPr="00513681">
              <w:rPr>
                <w:sz w:val="24"/>
              </w:rPr>
              <w:t>象山县农业技术推广中心</w:t>
            </w:r>
            <w:r w:rsidRPr="00513681">
              <w:rPr>
                <w:rFonts w:hint="eastAsia"/>
                <w:sz w:val="24"/>
              </w:rPr>
              <w:t>；</w:t>
            </w:r>
          </w:p>
          <w:p w:rsidR="00313BFE" w:rsidRPr="00513681" w:rsidRDefault="00895BE6">
            <w:pPr>
              <w:spacing w:line="440" w:lineRule="exact"/>
              <w:jc w:val="left"/>
              <w:rPr>
                <w:rFonts w:hint="eastAsia"/>
                <w:sz w:val="24"/>
              </w:rPr>
            </w:pPr>
            <w:r w:rsidRPr="00513681">
              <w:rPr>
                <w:sz w:val="24"/>
              </w:rPr>
              <w:t>2.</w:t>
            </w:r>
            <w:r w:rsidR="00513681" w:rsidRPr="00513681">
              <w:rPr>
                <w:rFonts w:hint="eastAsia"/>
                <w:sz w:val="24"/>
              </w:rPr>
              <w:t>浙江大学。</w:t>
            </w:r>
          </w:p>
        </w:tc>
      </w:tr>
      <w:tr w:rsidR="00313BFE">
        <w:trPr>
          <w:trHeight w:val="692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187" w:type="dxa"/>
            <w:vAlign w:val="center"/>
          </w:tcPr>
          <w:p w:rsidR="00313BFE" w:rsidRPr="00513681" w:rsidRDefault="00513681">
            <w:pPr>
              <w:contextualSpacing/>
              <w:jc w:val="center"/>
              <w:rPr>
                <w:bCs/>
              </w:rPr>
            </w:pPr>
            <w:r w:rsidRPr="00513681">
              <w:rPr>
                <w:rFonts w:hint="eastAsia"/>
                <w:sz w:val="24"/>
              </w:rPr>
              <w:t>象山县</w:t>
            </w:r>
            <w:r w:rsidR="00895BE6" w:rsidRPr="00513681">
              <w:rPr>
                <w:rFonts w:hint="eastAsia"/>
                <w:sz w:val="24"/>
              </w:rPr>
              <w:t>人民政府</w:t>
            </w:r>
          </w:p>
        </w:tc>
      </w:tr>
      <w:tr w:rsidR="00313BFE">
        <w:trPr>
          <w:trHeight w:val="3683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7187" w:type="dxa"/>
            <w:vAlign w:val="center"/>
          </w:tcPr>
          <w:p w:rsidR="00513681" w:rsidRPr="00513681" w:rsidRDefault="00895BE6" w:rsidP="00513681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该成果</w:t>
            </w:r>
            <w:r w:rsidR="00513681" w:rsidRPr="00513681">
              <w:rPr>
                <w:rFonts w:hint="eastAsia"/>
                <w:sz w:val="24"/>
              </w:rPr>
              <w:t>基于‘水稻</w:t>
            </w:r>
            <w:r w:rsidR="00513681" w:rsidRPr="00513681">
              <w:rPr>
                <w:rFonts w:hint="eastAsia"/>
                <w:sz w:val="24"/>
              </w:rPr>
              <w:t>+</w:t>
            </w:r>
            <w:r w:rsidR="00513681" w:rsidRPr="00513681">
              <w:rPr>
                <w:rFonts w:hint="eastAsia"/>
                <w:sz w:val="24"/>
              </w:rPr>
              <w:t>’的高效生态新型模式集成研究与示范”是县级重大专题项目，旨在保障水稻产量的同时，提升稻米品质和产量，改善生态环境，推动稻米产业转型升级。本项目申请立项之前，我县对稻渔种养的研究比较缺乏，农民尚无成熟的技术操作规程可供借鉴，稻米销售水平较低，大米品牌化程度低，农民种粮积极性降低。项目组从调研象山县水稻产业着手，比较分析各地水稻产业情况，在象山县科技局和象山县农业农村局领导的重视下，确定由象山县农业技术推广中心牵头，以浙江大学为技术支撑单位，联合宁波稻鱼情农业生态有限公司、宁波七禾加百列农业科技有限公司等多家主体，成立“基于‘水稻</w:t>
            </w:r>
            <w:r w:rsidR="00513681" w:rsidRPr="00513681">
              <w:rPr>
                <w:rFonts w:hint="eastAsia"/>
                <w:sz w:val="24"/>
              </w:rPr>
              <w:t>+</w:t>
            </w:r>
            <w:r w:rsidR="00513681" w:rsidRPr="00513681">
              <w:rPr>
                <w:rFonts w:hint="eastAsia"/>
                <w:sz w:val="24"/>
              </w:rPr>
              <w:t>’的高效生态新型模式集成研究与示范”项目协作实施小组。</w:t>
            </w:r>
          </w:p>
          <w:p w:rsidR="00513681" w:rsidRPr="00513681" w:rsidRDefault="00513681" w:rsidP="00513681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513681">
              <w:rPr>
                <w:rFonts w:hint="eastAsia"/>
                <w:sz w:val="24"/>
              </w:rPr>
              <w:t>项目实施后，成功筛选出了适合本地推广的“水稻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鳖”稻渔共生和“水稻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鸭（鹅）”稻牧融合种养结合模式各</w:t>
            </w:r>
            <w:r w:rsidRPr="00513681">
              <w:rPr>
                <w:rFonts w:hint="eastAsia"/>
                <w:sz w:val="24"/>
              </w:rPr>
              <w:t>1</w:t>
            </w:r>
            <w:r w:rsidRPr="00513681">
              <w:rPr>
                <w:rFonts w:hint="eastAsia"/>
                <w:sz w:val="24"/>
              </w:rPr>
              <w:t>种，“水稻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大棚茄子”、“水稻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松花菜”、“水稻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藏红花”等稻经结合种植模式</w:t>
            </w:r>
            <w:r w:rsidRPr="00513681">
              <w:rPr>
                <w:rFonts w:hint="eastAsia"/>
                <w:sz w:val="24"/>
              </w:rPr>
              <w:t>3</w:t>
            </w:r>
            <w:r w:rsidRPr="00513681">
              <w:rPr>
                <w:rFonts w:hint="eastAsia"/>
                <w:sz w:val="24"/>
              </w:rPr>
              <w:t>种，并制订了“稻田养鳖”、“水稻</w:t>
            </w:r>
            <w:r w:rsidRPr="00513681">
              <w:rPr>
                <w:rFonts w:hint="eastAsia"/>
                <w:sz w:val="24"/>
              </w:rPr>
              <w:t>/</w:t>
            </w:r>
            <w:r w:rsidRPr="00513681">
              <w:rPr>
                <w:rFonts w:hint="eastAsia"/>
                <w:sz w:val="24"/>
              </w:rPr>
              <w:t>鸭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牧草</w:t>
            </w:r>
            <w:r w:rsidRPr="00513681">
              <w:rPr>
                <w:rFonts w:hint="eastAsia"/>
                <w:sz w:val="24"/>
              </w:rPr>
              <w:t>/</w:t>
            </w:r>
            <w:r w:rsidRPr="00513681">
              <w:rPr>
                <w:rFonts w:hint="eastAsia"/>
                <w:sz w:val="24"/>
              </w:rPr>
              <w:t>鹅”、“晚稻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松花菜”等相关技术规程</w:t>
            </w:r>
            <w:r w:rsidRPr="00513681">
              <w:rPr>
                <w:rFonts w:hint="eastAsia"/>
                <w:sz w:val="24"/>
              </w:rPr>
              <w:t>5</w:t>
            </w:r>
            <w:r w:rsidRPr="00513681">
              <w:rPr>
                <w:rFonts w:hint="eastAsia"/>
                <w:sz w:val="24"/>
              </w:rPr>
              <w:t>个，发表论文</w:t>
            </w:r>
            <w:r w:rsidRPr="00513681">
              <w:rPr>
                <w:rFonts w:hint="eastAsia"/>
                <w:sz w:val="24"/>
              </w:rPr>
              <w:t>3</w:t>
            </w:r>
            <w:r w:rsidRPr="00513681">
              <w:rPr>
                <w:rFonts w:hint="eastAsia"/>
                <w:sz w:val="24"/>
              </w:rPr>
              <w:t>篇，申请专利</w:t>
            </w:r>
            <w:r w:rsidRPr="00513681">
              <w:rPr>
                <w:rFonts w:hint="eastAsia"/>
                <w:sz w:val="24"/>
              </w:rPr>
              <w:t>2</w:t>
            </w:r>
            <w:r w:rsidRPr="00513681">
              <w:rPr>
                <w:rFonts w:hint="eastAsia"/>
                <w:sz w:val="24"/>
              </w:rPr>
              <w:t>项。建成“水稻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”综合种养科技示范基地</w:t>
            </w:r>
            <w:r w:rsidRPr="00513681">
              <w:rPr>
                <w:rFonts w:hint="eastAsia"/>
                <w:sz w:val="24"/>
              </w:rPr>
              <w:t>10</w:t>
            </w:r>
            <w:r w:rsidRPr="00513681">
              <w:rPr>
                <w:rFonts w:hint="eastAsia"/>
                <w:sz w:val="24"/>
              </w:rPr>
              <w:t>个，面积</w:t>
            </w:r>
            <w:r w:rsidRPr="00513681">
              <w:rPr>
                <w:rFonts w:hint="eastAsia"/>
                <w:sz w:val="24"/>
              </w:rPr>
              <w:t>3080</w:t>
            </w:r>
            <w:r w:rsidRPr="00513681">
              <w:rPr>
                <w:rFonts w:hint="eastAsia"/>
                <w:sz w:val="24"/>
              </w:rPr>
              <w:t>亩。全县累计推广应用“水稻</w:t>
            </w:r>
            <w:r w:rsidRPr="00513681">
              <w:rPr>
                <w:rFonts w:hint="eastAsia"/>
                <w:sz w:val="24"/>
              </w:rPr>
              <w:t>+</w:t>
            </w:r>
            <w:r w:rsidRPr="00513681">
              <w:rPr>
                <w:rFonts w:hint="eastAsia"/>
                <w:sz w:val="24"/>
              </w:rPr>
              <w:t>”模式</w:t>
            </w:r>
            <w:r w:rsidRPr="00513681">
              <w:rPr>
                <w:rFonts w:hint="eastAsia"/>
                <w:sz w:val="24"/>
              </w:rPr>
              <w:t>1.94</w:t>
            </w:r>
            <w:r w:rsidRPr="00513681">
              <w:rPr>
                <w:rFonts w:hint="eastAsia"/>
                <w:sz w:val="24"/>
              </w:rPr>
              <w:t>万亩，社会、生态、经济效益明显。</w:t>
            </w:r>
          </w:p>
          <w:p w:rsidR="00313BFE" w:rsidRDefault="00895BE6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经审核，该项目材料符合宁波市科学技术进步奖的推荐要求</w:t>
            </w:r>
            <w:r>
              <w:rPr>
                <w:rFonts w:hint="eastAsia"/>
                <w:sz w:val="24"/>
              </w:rPr>
              <w:t>。</w:t>
            </w:r>
          </w:p>
          <w:p w:rsidR="00313BFE" w:rsidRDefault="00895BE6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建议参评宁波市科学技术进步奖</w:t>
            </w:r>
            <w:r w:rsidR="00513681"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等奖。</w:t>
            </w:r>
          </w:p>
          <w:p w:rsidR="00313BFE" w:rsidRDefault="00313BFE">
            <w:pPr>
              <w:spacing w:line="360" w:lineRule="exact"/>
              <w:ind w:firstLineChars="200" w:firstLine="480"/>
              <w:jc w:val="left"/>
              <w:rPr>
                <w:rStyle w:val="title1"/>
                <w:b w:val="0"/>
                <w:color w:val="auto"/>
              </w:rPr>
            </w:pPr>
          </w:p>
        </w:tc>
      </w:tr>
    </w:tbl>
    <w:p w:rsidR="00313BFE" w:rsidRDefault="00313BFE"/>
    <w:sectPr w:rsidR="00313B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3E" w:rsidRDefault="00BB1E3E" w:rsidP="00513681">
      <w:r>
        <w:separator/>
      </w:r>
    </w:p>
  </w:endnote>
  <w:endnote w:type="continuationSeparator" w:id="0">
    <w:p w:rsidR="00BB1E3E" w:rsidRDefault="00BB1E3E" w:rsidP="005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3E" w:rsidRDefault="00BB1E3E" w:rsidP="00513681">
      <w:r>
        <w:separator/>
      </w:r>
    </w:p>
  </w:footnote>
  <w:footnote w:type="continuationSeparator" w:id="0">
    <w:p w:rsidR="00BB1E3E" w:rsidRDefault="00BB1E3E" w:rsidP="005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DCF"/>
    <w:rsid w:val="92BE944D"/>
    <w:rsid w:val="B63DA523"/>
    <w:rsid w:val="BA76CA47"/>
    <w:rsid w:val="BDFBACD1"/>
    <w:rsid w:val="BFBB32EF"/>
    <w:rsid w:val="D77E18C3"/>
    <w:rsid w:val="D7E37EF9"/>
    <w:rsid w:val="E6D7F768"/>
    <w:rsid w:val="E7FDAC0A"/>
    <w:rsid w:val="E9CD4DD7"/>
    <w:rsid w:val="EDF71AF9"/>
    <w:rsid w:val="EDFFAAD9"/>
    <w:rsid w:val="F27FD014"/>
    <w:rsid w:val="F5B3BEA7"/>
    <w:rsid w:val="F7D689B6"/>
    <w:rsid w:val="F96F6BF6"/>
    <w:rsid w:val="F97F8F3E"/>
    <w:rsid w:val="FBB7C010"/>
    <w:rsid w:val="FF5FA867"/>
    <w:rsid w:val="FFBDA3C8"/>
    <w:rsid w:val="00062AAC"/>
    <w:rsid w:val="001148EA"/>
    <w:rsid w:val="001A3A7E"/>
    <w:rsid w:val="001E6F72"/>
    <w:rsid w:val="00207BF8"/>
    <w:rsid w:val="00271FC9"/>
    <w:rsid w:val="002D45F5"/>
    <w:rsid w:val="00313BFE"/>
    <w:rsid w:val="00321A8E"/>
    <w:rsid w:val="0040190C"/>
    <w:rsid w:val="00420EFD"/>
    <w:rsid w:val="004B5208"/>
    <w:rsid w:val="004F651A"/>
    <w:rsid w:val="00513681"/>
    <w:rsid w:val="00557900"/>
    <w:rsid w:val="00567B9B"/>
    <w:rsid w:val="005A4241"/>
    <w:rsid w:val="005D040E"/>
    <w:rsid w:val="005D293E"/>
    <w:rsid w:val="006E71DD"/>
    <w:rsid w:val="00753A68"/>
    <w:rsid w:val="00755DCF"/>
    <w:rsid w:val="007F6AE8"/>
    <w:rsid w:val="00802D9B"/>
    <w:rsid w:val="008334D1"/>
    <w:rsid w:val="00895BE6"/>
    <w:rsid w:val="008E1232"/>
    <w:rsid w:val="0096373C"/>
    <w:rsid w:val="00974825"/>
    <w:rsid w:val="009D28B7"/>
    <w:rsid w:val="00AD6444"/>
    <w:rsid w:val="00AD7E26"/>
    <w:rsid w:val="00B111B1"/>
    <w:rsid w:val="00B148BA"/>
    <w:rsid w:val="00B4081A"/>
    <w:rsid w:val="00B74497"/>
    <w:rsid w:val="00BB1E3E"/>
    <w:rsid w:val="00C216D9"/>
    <w:rsid w:val="00CA5F3E"/>
    <w:rsid w:val="00DE2A19"/>
    <w:rsid w:val="00E32E88"/>
    <w:rsid w:val="00E33AE9"/>
    <w:rsid w:val="00ED5A8B"/>
    <w:rsid w:val="00F02C4B"/>
    <w:rsid w:val="00F34E25"/>
    <w:rsid w:val="03FEFFBA"/>
    <w:rsid w:val="16E44831"/>
    <w:rsid w:val="1F7B287E"/>
    <w:rsid w:val="2DBD03BC"/>
    <w:rsid w:val="38F48985"/>
    <w:rsid w:val="3DF553AA"/>
    <w:rsid w:val="3EAB0813"/>
    <w:rsid w:val="3EFD12B6"/>
    <w:rsid w:val="4F9A4183"/>
    <w:rsid w:val="4FB97770"/>
    <w:rsid w:val="5E3F9A32"/>
    <w:rsid w:val="5FFE5934"/>
    <w:rsid w:val="64BB5489"/>
    <w:rsid w:val="67DF118F"/>
    <w:rsid w:val="6BF60461"/>
    <w:rsid w:val="7379021D"/>
    <w:rsid w:val="77B4D3F7"/>
    <w:rsid w:val="7D1F99B2"/>
    <w:rsid w:val="7DFFF6E9"/>
    <w:rsid w:val="7EDFEE07"/>
    <w:rsid w:val="7F7F672F"/>
    <w:rsid w:val="7FEEA8F4"/>
    <w:rsid w:val="7FF775B1"/>
    <w:rsid w:val="7FF99843"/>
    <w:rsid w:val="7F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A13C4"/>
  <w15:docId w15:val="{8CD4038F-F360-45D7-A727-6E49C10E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13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2023-09-19T17:32:00Z</cp:lastPrinted>
  <dcterms:created xsi:type="dcterms:W3CDTF">2014-11-02T20:08:00Z</dcterms:created>
  <dcterms:modified xsi:type="dcterms:W3CDTF">2023-09-24T16:32:00Z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