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72938" w14:textId="77777777" w:rsidR="00ED33DD" w:rsidRDefault="00D57758">
      <w:pPr>
        <w:jc w:val="center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2025</w:t>
      </w:r>
      <w:r>
        <w:rPr>
          <w:rFonts w:eastAsia="黑体" w:hint="eastAsia"/>
          <w:color w:val="000000"/>
          <w:sz w:val="32"/>
          <w:szCs w:val="32"/>
        </w:rPr>
        <w:t>年度</w:t>
      </w:r>
      <w:r>
        <w:rPr>
          <w:rFonts w:eastAsia="黑体"/>
          <w:color w:val="000000"/>
          <w:sz w:val="32"/>
          <w:szCs w:val="32"/>
        </w:rPr>
        <w:t>海南省科学技术奖提名公示内容</w:t>
      </w:r>
    </w:p>
    <w:p w14:paraId="771DBA31" w14:textId="77777777" w:rsidR="00ED33DD" w:rsidRDefault="00D57758">
      <w:pPr>
        <w:jc w:val="center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（适用于项目主要完成单位、主要完成人所在单位）</w:t>
      </w:r>
    </w:p>
    <w:p w14:paraId="68917DC9" w14:textId="77777777" w:rsidR="00ED33DD" w:rsidRDefault="00D57758">
      <w:pPr>
        <w:jc w:val="center"/>
        <w:rPr>
          <w:sz w:val="22"/>
          <w:szCs w:val="21"/>
        </w:rPr>
      </w:pPr>
      <w:r>
        <w:rPr>
          <w:sz w:val="22"/>
          <w:szCs w:val="21"/>
        </w:rPr>
        <w:t>公示单位（公章）：</w:t>
      </w:r>
      <w:r>
        <w:rPr>
          <w:rFonts w:ascii="宋体" w:hAnsi="宋体" w:cs="宋体" w:hint="eastAsia"/>
          <w:bCs/>
          <w:sz w:val="21"/>
          <w:szCs w:val="21"/>
        </w:rPr>
        <w:t>浙江大学</w:t>
      </w:r>
      <w:r>
        <w:rPr>
          <w:rFonts w:ascii="宋体" w:hAnsi="宋体" w:cs="宋体" w:hint="eastAsia"/>
          <w:bCs/>
          <w:sz w:val="21"/>
          <w:szCs w:val="21"/>
        </w:rPr>
        <w:t xml:space="preserve">                      </w:t>
      </w:r>
      <w:r>
        <w:rPr>
          <w:rFonts w:hint="eastAsia"/>
          <w:sz w:val="22"/>
          <w:szCs w:val="21"/>
        </w:rPr>
        <w:t xml:space="preserve">    </w:t>
      </w:r>
      <w:r>
        <w:rPr>
          <w:sz w:val="22"/>
          <w:szCs w:val="21"/>
        </w:rPr>
        <w:t>填表日期：</w:t>
      </w:r>
      <w:r>
        <w:rPr>
          <w:rFonts w:hint="eastAsia"/>
          <w:sz w:val="22"/>
          <w:szCs w:val="21"/>
        </w:rPr>
        <w:t>2026</w:t>
      </w:r>
      <w:r>
        <w:rPr>
          <w:sz w:val="22"/>
          <w:szCs w:val="21"/>
        </w:rPr>
        <w:t>年</w:t>
      </w:r>
      <w:r>
        <w:rPr>
          <w:rFonts w:hint="eastAsia"/>
          <w:sz w:val="22"/>
          <w:szCs w:val="21"/>
        </w:rPr>
        <w:t>3</w:t>
      </w:r>
      <w:r>
        <w:rPr>
          <w:sz w:val="22"/>
          <w:szCs w:val="21"/>
        </w:rPr>
        <w:t>月</w:t>
      </w:r>
      <w:r>
        <w:rPr>
          <w:rFonts w:hint="eastAsia"/>
          <w:sz w:val="22"/>
          <w:szCs w:val="21"/>
        </w:rPr>
        <w:t>2</w:t>
      </w:r>
      <w:r>
        <w:rPr>
          <w:sz w:val="22"/>
          <w:szCs w:val="21"/>
        </w:rPr>
        <w:t>日</w:t>
      </w:r>
    </w:p>
    <w:tbl>
      <w:tblPr>
        <w:tblW w:w="93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051"/>
      </w:tblGrid>
      <w:tr w:rsidR="00ED33DD" w14:paraId="181CA3D7" w14:textId="77777777">
        <w:trPr>
          <w:jc w:val="center"/>
        </w:trPr>
        <w:tc>
          <w:tcPr>
            <w:tcW w:w="2269" w:type="dxa"/>
            <w:vAlign w:val="center"/>
          </w:tcPr>
          <w:p w14:paraId="09EDBDC7" w14:textId="77777777" w:rsidR="00ED33DD" w:rsidRDefault="00D57758">
            <w:pPr>
              <w:jc w:val="center"/>
              <w:rPr>
                <w:rStyle w:val="title1"/>
                <w:color w:val="auto"/>
              </w:rPr>
            </w:pPr>
            <w:bookmarkStart w:id="0" w:name="_GoBack" w:colFirst="1" w:colLast="1"/>
            <w:r>
              <w:rPr>
                <w:rStyle w:val="title1"/>
                <w:color w:val="auto"/>
              </w:rPr>
              <w:t>项目名称</w:t>
            </w:r>
          </w:p>
        </w:tc>
        <w:tc>
          <w:tcPr>
            <w:tcW w:w="7051" w:type="dxa"/>
            <w:vAlign w:val="center"/>
          </w:tcPr>
          <w:p w14:paraId="2CEA3C3C" w14:textId="77777777" w:rsidR="00ED33DD" w:rsidRDefault="00D57758">
            <w:pPr>
              <w:jc w:val="center"/>
              <w:rPr>
                <w:rStyle w:val="title1"/>
                <w:b w:val="0"/>
                <w:color w:val="auto"/>
                <w:sz w:val="28"/>
              </w:rPr>
            </w:pPr>
            <w:r>
              <w:rPr>
                <w:b/>
                <w:bCs/>
                <w:sz w:val="24"/>
                <w:szCs w:val="32"/>
              </w:rPr>
              <w:t>大空间复杂场馆混合钢结构体系建造关键技术</w:t>
            </w:r>
          </w:p>
        </w:tc>
      </w:tr>
      <w:bookmarkEnd w:id="0"/>
      <w:tr w:rsidR="00ED33DD" w14:paraId="2F20FDD4" w14:textId="77777777">
        <w:trPr>
          <w:jc w:val="center"/>
        </w:trPr>
        <w:tc>
          <w:tcPr>
            <w:tcW w:w="2269" w:type="dxa"/>
            <w:vAlign w:val="center"/>
          </w:tcPr>
          <w:p w14:paraId="72124DEB" w14:textId="77777777" w:rsidR="00ED33DD" w:rsidRDefault="00D57758">
            <w:pPr>
              <w:jc w:val="center"/>
              <w:rPr>
                <w:rStyle w:val="title1"/>
                <w:color w:val="auto"/>
              </w:rPr>
            </w:pPr>
            <w:r>
              <w:rPr>
                <w:rStyle w:val="title1"/>
                <w:color w:val="auto"/>
              </w:rPr>
              <w:t>提名奖项</w:t>
            </w:r>
            <w:r>
              <w:rPr>
                <w:rStyle w:val="title1"/>
                <w:color w:val="auto"/>
              </w:rPr>
              <w:t>及</w:t>
            </w:r>
            <w:r>
              <w:rPr>
                <w:rStyle w:val="title1"/>
                <w:color w:val="auto"/>
              </w:rPr>
              <w:t>等级</w:t>
            </w:r>
          </w:p>
        </w:tc>
        <w:tc>
          <w:tcPr>
            <w:tcW w:w="7051" w:type="dxa"/>
            <w:vAlign w:val="center"/>
          </w:tcPr>
          <w:p w14:paraId="191A54E2" w14:textId="77777777" w:rsidR="00ED33DD" w:rsidRDefault="00D57758">
            <w:pPr>
              <w:jc w:val="center"/>
              <w:rPr>
                <w:rStyle w:val="title1"/>
                <w:b w:val="0"/>
                <w:color w:val="auto"/>
                <w:sz w:val="28"/>
              </w:rPr>
            </w:pPr>
            <w:r>
              <w:rPr>
                <w:b/>
                <w:bCs/>
                <w:sz w:val="24"/>
                <w:szCs w:val="32"/>
              </w:rPr>
              <w:t>科学技术进步奖</w:t>
            </w:r>
            <w:r>
              <w:rPr>
                <w:b/>
                <w:bCs/>
                <w:sz w:val="24"/>
                <w:szCs w:val="32"/>
              </w:rPr>
              <w:t>/</w:t>
            </w:r>
            <w:r>
              <w:rPr>
                <w:rFonts w:hint="eastAsia"/>
                <w:b/>
                <w:bCs/>
                <w:sz w:val="24"/>
                <w:szCs w:val="32"/>
              </w:rPr>
              <w:t>二</w:t>
            </w:r>
            <w:r>
              <w:rPr>
                <w:b/>
                <w:bCs/>
                <w:sz w:val="24"/>
                <w:szCs w:val="32"/>
              </w:rPr>
              <w:t>等奖</w:t>
            </w:r>
          </w:p>
        </w:tc>
      </w:tr>
      <w:tr w:rsidR="00ED33DD" w14:paraId="6F15A9A6" w14:textId="77777777">
        <w:trPr>
          <w:jc w:val="center"/>
        </w:trPr>
        <w:tc>
          <w:tcPr>
            <w:tcW w:w="2269" w:type="dxa"/>
            <w:vAlign w:val="center"/>
          </w:tcPr>
          <w:p w14:paraId="1F9C22FD" w14:textId="77777777" w:rsidR="00ED33DD" w:rsidRDefault="00D57758">
            <w:pPr>
              <w:jc w:val="center"/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rStyle w:val="title1"/>
                <w:color w:val="auto"/>
              </w:rPr>
              <w:t>提名</w:t>
            </w:r>
            <w:r>
              <w:rPr>
                <w:rStyle w:val="title1"/>
                <w:rFonts w:hint="eastAsia"/>
                <w:color w:val="auto"/>
              </w:rPr>
              <w:t>单位</w:t>
            </w:r>
          </w:p>
        </w:tc>
        <w:tc>
          <w:tcPr>
            <w:tcW w:w="7051" w:type="dxa"/>
            <w:vAlign w:val="center"/>
          </w:tcPr>
          <w:p w14:paraId="339F5A75" w14:textId="77777777" w:rsidR="00ED33DD" w:rsidRDefault="00D577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32"/>
              </w:rPr>
              <w:t>海南省住房</w:t>
            </w:r>
            <w:r>
              <w:rPr>
                <w:rFonts w:hint="eastAsia"/>
                <w:b/>
                <w:bCs/>
                <w:sz w:val="24"/>
                <w:szCs w:val="32"/>
              </w:rPr>
              <w:t>和</w:t>
            </w:r>
            <w:r>
              <w:rPr>
                <w:b/>
                <w:bCs/>
                <w:sz w:val="24"/>
                <w:szCs w:val="32"/>
              </w:rPr>
              <w:t>城乡建设厅</w:t>
            </w:r>
          </w:p>
        </w:tc>
      </w:tr>
      <w:tr w:rsidR="00ED33DD" w14:paraId="5AF940E7" w14:textId="77777777">
        <w:trPr>
          <w:jc w:val="center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30DC390C" w14:textId="77777777" w:rsidR="00ED33DD" w:rsidRDefault="00D577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项目简介</w:t>
            </w:r>
            <w:r>
              <w:rPr>
                <w:b/>
                <w:bCs/>
                <w:sz w:val="24"/>
                <w:szCs w:val="24"/>
              </w:rPr>
              <w:t>（</w:t>
            </w:r>
            <w:r>
              <w:rPr>
                <w:b/>
                <w:bCs/>
                <w:sz w:val="24"/>
                <w:szCs w:val="24"/>
              </w:rPr>
              <w:t>1200</w:t>
            </w:r>
            <w:r>
              <w:rPr>
                <w:b/>
                <w:bCs/>
                <w:sz w:val="24"/>
                <w:szCs w:val="24"/>
              </w:rPr>
              <w:t>字以内</w:t>
            </w:r>
            <w:r>
              <w:rPr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7051" w:type="dxa"/>
            <w:tcBorders>
              <w:left w:val="single" w:sz="4" w:space="0" w:color="auto"/>
            </w:tcBorders>
            <w:vAlign w:val="center"/>
          </w:tcPr>
          <w:p w14:paraId="70B68738" w14:textId="77777777" w:rsidR="00ED33DD" w:rsidRDefault="00D57758">
            <w:pPr>
              <w:ind w:firstLineChars="200" w:firstLine="420"/>
              <w:contextualSpacing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本项目属于大型公共建筑工程领域，适用于商场、</w:t>
            </w:r>
            <w:r>
              <w:rPr>
                <w:rFonts w:hint="eastAsia"/>
                <w:bCs/>
                <w:sz w:val="21"/>
                <w:szCs w:val="21"/>
              </w:rPr>
              <w:t>体育馆、文化场馆</w:t>
            </w:r>
            <w:r>
              <w:rPr>
                <w:rFonts w:hint="eastAsia"/>
                <w:bCs/>
                <w:sz w:val="21"/>
                <w:szCs w:val="21"/>
              </w:rPr>
              <w:t>等各类大空间公共建筑。相关技术成果在在江东发展大厦、海口市人民医院西院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/>
                <w:bCs/>
                <w:sz w:val="21"/>
                <w:szCs w:val="21"/>
              </w:rPr>
              <w:t>崖州城浙江大学创新平台</w:t>
            </w:r>
            <w:r>
              <w:rPr>
                <w:rFonts w:hint="eastAsia"/>
                <w:bCs/>
                <w:sz w:val="21"/>
                <w:szCs w:val="21"/>
              </w:rPr>
              <w:t>等一批工程</w:t>
            </w:r>
            <w:r>
              <w:rPr>
                <w:rFonts w:hint="eastAsia"/>
                <w:bCs/>
                <w:sz w:val="21"/>
                <w:szCs w:val="21"/>
              </w:rPr>
              <w:t>中实践应用</w:t>
            </w:r>
            <w:r>
              <w:rPr>
                <w:rFonts w:hint="eastAsia"/>
                <w:bCs/>
                <w:sz w:val="21"/>
                <w:szCs w:val="21"/>
              </w:rPr>
              <w:t>，</w:t>
            </w:r>
            <w:r>
              <w:rPr>
                <w:rFonts w:hint="eastAsia"/>
                <w:bCs/>
                <w:sz w:val="21"/>
                <w:szCs w:val="21"/>
              </w:rPr>
              <w:t>此类工程在高烈度地区实现其安全韧性、快速建造与绿色低碳目标面临严峻</w:t>
            </w:r>
            <w:r>
              <w:rPr>
                <w:rFonts w:hint="eastAsia"/>
                <w:bCs/>
                <w:sz w:val="21"/>
                <w:szCs w:val="21"/>
              </w:rPr>
              <w:t>的</w:t>
            </w:r>
            <w:r>
              <w:rPr>
                <w:rFonts w:hint="eastAsia"/>
                <w:bCs/>
                <w:sz w:val="21"/>
                <w:szCs w:val="21"/>
              </w:rPr>
              <w:t>挑战</w:t>
            </w:r>
            <w:r>
              <w:rPr>
                <w:rFonts w:hint="eastAsia"/>
                <w:bCs/>
                <w:sz w:val="21"/>
                <w:szCs w:val="21"/>
              </w:rPr>
              <w:t>，</w:t>
            </w:r>
            <w:r>
              <w:rPr>
                <w:rFonts w:hint="eastAsia"/>
                <w:bCs/>
                <w:sz w:val="21"/>
                <w:szCs w:val="21"/>
              </w:rPr>
              <w:t>对此，项目主要创新点如下：</w:t>
            </w:r>
          </w:p>
          <w:p w14:paraId="305AC3A8" w14:textId="77777777" w:rsidR="00ED33DD" w:rsidRDefault="00D57758">
            <w:pPr>
              <w:ind w:firstLineChars="200" w:firstLine="420"/>
              <w:contextualSpacing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</w:rPr>
              <w:t>、创新性提出了大空间复杂场馆混合钢结构体系。包括长悬臂斜拉结构、上挂下支双曲网壳</w:t>
            </w:r>
            <w:r>
              <w:rPr>
                <w:rFonts w:hint="eastAsia"/>
                <w:bCs/>
                <w:sz w:val="21"/>
                <w:szCs w:val="21"/>
              </w:rPr>
              <w:t>+</w:t>
            </w:r>
            <w:r>
              <w:rPr>
                <w:rFonts w:hint="eastAsia"/>
                <w:bCs/>
                <w:sz w:val="21"/>
                <w:szCs w:val="21"/>
              </w:rPr>
              <w:t>桁架结构、单曲面悬挑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反拱网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架</w:t>
            </w:r>
            <w:r>
              <w:rPr>
                <w:rFonts w:hint="eastAsia"/>
                <w:bCs/>
                <w:sz w:val="21"/>
                <w:szCs w:val="21"/>
              </w:rPr>
              <w:t>+</w:t>
            </w:r>
            <w:r>
              <w:rPr>
                <w:rFonts w:hint="eastAsia"/>
                <w:bCs/>
                <w:sz w:val="21"/>
                <w:szCs w:val="21"/>
              </w:rPr>
              <w:t>桁架结构以及大跨“</w:t>
            </w:r>
            <w:r>
              <w:rPr>
                <w:rFonts w:hint="eastAsia"/>
                <w:bCs/>
                <w:sz w:val="21"/>
                <w:szCs w:val="21"/>
              </w:rPr>
              <w:t>X</w:t>
            </w:r>
            <w:r>
              <w:rPr>
                <w:rFonts w:hint="eastAsia"/>
                <w:bCs/>
                <w:sz w:val="21"/>
                <w:szCs w:val="21"/>
              </w:rPr>
              <w:t>”型网格立体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共梁张弦结构共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四类大空间混合钢结构体系。长悬臂斜拉结构体系通过引入预应力索；上挂下支双曲网壳</w:t>
            </w:r>
            <w:r>
              <w:rPr>
                <w:rFonts w:hint="eastAsia"/>
                <w:bCs/>
                <w:sz w:val="21"/>
                <w:szCs w:val="21"/>
              </w:rPr>
              <w:t>+</w:t>
            </w:r>
            <w:r>
              <w:rPr>
                <w:rFonts w:hint="eastAsia"/>
                <w:bCs/>
                <w:sz w:val="21"/>
                <w:szCs w:val="21"/>
              </w:rPr>
              <w:t>桁架结构体系可以合理传递结构恒载与活载；单曲面悬挑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反拱网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架</w:t>
            </w:r>
            <w:r>
              <w:rPr>
                <w:rFonts w:hint="eastAsia"/>
                <w:bCs/>
                <w:sz w:val="21"/>
                <w:szCs w:val="21"/>
              </w:rPr>
              <w:t>+</w:t>
            </w:r>
            <w:r>
              <w:rPr>
                <w:rFonts w:hint="eastAsia"/>
                <w:bCs/>
                <w:sz w:val="21"/>
                <w:szCs w:val="21"/>
              </w:rPr>
              <w:t>桁架结构体系兼顾了网架和桁架结构的优点；大跨“</w:t>
            </w:r>
            <w:r>
              <w:rPr>
                <w:rFonts w:hint="eastAsia"/>
                <w:bCs/>
                <w:sz w:val="21"/>
                <w:szCs w:val="21"/>
              </w:rPr>
              <w:t>X</w:t>
            </w:r>
            <w:r>
              <w:rPr>
                <w:rFonts w:hint="eastAsia"/>
                <w:bCs/>
                <w:sz w:val="21"/>
                <w:szCs w:val="21"/>
              </w:rPr>
              <w:t>”型网格立体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共梁张</w:t>
            </w:r>
            <w:r>
              <w:rPr>
                <w:rFonts w:hint="eastAsia"/>
                <w:bCs/>
                <w:sz w:val="21"/>
                <w:szCs w:val="21"/>
              </w:rPr>
              <w:t>弦结构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体系解决了普通张弦桁架结构的面外刚度弱、桁架之间联系弱等系列问题。</w:t>
            </w:r>
          </w:p>
          <w:p w14:paraId="6A19BD0D" w14:textId="77777777" w:rsidR="00ED33DD" w:rsidRDefault="00D57758">
            <w:pPr>
              <w:ind w:firstLineChars="200" w:firstLine="420"/>
              <w:contextualSpacing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  <w:r>
              <w:rPr>
                <w:rFonts w:hint="eastAsia"/>
                <w:bCs/>
                <w:sz w:val="21"/>
                <w:szCs w:val="21"/>
              </w:rPr>
              <w:t>、建立了大空间复杂场馆混合钢结构体系的设计理论与方法。采用试验、数值和理论手段，针对四类混合钢结构体系分别开展了相关研究，揭示了各类混合钢结构体系的受力特点，提出了基于性能的混合结构体系设计理论和方法。同时，针对两类不同结构体系之间的关键节点开展试验研究和数值模拟，深入探究关键节点的承载力和受力机理，提出了关键节点的设计计算与优化方法。</w:t>
            </w:r>
          </w:p>
          <w:p w14:paraId="7E888D70" w14:textId="77777777" w:rsidR="00ED33DD" w:rsidRDefault="00D57758">
            <w:pPr>
              <w:ind w:firstLineChars="200" w:firstLine="420"/>
              <w:contextualSpacing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rFonts w:hint="eastAsia"/>
                <w:bCs/>
                <w:sz w:val="21"/>
                <w:szCs w:val="21"/>
              </w:rPr>
              <w:t>、研发了大空间复杂场馆混合钢结构体系施工技术，显著提升了工程施工综合效率。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提出胎架高空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原位拼装</w:t>
            </w:r>
            <w:r>
              <w:rPr>
                <w:rFonts w:hint="eastAsia"/>
                <w:bCs/>
                <w:sz w:val="21"/>
                <w:szCs w:val="21"/>
              </w:rPr>
              <w:t>、拉索循环张拉技术，实现极具视觉冲击效果的悬挑造型；提出上挂下支双曲网壳</w:t>
            </w:r>
            <w:r>
              <w:rPr>
                <w:rFonts w:hint="eastAsia"/>
                <w:bCs/>
                <w:sz w:val="21"/>
                <w:szCs w:val="21"/>
              </w:rPr>
              <w:t>+</w:t>
            </w:r>
            <w:r>
              <w:rPr>
                <w:rFonts w:hint="eastAsia"/>
                <w:bCs/>
                <w:sz w:val="21"/>
                <w:szCs w:val="21"/>
              </w:rPr>
              <w:t>桁架结构顺装、</w:t>
            </w:r>
            <w:r>
              <w:rPr>
                <w:rFonts w:hint="eastAsia"/>
                <w:bCs/>
                <w:sz w:val="21"/>
                <w:szCs w:val="21"/>
              </w:rPr>
              <w:t>3D</w:t>
            </w:r>
            <w:r>
              <w:rPr>
                <w:rFonts w:hint="eastAsia"/>
                <w:bCs/>
                <w:sz w:val="21"/>
                <w:szCs w:val="21"/>
              </w:rPr>
              <w:t>实景扫描高精度测量技术；提出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桁架网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架混合结构逆作法施工、混合节点网架多角度树杈支撑高空整体安装技术；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提出四轨不带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索累积滑移施工技术，解决狭小空间张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弦结构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定位与安装难题；研发结构自平衡同步卸载装置，实现结构无级加载、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胎架无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级卸载及负载转移的数值同步测定；研发钢结构数字化加工及智能化施工技术，提升了智能化管理水平。</w:t>
            </w:r>
          </w:p>
          <w:p w14:paraId="2CF1ADCC" w14:textId="77777777" w:rsidR="00ED33DD" w:rsidRDefault="00D57758">
            <w:pPr>
              <w:ind w:firstLineChars="200" w:firstLine="420"/>
              <w:contextualSpacing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1"/>
                <w:szCs w:val="21"/>
              </w:rPr>
              <w:t>本项目获授权发明专利</w:t>
            </w:r>
            <w:r>
              <w:rPr>
                <w:rFonts w:hint="eastAsia"/>
                <w:bCs/>
                <w:sz w:val="21"/>
                <w:szCs w:val="21"/>
              </w:rPr>
              <w:t>4</w:t>
            </w:r>
            <w:r>
              <w:rPr>
                <w:rFonts w:hint="eastAsia"/>
                <w:bCs/>
                <w:sz w:val="21"/>
                <w:szCs w:val="21"/>
              </w:rPr>
              <w:t>件、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软著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rFonts w:hint="eastAsia"/>
                <w:bCs/>
                <w:sz w:val="21"/>
                <w:szCs w:val="21"/>
              </w:rPr>
              <w:t>件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、省级工法</w:t>
            </w:r>
            <w:r>
              <w:rPr>
                <w:rFonts w:hint="eastAsia"/>
                <w:bCs/>
                <w:sz w:val="21"/>
                <w:szCs w:val="21"/>
              </w:rPr>
              <w:t>6</w:t>
            </w:r>
            <w:r>
              <w:rPr>
                <w:rFonts w:hint="eastAsia"/>
                <w:bCs/>
                <w:sz w:val="21"/>
                <w:szCs w:val="21"/>
              </w:rPr>
              <w:t>项，发表论文</w:t>
            </w:r>
            <w:r>
              <w:rPr>
                <w:rFonts w:hint="eastAsia"/>
                <w:bCs/>
                <w:sz w:val="21"/>
                <w:szCs w:val="21"/>
              </w:rPr>
              <w:t>10</w:t>
            </w:r>
            <w:r>
              <w:rPr>
                <w:rFonts w:hint="eastAsia"/>
                <w:bCs/>
                <w:sz w:val="21"/>
                <w:szCs w:val="21"/>
              </w:rPr>
              <w:t>余篇，其成果经评价获“国际先进”及以上。项目应用于</w:t>
            </w:r>
            <w:r>
              <w:rPr>
                <w:rFonts w:hint="eastAsia"/>
                <w:bCs/>
                <w:sz w:val="21"/>
                <w:szCs w:val="21"/>
              </w:rPr>
              <w:t>海南省、湖北省等地</w:t>
            </w:r>
            <w:r>
              <w:rPr>
                <w:rFonts w:hint="eastAsia"/>
                <w:bCs/>
                <w:sz w:val="21"/>
                <w:szCs w:val="21"/>
              </w:rPr>
              <w:t>多项大空间复杂场馆结构代表性工程，取得了显著的社会经济效益。</w:t>
            </w:r>
          </w:p>
        </w:tc>
      </w:tr>
      <w:tr w:rsidR="00ED33DD" w14:paraId="28E53D36" w14:textId="77777777">
        <w:trPr>
          <w:jc w:val="center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055EE348" w14:textId="77777777" w:rsidR="00ED33DD" w:rsidRDefault="00D577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提名书</w:t>
            </w:r>
          </w:p>
          <w:p w14:paraId="6909CB34" w14:textId="77777777" w:rsidR="00ED33DD" w:rsidRDefault="00D577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相关内容</w:t>
            </w:r>
          </w:p>
        </w:tc>
        <w:tc>
          <w:tcPr>
            <w:tcW w:w="7051" w:type="dxa"/>
            <w:tcBorders>
              <w:left w:val="single" w:sz="4" w:space="0" w:color="auto"/>
            </w:tcBorders>
            <w:vAlign w:val="center"/>
          </w:tcPr>
          <w:p w14:paraId="60674E48" w14:textId="77777777" w:rsidR="00ED33DD" w:rsidRDefault="00D57758">
            <w:pPr>
              <w:pStyle w:val="a4"/>
              <w:numPr>
                <w:ilvl w:val="0"/>
                <w:numId w:val="1"/>
              </w:numPr>
              <w:shd w:val="clear" w:color="auto" w:fill="FFFFFF"/>
              <w:ind w:left="412" w:hangingChars="196" w:hanging="412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杜永奎、</w:t>
            </w:r>
            <w:r>
              <w:rPr>
                <w:b/>
                <w:sz w:val="21"/>
                <w:szCs w:val="21"/>
              </w:rPr>
              <w:t>刘文昆</w:t>
            </w:r>
            <w:r>
              <w:rPr>
                <w:bCs/>
                <w:sz w:val="21"/>
                <w:szCs w:val="21"/>
              </w:rPr>
              <w:t>、</w:t>
            </w:r>
            <w:r>
              <w:rPr>
                <w:bCs/>
                <w:sz w:val="21"/>
                <w:szCs w:val="21"/>
              </w:rPr>
              <w:t>李健强、</w:t>
            </w:r>
            <w:r>
              <w:rPr>
                <w:bCs/>
                <w:sz w:val="21"/>
                <w:szCs w:val="21"/>
              </w:rPr>
              <w:t>赵翼鸿、龚修雄、谢泽政、庞玉林、陈宇希、夏华盛、魏恒、吕效祥、胡飞</w:t>
            </w:r>
            <w:r>
              <w:rPr>
                <w:rFonts w:hint="eastAsia"/>
                <w:bCs/>
                <w:sz w:val="21"/>
                <w:szCs w:val="21"/>
              </w:rPr>
              <w:t xml:space="preserve">. </w:t>
            </w:r>
            <w:r>
              <w:rPr>
                <w:rFonts w:hint="eastAsia"/>
                <w:bCs/>
                <w:sz w:val="21"/>
                <w:szCs w:val="21"/>
              </w:rPr>
              <w:t>一种集束筒交叉长悬臂类斜拉桥结构体系及施工方法</w:t>
            </w:r>
            <w:r>
              <w:rPr>
                <w:bCs/>
                <w:sz w:val="21"/>
                <w:szCs w:val="21"/>
              </w:rPr>
              <w:t>. ZL 2017 10412153.0</w:t>
            </w:r>
            <w:r>
              <w:rPr>
                <w:bCs/>
                <w:sz w:val="21"/>
                <w:szCs w:val="21"/>
              </w:rPr>
              <w:t>，</w:t>
            </w:r>
            <w:r>
              <w:rPr>
                <w:bCs/>
                <w:sz w:val="21"/>
                <w:szCs w:val="21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19</w:t>
            </w:r>
            <w:r>
              <w:rPr>
                <w:bCs/>
                <w:sz w:val="21"/>
                <w:szCs w:val="21"/>
              </w:rPr>
              <w:t>年</w:t>
            </w:r>
            <w:r>
              <w:rPr>
                <w:rFonts w:hint="eastAsia"/>
                <w:bCs/>
                <w:sz w:val="21"/>
                <w:szCs w:val="21"/>
              </w:rPr>
              <w:t>2</w:t>
            </w:r>
            <w:r>
              <w:rPr>
                <w:bCs/>
                <w:sz w:val="21"/>
                <w:szCs w:val="21"/>
              </w:rPr>
              <w:t>月</w:t>
            </w:r>
            <w:r>
              <w:rPr>
                <w:rFonts w:hint="eastAsia"/>
                <w:bCs/>
                <w:sz w:val="21"/>
                <w:szCs w:val="21"/>
              </w:rPr>
              <w:t>2</w:t>
            </w:r>
            <w:r>
              <w:rPr>
                <w:bCs/>
                <w:sz w:val="21"/>
                <w:szCs w:val="21"/>
              </w:rPr>
              <w:t>6</w:t>
            </w:r>
            <w:r>
              <w:rPr>
                <w:bCs/>
                <w:sz w:val="21"/>
                <w:szCs w:val="21"/>
              </w:rPr>
              <w:t>日，中国发明专利，专利权人：</w:t>
            </w:r>
            <w:r>
              <w:rPr>
                <w:rFonts w:hint="eastAsia"/>
                <w:b/>
                <w:sz w:val="21"/>
                <w:szCs w:val="21"/>
              </w:rPr>
              <w:t>中建三局集团有限公司</w:t>
            </w:r>
          </w:p>
          <w:p w14:paraId="28B31012" w14:textId="77777777" w:rsidR="00ED33DD" w:rsidRDefault="00D57758">
            <w:pPr>
              <w:pStyle w:val="a4"/>
              <w:numPr>
                <w:ilvl w:val="0"/>
                <w:numId w:val="1"/>
              </w:numPr>
              <w:shd w:val="clear" w:color="auto" w:fill="FFFFFF"/>
              <w:ind w:left="412" w:hangingChars="196" w:hanging="412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周鹏华、邓伟华、</w:t>
            </w:r>
            <w:r>
              <w:rPr>
                <w:b/>
                <w:sz w:val="21"/>
                <w:szCs w:val="21"/>
              </w:rPr>
              <w:t>周杰刚</w:t>
            </w:r>
            <w:r>
              <w:rPr>
                <w:bCs/>
                <w:sz w:val="21"/>
                <w:szCs w:val="21"/>
              </w:rPr>
              <w:t>、</w:t>
            </w:r>
            <w:r>
              <w:rPr>
                <w:bCs/>
                <w:sz w:val="21"/>
                <w:szCs w:val="21"/>
              </w:rPr>
              <w:t>周健、张一锋、武超、陈锴、王健、李健强、</w:t>
            </w:r>
            <w:r>
              <w:rPr>
                <w:bCs/>
                <w:sz w:val="21"/>
                <w:szCs w:val="21"/>
              </w:rPr>
              <w:t>程康、蒲勇、</w:t>
            </w:r>
            <w:proofErr w:type="gramStart"/>
            <w:r>
              <w:rPr>
                <w:bCs/>
                <w:sz w:val="21"/>
                <w:szCs w:val="21"/>
              </w:rPr>
              <w:t>黄挡玉</w:t>
            </w:r>
            <w:proofErr w:type="gramEnd"/>
            <w:r>
              <w:rPr>
                <w:bCs/>
                <w:sz w:val="21"/>
                <w:szCs w:val="21"/>
              </w:rPr>
              <w:t>、陈小明</w:t>
            </w:r>
            <w:r>
              <w:rPr>
                <w:rFonts w:hint="eastAsia"/>
                <w:bCs/>
                <w:sz w:val="21"/>
                <w:szCs w:val="21"/>
              </w:rPr>
              <w:t>.</w:t>
            </w:r>
            <w:r>
              <w:rPr>
                <w:bCs/>
                <w:sz w:val="21"/>
                <w:szCs w:val="21"/>
              </w:rPr>
              <w:t>一种下承上</w:t>
            </w:r>
            <w:proofErr w:type="gramStart"/>
            <w:r>
              <w:rPr>
                <w:bCs/>
                <w:sz w:val="21"/>
                <w:szCs w:val="21"/>
              </w:rPr>
              <w:t>挂结构</w:t>
            </w:r>
            <w:proofErr w:type="gramEnd"/>
            <w:r>
              <w:rPr>
                <w:bCs/>
                <w:sz w:val="21"/>
                <w:szCs w:val="21"/>
              </w:rPr>
              <w:t>体系施工方法</w:t>
            </w:r>
            <w:r>
              <w:rPr>
                <w:bCs/>
                <w:sz w:val="21"/>
                <w:szCs w:val="21"/>
              </w:rPr>
              <w:t>. ZL 2015 1 0667541.4</w:t>
            </w:r>
            <w:r>
              <w:rPr>
                <w:bCs/>
                <w:sz w:val="21"/>
                <w:szCs w:val="21"/>
              </w:rPr>
              <w:t>，</w:t>
            </w:r>
            <w:r>
              <w:rPr>
                <w:bCs/>
                <w:sz w:val="21"/>
                <w:szCs w:val="21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17</w:t>
            </w:r>
            <w:r>
              <w:rPr>
                <w:bCs/>
                <w:sz w:val="21"/>
                <w:szCs w:val="21"/>
              </w:rPr>
              <w:t>年</w:t>
            </w:r>
            <w:r>
              <w:rPr>
                <w:rFonts w:hint="eastAsia"/>
                <w:bCs/>
                <w:sz w:val="21"/>
                <w:szCs w:val="21"/>
              </w:rPr>
              <w:t>6</w:t>
            </w:r>
            <w:r>
              <w:rPr>
                <w:bCs/>
                <w:sz w:val="21"/>
                <w:szCs w:val="21"/>
              </w:rPr>
              <w:t>月</w:t>
            </w:r>
            <w:r>
              <w:rPr>
                <w:rFonts w:hint="eastAsia"/>
                <w:bCs/>
                <w:sz w:val="21"/>
                <w:szCs w:val="21"/>
              </w:rPr>
              <w:t>23</w:t>
            </w:r>
            <w:r>
              <w:rPr>
                <w:bCs/>
                <w:sz w:val="21"/>
                <w:szCs w:val="21"/>
              </w:rPr>
              <w:t>日，中国发明专利，专利权人：</w:t>
            </w:r>
            <w:r>
              <w:rPr>
                <w:rFonts w:hint="eastAsia"/>
                <w:b/>
                <w:sz w:val="21"/>
                <w:szCs w:val="21"/>
              </w:rPr>
              <w:t>中建三局</w:t>
            </w:r>
            <w:r>
              <w:rPr>
                <w:rFonts w:hint="eastAsia"/>
                <w:b/>
                <w:sz w:val="21"/>
                <w:szCs w:val="21"/>
              </w:rPr>
              <w:lastRenderedPageBreak/>
              <w:t>集团有限公司</w:t>
            </w:r>
          </w:p>
          <w:p w14:paraId="3C4F2836" w14:textId="77777777" w:rsidR="00ED33DD" w:rsidRDefault="00D57758">
            <w:pPr>
              <w:pStyle w:val="a4"/>
              <w:numPr>
                <w:ilvl w:val="0"/>
                <w:numId w:val="1"/>
              </w:numPr>
              <w:shd w:val="clear" w:color="auto" w:fill="FFFFFF"/>
              <w:ind w:left="413" w:hangingChars="196" w:hanging="413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陈志强</w:t>
            </w:r>
            <w:r>
              <w:rPr>
                <w:bCs/>
                <w:sz w:val="21"/>
                <w:szCs w:val="21"/>
              </w:rPr>
              <w:t>、钱方、赵广坡、陈荣锋、康永君、王靖、周雪峰、黄扬、刘济凡、叶波</w:t>
            </w:r>
            <w:r>
              <w:rPr>
                <w:rFonts w:hint="eastAsia"/>
                <w:bCs/>
                <w:sz w:val="21"/>
                <w:szCs w:val="21"/>
              </w:rPr>
              <w:t xml:space="preserve">. </w:t>
            </w:r>
            <w:r>
              <w:rPr>
                <w:bCs/>
                <w:sz w:val="21"/>
                <w:szCs w:val="21"/>
              </w:rPr>
              <w:t>一种异形分叉柱布置方法及系统</w:t>
            </w:r>
            <w:r>
              <w:rPr>
                <w:bCs/>
                <w:sz w:val="21"/>
                <w:szCs w:val="21"/>
              </w:rPr>
              <w:t xml:space="preserve">. </w:t>
            </w:r>
            <w:r>
              <w:rPr>
                <w:rFonts w:hint="eastAsia"/>
                <w:bCs/>
                <w:sz w:val="21"/>
                <w:szCs w:val="21"/>
              </w:rPr>
              <w:t>ZL 2024 1 0077811.5</w:t>
            </w:r>
            <w:r>
              <w:rPr>
                <w:bCs/>
                <w:sz w:val="21"/>
                <w:szCs w:val="21"/>
              </w:rPr>
              <w:t>，</w:t>
            </w:r>
            <w:r>
              <w:rPr>
                <w:bCs/>
                <w:sz w:val="21"/>
                <w:szCs w:val="21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24</w:t>
            </w:r>
            <w:r>
              <w:rPr>
                <w:bCs/>
                <w:sz w:val="21"/>
                <w:szCs w:val="21"/>
              </w:rPr>
              <w:t>年</w:t>
            </w:r>
            <w:r>
              <w:rPr>
                <w:rFonts w:hint="eastAsia"/>
                <w:bCs/>
                <w:sz w:val="21"/>
                <w:szCs w:val="21"/>
              </w:rPr>
              <w:t>4</w:t>
            </w:r>
            <w:r>
              <w:rPr>
                <w:bCs/>
                <w:sz w:val="21"/>
                <w:szCs w:val="21"/>
              </w:rPr>
              <w:t>月</w:t>
            </w:r>
            <w:r>
              <w:rPr>
                <w:rFonts w:hint="eastAsia"/>
                <w:bCs/>
                <w:sz w:val="21"/>
                <w:szCs w:val="21"/>
              </w:rPr>
              <w:t>19</w:t>
            </w:r>
            <w:r>
              <w:rPr>
                <w:bCs/>
                <w:sz w:val="21"/>
                <w:szCs w:val="21"/>
              </w:rPr>
              <w:t>日，中国发明专利，专利权人：</w:t>
            </w:r>
            <w:r>
              <w:rPr>
                <w:rFonts w:hint="eastAsia"/>
                <w:b/>
                <w:sz w:val="21"/>
                <w:szCs w:val="21"/>
              </w:rPr>
              <w:t>中国建筑西南设计研究院有限公司</w:t>
            </w:r>
          </w:p>
          <w:p w14:paraId="16461AB1" w14:textId="77777777" w:rsidR="00ED33DD" w:rsidRDefault="00D57758">
            <w:pPr>
              <w:pStyle w:val="a4"/>
              <w:numPr>
                <w:ilvl w:val="0"/>
                <w:numId w:val="1"/>
              </w:numPr>
              <w:shd w:val="clear" w:color="auto" w:fill="FFFFFF"/>
              <w:ind w:left="412" w:hangingChars="196" w:hanging="41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王伟、</w:t>
            </w:r>
            <w:r>
              <w:rPr>
                <w:b/>
                <w:bCs/>
                <w:sz w:val="21"/>
                <w:szCs w:val="21"/>
              </w:rPr>
              <w:t>刘文昆</w:t>
            </w:r>
            <w:r>
              <w:rPr>
                <w:sz w:val="21"/>
                <w:szCs w:val="21"/>
              </w:rPr>
              <w:t>、李茂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王利文、章伯阳、潘忠尧、何金奇、苏冠男、杨然、简祥伟</w:t>
            </w:r>
            <w:r>
              <w:rPr>
                <w:rFonts w:hint="eastAsia"/>
                <w:sz w:val="21"/>
                <w:szCs w:val="21"/>
              </w:rPr>
              <w:t xml:space="preserve">. </w:t>
            </w:r>
            <w:r>
              <w:rPr>
                <w:rFonts w:hint="eastAsia"/>
                <w:sz w:val="21"/>
                <w:szCs w:val="21"/>
              </w:rPr>
              <w:t>一种</w:t>
            </w:r>
            <w:r>
              <w:rPr>
                <w:rFonts w:hint="eastAsia"/>
                <w:sz w:val="21"/>
                <w:szCs w:val="21"/>
              </w:rPr>
              <w:t>拼装</w:t>
            </w:r>
            <w:proofErr w:type="gramStart"/>
            <w:r>
              <w:rPr>
                <w:rFonts w:hint="eastAsia"/>
                <w:sz w:val="21"/>
                <w:szCs w:val="21"/>
              </w:rPr>
              <w:t>支撑胎架装置</w:t>
            </w:r>
            <w:proofErr w:type="gramEnd"/>
            <w:r>
              <w:rPr>
                <w:rFonts w:hint="eastAsia"/>
                <w:sz w:val="21"/>
                <w:szCs w:val="21"/>
              </w:rPr>
              <w:t>. ZL 2023 2 0708745.8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2023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日，中国实用新型专利，专利权人：</w:t>
            </w:r>
            <w:r>
              <w:rPr>
                <w:rFonts w:hint="eastAsia"/>
                <w:b/>
                <w:bCs/>
                <w:sz w:val="21"/>
                <w:szCs w:val="21"/>
              </w:rPr>
              <w:t>中建三局集团</w:t>
            </w:r>
            <w:r>
              <w:rPr>
                <w:rFonts w:hint="eastAsia"/>
                <w:b/>
                <w:bCs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sz w:val="21"/>
                <w:szCs w:val="21"/>
              </w:rPr>
              <w:t>海南</w:t>
            </w:r>
            <w:r>
              <w:rPr>
                <w:rFonts w:hint="eastAsia"/>
                <w:b/>
                <w:bCs/>
                <w:sz w:val="21"/>
                <w:szCs w:val="21"/>
              </w:rPr>
              <w:t>)</w:t>
            </w:r>
            <w:r>
              <w:rPr>
                <w:rFonts w:hint="eastAsia"/>
                <w:b/>
                <w:bCs/>
                <w:sz w:val="21"/>
                <w:szCs w:val="21"/>
              </w:rPr>
              <w:t>有限公司</w:t>
            </w:r>
          </w:p>
          <w:p w14:paraId="4C317F8C" w14:textId="77777777" w:rsidR="00ED33DD" w:rsidRDefault="00D57758">
            <w:pPr>
              <w:pStyle w:val="a4"/>
              <w:numPr>
                <w:ilvl w:val="0"/>
                <w:numId w:val="1"/>
              </w:numPr>
              <w:shd w:val="clear" w:color="auto" w:fill="FFFFFF"/>
              <w:ind w:left="413" w:hangingChars="196" w:hanging="413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杨捷</w:t>
            </w:r>
            <w:r>
              <w:rPr>
                <w:bCs/>
                <w:sz w:val="21"/>
                <w:szCs w:val="21"/>
              </w:rPr>
              <w:t>、郑凡、奚海剑、陈军、邱泽贤、仇垚</w:t>
            </w:r>
            <w:r>
              <w:rPr>
                <w:rFonts w:hint="eastAsia"/>
                <w:bCs/>
                <w:sz w:val="21"/>
                <w:szCs w:val="21"/>
              </w:rPr>
              <w:t xml:space="preserve">. </w:t>
            </w:r>
            <w:r>
              <w:rPr>
                <w:bCs/>
                <w:sz w:val="21"/>
                <w:szCs w:val="21"/>
              </w:rPr>
              <w:t>基于深度迁移学习和主成分分析的暖通空调系统故障检测方法</w:t>
            </w:r>
            <w:r>
              <w:rPr>
                <w:bCs/>
                <w:sz w:val="21"/>
                <w:szCs w:val="21"/>
              </w:rPr>
              <w:t>. ZL 2025 1 0181271.X</w:t>
            </w:r>
            <w:r>
              <w:rPr>
                <w:bCs/>
                <w:sz w:val="21"/>
                <w:szCs w:val="21"/>
              </w:rPr>
              <w:t>，</w:t>
            </w:r>
            <w:r>
              <w:rPr>
                <w:bCs/>
                <w:sz w:val="21"/>
                <w:szCs w:val="21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25</w:t>
            </w:r>
            <w:r>
              <w:rPr>
                <w:bCs/>
                <w:sz w:val="21"/>
                <w:szCs w:val="21"/>
              </w:rPr>
              <w:t>年</w:t>
            </w:r>
            <w:r>
              <w:rPr>
                <w:rFonts w:hint="eastAsia"/>
                <w:bCs/>
                <w:sz w:val="21"/>
                <w:szCs w:val="21"/>
              </w:rPr>
              <w:t>2</w:t>
            </w:r>
            <w:r>
              <w:rPr>
                <w:bCs/>
                <w:sz w:val="21"/>
                <w:szCs w:val="21"/>
              </w:rPr>
              <w:t>月</w:t>
            </w:r>
            <w:r>
              <w:rPr>
                <w:rFonts w:hint="eastAsia"/>
                <w:bCs/>
                <w:sz w:val="21"/>
                <w:szCs w:val="21"/>
              </w:rPr>
              <w:t>19</w:t>
            </w:r>
            <w:r>
              <w:rPr>
                <w:bCs/>
                <w:sz w:val="21"/>
                <w:szCs w:val="21"/>
              </w:rPr>
              <w:t>日，中国发明专利，专利权人：</w:t>
            </w:r>
            <w:r>
              <w:rPr>
                <w:rFonts w:hint="eastAsia"/>
                <w:b/>
                <w:sz w:val="21"/>
                <w:szCs w:val="21"/>
              </w:rPr>
              <w:t>浙江大学</w:t>
            </w:r>
            <w:r>
              <w:rPr>
                <w:rFonts w:hint="eastAsia"/>
                <w:bCs/>
                <w:sz w:val="21"/>
                <w:szCs w:val="21"/>
              </w:rPr>
              <w:t>、浙江宇众环境科技有限公司</w:t>
            </w:r>
          </w:p>
          <w:p w14:paraId="38A9D7FC" w14:textId="77777777" w:rsidR="00ED33DD" w:rsidRDefault="00D57758">
            <w:pPr>
              <w:pStyle w:val="a4"/>
              <w:numPr>
                <w:ilvl w:val="0"/>
                <w:numId w:val="1"/>
              </w:numPr>
              <w:shd w:val="clear" w:color="auto" w:fill="FFFFFF"/>
              <w:ind w:left="413" w:hangingChars="196" w:hanging="413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中南建筑设计院股份有限公司</w:t>
            </w:r>
            <w:r>
              <w:rPr>
                <w:bCs/>
                <w:sz w:val="21"/>
                <w:szCs w:val="21"/>
              </w:rPr>
              <w:t>..</w:t>
            </w:r>
            <w:r>
              <w:rPr>
                <w:bCs/>
                <w:sz w:val="21"/>
                <w:szCs w:val="21"/>
              </w:rPr>
              <w:t>基于</w:t>
            </w:r>
            <w:r>
              <w:rPr>
                <w:bCs/>
                <w:sz w:val="21"/>
                <w:szCs w:val="21"/>
              </w:rPr>
              <w:t>ABAQUS</w:t>
            </w:r>
            <w:r>
              <w:rPr>
                <w:bCs/>
                <w:sz w:val="21"/>
                <w:szCs w:val="21"/>
              </w:rPr>
              <w:t>动力弹塑性分析前后处理软件</w:t>
            </w:r>
            <w:r>
              <w:rPr>
                <w:bCs/>
                <w:sz w:val="21"/>
                <w:szCs w:val="21"/>
              </w:rPr>
              <w:t>[</w:t>
            </w:r>
            <w:r>
              <w:rPr>
                <w:bCs/>
                <w:sz w:val="21"/>
                <w:szCs w:val="21"/>
              </w:rPr>
              <w:t>简称</w:t>
            </w:r>
            <w:r>
              <w:rPr>
                <w:bCs/>
                <w:sz w:val="21"/>
                <w:szCs w:val="21"/>
              </w:rPr>
              <w:t>:CSEPA]V1.0</w:t>
            </w:r>
            <w:r>
              <w:rPr>
                <w:rFonts w:hint="eastAsia"/>
                <w:bCs/>
                <w:sz w:val="21"/>
                <w:szCs w:val="21"/>
              </w:rPr>
              <w:t>，</w:t>
            </w:r>
            <w:r>
              <w:rPr>
                <w:bCs/>
                <w:sz w:val="21"/>
                <w:szCs w:val="21"/>
              </w:rPr>
              <w:t>2015SR024588</w:t>
            </w:r>
            <w:r>
              <w:rPr>
                <w:rFonts w:hint="eastAsia"/>
                <w:bCs/>
                <w:sz w:val="21"/>
                <w:szCs w:val="21"/>
              </w:rPr>
              <w:t>，</w:t>
            </w:r>
            <w:r>
              <w:rPr>
                <w:rFonts w:hint="eastAsia"/>
                <w:bCs/>
                <w:sz w:val="21"/>
                <w:szCs w:val="21"/>
              </w:rPr>
              <w:t>2015</w:t>
            </w:r>
            <w:r>
              <w:rPr>
                <w:rFonts w:hint="eastAsia"/>
                <w:bCs/>
                <w:sz w:val="21"/>
                <w:szCs w:val="21"/>
              </w:rPr>
              <w:t>年</w:t>
            </w:r>
            <w:r>
              <w:rPr>
                <w:rFonts w:hint="eastAsia"/>
                <w:bCs/>
                <w:sz w:val="21"/>
                <w:szCs w:val="21"/>
              </w:rPr>
              <w:t>2</w:t>
            </w:r>
            <w:r>
              <w:rPr>
                <w:rFonts w:hint="eastAsia"/>
                <w:bCs/>
                <w:sz w:val="21"/>
                <w:szCs w:val="21"/>
              </w:rPr>
              <w:t>月</w:t>
            </w:r>
            <w:r>
              <w:rPr>
                <w:rFonts w:hint="eastAsia"/>
                <w:bCs/>
                <w:sz w:val="21"/>
                <w:szCs w:val="21"/>
              </w:rPr>
              <w:t>4</w:t>
            </w:r>
            <w:r>
              <w:rPr>
                <w:rFonts w:hint="eastAsia"/>
                <w:bCs/>
                <w:sz w:val="21"/>
                <w:szCs w:val="21"/>
              </w:rPr>
              <w:t>日</w:t>
            </w:r>
          </w:p>
          <w:p w14:paraId="3C6A4ABC" w14:textId="77777777" w:rsidR="00ED33DD" w:rsidRDefault="00D57758">
            <w:pPr>
              <w:pStyle w:val="a4"/>
              <w:numPr>
                <w:ilvl w:val="0"/>
                <w:numId w:val="1"/>
              </w:numPr>
              <w:shd w:val="clear" w:color="auto" w:fill="FFFFFF"/>
              <w:ind w:left="412" w:hangingChars="196" w:hanging="41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张慎、</w:t>
            </w:r>
            <w:r>
              <w:rPr>
                <w:bCs/>
                <w:sz w:val="21"/>
                <w:szCs w:val="21"/>
              </w:rPr>
              <w:t>孟仲永、程明、李霆、许敏、</w:t>
            </w:r>
            <w:r>
              <w:rPr>
                <w:b/>
                <w:sz w:val="21"/>
                <w:szCs w:val="21"/>
              </w:rPr>
              <w:t>熊森</w:t>
            </w:r>
            <w:r>
              <w:rPr>
                <w:bCs/>
                <w:sz w:val="21"/>
                <w:szCs w:val="21"/>
              </w:rPr>
              <w:t>、陈元坤</w:t>
            </w:r>
            <w:r>
              <w:rPr>
                <w:bCs/>
                <w:sz w:val="21"/>
                <w:szCs w:val="21"/>
              </w:rPr>
              <w:t>.</w:t>
            </w: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湖北省科技馆混合减震巨型结构动力弹塑性时</w:t>
            </w:r>
            <w:proofErr w:type="gramStart"/>
            <w:r>
              <w:rPr>
                <w:bCs/>
                <w:sz w:val="21"/>
                <w:szCs w:val="21"/>
              </w:rPr>
              <w:t>程分析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.</w:t>
            </w: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中南建筑设计院股份有限公司</w:t>
            </w:r>
            <w:r>
              <w:rPr>
                <w:rFonts w:hint="eastAsia"/>
                <w:bCs/>
                <w:sz w:val="21"/>
                <w:szCs w:val="21"/>
              </w:rPr>
              <w:t xml:space="preserve">. </w:t>
            </w:r>
            <w:r>
              <w:rPr>
                <w:bCs/>
                <w:sz w:val="21"/>
                <w:szCs w:val="21"/>
              </w:rPr>
              <w:t>建筑结构</w:t>
            </w:r>
            <w:r>
              <w:rPr>
                <w:bCs/>
                <w:sz w:val="21"/>
                <w:szCs w:val="21"/>
              </w:rPr>
              <w:t>[J].,</w:t>
            </w: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2021,51(03):90-97.</w:t>
            </w:r>
          </w:p>
          <w:p w14:paraId="727862FF" w14:textId="77777777" w:rsidR="00ED33DD" w:rsidRDefault="00D57758">
            <w:pPr>
              <w:pStyle w:val="a4"/>
              <w:numPr>
                <w:ilvl w:val="0"/>
                <w:numId w:val="1"/>
              </w:numPr>
              <w:shd w:val="clear" w:color="auto" w:fill="FFFFFF"/>
              <w:ind w:left="413" w:hangingChars="196" w:hanging="413"/>
              <w:rPr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陈志强</w:t>
            </w:r>
            <w:r>
              <w:rPr>
                <w:rFonts w:hint="eastAsia"/>
                <w:sz w:val="21"/>
                <w:szCs w:val="21"/>
              </w:rPr>
              <w:t>、王建波、谢俊乔、宋谦益、赵益彬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成都市青羊产业园会展中心结构设计</w:t>
            </w:r>
            <w:r>
              <w:rPr>
                <w:rFonts w:hint="eastAsia"/>
                <w:sz w:val="21"/>
                <w:szCs w:val="21"/>
              </w:rPr>
              <w:t xml:space="preserve">. </w:t>
            </w:r>
            <w:r>
              <w:rPr>
                <w:rFonts w:hint="eastAsia"/>
                <w:b/>
                <w:bCs/>
                <w:sz w:val="21"/>
                <w:szCs w:val="21"/>
              </w:rPr>
              <w:t>中国建筑西南设计研究院有限公司</w:t>
            </w:r>
            <w:r>
              <w:rPr>
                <w:rFonts w:hint="eastAsia"/>
                <w:sz w:val="21"/>
                <w:szCs w:val="21"/>
              </w:rPr>
              <w:t xml:space="preserve">. </w:t>
            </w:r>
            <w:r>
              <w:rPr>
                <w:rFonts w:hint="eastAsia"/>
                <w:sz w:val="21"/>
                <w:szCs w:val="21"/>
              </w:rPr>
              <w:t>建筑结构</w:t>
            </w:r>
            <w:r>
              <w:rPr>
                <w:rFonts w:hint="eastAsia"/>
                <w:sz w:val="21"/>
                <w:szCs w:val="21"/>
              </w:rPr>
              <w:t>[J], 2020,50(19):35-42+7</w:t>
            </w:r>
            <w:r>
              <w:rPr>
                <w:rFonts w:hint="eastAsia"/>
                <w:sz w:val="21"/>
                <w:szCs w:val="21"/>
              </w:rPr>
              <w:t>.</w:t>
            </w:r>
          </w:p>
          <w:p w14:paraId="774B39C4" w14:textId="77777777" w:rsidR="00ED33DD" w:rsidRDefault="00D57758">
            <w:pPr>
              <w:pStyle w:val="a4"/>
              <w:numPr>
                <w:ilvl w:val="0"/>
                <w:numId w:val="1"/>
              </w:numPr>
              <w:shd w:val="clear" w:color="auto" w:fill="FFFFFF"/>
              <w:wordWrap w:val="0"/>
              <w:adjustRightInd w:val="0"/>
              <w:snapToGrid w:val="0"/>
              <w:ind w:left="412" w:hangingChars="196" w:hanging="412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龚超、侯兆新</w:t>
            </w:r>
            <w:r>
              <w:rPr>
                <w:bCs/>
                <w:sz w:val="21"/>
                <w:szCs w:val="21"/>
              </w:rPr>
              <w:t>等</w:t>
            </w:r>
            <w:r>
              <w:rPr>
                <w:rFonts w:hint="eastAsia"/>
                <w:bCs/>
                <w:sz w:val="21"/>
                <w:szCs w:val="21"/>
              </w:rPr>
              <w:t>.</w:t>
            </w:r>
            <w:r>
              <w:rPr>
                <w:rFonts w:hint="eastAsia"/>
                <w:bCs/>
                <w:sz w:val="21"/>
                <w:szCs w:val="21"/>
              </w:rPr>
              <w:t>海南省金属屋面技术标准，</w:t>
            </w:r>
            <w:r>
              <w:rPr>
                <w:rFonts w:hint="eastAsia"/>
                <w:bCs/>
                <w:sz w:val="21"/>
                <w:szCs w:val="21"/>
              </w:rPr>
              <w:t>DBJ46-075-2025</w:t>
            </w:r>
            <w:r>
              <w:rPr>
                <w:rFonts w:hint="eastAsia"/>
                <w:bCs/>
                <w:sz w:val="21"/>
                <w:szCs w:val="21"/>
              </w:rPr>
              <w:t>，海南省住房和城乡建设厅发布，</w:t>
            </w:r>
            <w:r>
              <w:rPr>
                <w:rFonts w:hint="eastAsia"/>
                <w:bCs/>
                <w:sz w:val="21"/>
                <w:szCs w:val="21"/>
              </w:rPr>
              <w:t>2025</w:t>
            </w:r>
            <w:r>
              <w:rPr>
                <w:rFonts w:hint="eastAsia"/>
                <w:bCs/>
                <w:sz w:val="21"/>
                <w:szCs w:val="21"/>
              </w:rPr>
              <w:t>，参编单位：</w:t>
            </w:r>
            <w:r>
              <w:rPr>
                <w:rFonts w:hint="eastAsia"/>
                <w:b/>
                <w:sz w:val="21"/>
                <w:szCs w:val="21"/>
              </w:rPr>
              <w:t>海南省设计研究院有限公司</w:t>
            </w:r>
            <w:r>
              <w:rPr>
                <w:rFonts w:hint="eastAsia"/>
                <w:bCs/>
                <w:sz w:val="21"/>
                <w:szCs w:val="21"/>
              </w:rPr>
              <w:t>、海南大学等</w:t>
            </w:r>
          </w:p>
          <w:p w14:paraId="35AEC3C9" w14:textId="77777777" w:rsidR="00ED33DD" w:rsidRDefault="00D57758">
            <w:pPr>
              <w:pStyle w:val="a4"/>
              <w:numPr>
                <w:ilvl w:val="0"/>
                <w:numId w:val="1"/>
              </w:numPr>
              <w:shd w:val="clear" w:color="auto" w:fill="FFFFFF"/>
              <w:wordWrap w:val="0"/>
              <w:adjustRightInd w:val="0"/>
              <w:snapToGrid w:val="0"/>
              <w:ind w:left="412" w:hangingChars="196" w:hanging="412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.</w:t>
            </w:r>
            <w:r>
              <w:rPr>
                <w:rFonts w:hint="eastAsia"/>
                <w:bCs/>
                <w:sz w:val="21"/>
                <w:szCs w:val="21"/>
              </w:rPr>
              <w:t>任俊、董万龙、</w:t>
            </w:r>
            <w:r>
              <w:rPr>
                <w:rFonts w:hint="eastAsia"/>
                <w:b/>
                <w:sz w:val="21"/>
                <w:szCs w:val="21"/>
              </w:rPr>
              <w:t>杜福</w:t>
            </w:r>
            <w:proofErr w:type="gramStart"/>
            <w:r>
              <w:rPr>
                <w:rFonts w:hint="eastAsia"/>
                <w:b/>
                <w:sz w:val="21"/>
                <w:szCs w:val="21"/>
              </w:rPr>
              <w:t>祥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、侯春明、宋柏瑜</w:t>
            </w:r>
            <w:r>
              <w:rPr>
                <w:rFonts w:hint="eastAsia"/>
                <w:bCs/>
                <w:sz w:val="21"/>
                <w:szCs w:val="21"/>
              </w:rPr>
              <w:t xml:space="preserve">. </w:t>
            </w:r>
            <w:r>
              <w:rPr>
                <w:rFonts w:hint="eastAsia"/>
                <w:bCs/>
                <w:sz w:val="21"/>
                <w:szCs w:val="21"/>
              </w:rPr>
              <w:t>大空间单双层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复合索承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PTFE</w:t>
            </w:r>
            <w:r>
              <w:rPr>
                <w:rFonts w:hint="eastAsia"/>
                <w:bCs/>
                <w:sz w:val="21"/>
                <w:szCs w:val="21"/>
              </w:rPr>
              <w:t>膜结构施工技术</w:t>
            </w:r>
            <w:r>
              <w:rPr>
                <w:rFonts w:hint="eastAsia"/>
                <w:bCs/>
                <w:sz w:val="21"/>
                <w:szCs w:val="21"/>
              </w:rPr>
              <w:t xml:space="preserve">. </w:t>
            </w:r>
            <w:r>
              <w:rPr>
                <w:rFonts w:hint="eastAsia"/>
                <w:b/>
                <w:sz w:val="21"/>
                <w:szCs w:val="21"/>
              </w:rPr>
              <w:t>中建三局集团有限公司</w:t>
            </w:r>
            <w:r>
              <w:rPr>
                <w:rFonts w:hint="eastAsia"/>
                <w:bCs/>
                <w:sz w:val="21"/>
                <w:szCs w:val="21"/>
              </w:rPr>
              <w:t xml:space="preserve">. </w:t>
            </w:r>
            <w:r>
              <w:rPr>
                <w:rFonts w:hint="eastAsia"/>
                <w:bCs/>
                <w:sz w:val="21"/>
                <w:szCs w:val="21"/>
              </w:rPr>
              <w:t>施工技术</w:t>
            </w: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中英文</w:t>
            </w:r>
            <w:r>
              <w:rPr>
                <w:rFonts w:hint="eastAsia"/>
                <w:bCs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[J]</w:t>
            </w:r>
            <w:r>
              <w:rPr>
                <w:rFonts w:hint="eastAsia"/>
                <w:bCs/>
                <w:sz w:val="21"/>
                <w:szCs w:val="21"/>
              </w:rPr>
              <w:t>. 2021 ,50 (22):88-91</w:t>
            </w:r>
          </w:p>
        </w:tc>
      </w:tr>
      <w:tr w:rsidR="00ED33DD" w14:paraId="6ADB6A0A" w14:textId="77777777">
        <w:trPr>
          <w:jc w:val="center"/>
        </w:trPr>
        <w:tc>
          <w:tcPr>
            <w:tcW w:w="2269" w:type="dxa"/>
            <w:vAlign w:val="center"/>
          </w:tcPr>
          <w:p w14:paraId="7296E046" w14:textId="77777777" w:rsidR="00ED33DD" w:rsidRDefault="00D577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主要完成人</w:t>
            </w:r>
          </w:p>
          <w:p w14:paraId="486B93F9" w14:textId="77777777" w:rsidR="00ED33DD" w:rsidRDefault="00D57758">
            <w:pPr>
              <w:jc w:val="center"/>
              <w:rPr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（排序、工作单位和贡献）</w:t>
            </w:r>
          </w:p>
        </w:tc>
        <w:tc>
          <w:tcPr>
            <w:tcW w:w="7051" w:type="dxa"/>
            <w:vAlign w:val="center"/>
          </w:tcPr>
          <w:p w14:paraId="7AE2D1BA" w14:textId="77777777" w:rsidR="00ED33DD" w:rsidRDefault="00D57758"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周杰刚，排名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，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教授级高级工程师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，中建三局集团有限公司</w:t>
            </w:r>
          </w:p>
          <w:p w14:paraId="29E6D488" w14:textId="77777777" w:rsidR="00ED33DD" w:rsidRDefault="00D57758"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刘文昆，排名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，高级工程师，中建三局集团（海南）有限公司</w:t>
            </w:r>
          </w:p>
          <w:p w14:paraId="78E2A8AB" w14:textId="77777777" w:rsidR="00ED33DD" w:rsidRDefault="00D57758"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杨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捷，排名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，研究员（正高），浙江大学</w:t>
            </w:r>
          </w:p>
          <w:p w14:paraId="76580F22" w14:textId="77777777" w:rsidR="00ED33DD" w:rsidRDefault="00D57758"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熊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森，排名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，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高级工程师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，中南建筑设计院股份有限公司</w:t>
            </w:r>
          </w:p>
          <w:p w14:paraId="6C5CFA33" w14:textId="77777777" w:rsidR="00ED33DD" w:rsidRDefault="00D57758"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陈志强，排名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，教授级高级工程师，中国建筑西南设计研究院有限公司</w:t>
            </w:r>
          </w:p>
          <w:p w14:paraId="288DF7D3" w14:textId="77777777" w:rsidR="00ED33DD" w:rsidRDefault="00D57758"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黄莉莉，排名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6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，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高级工程师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，海南省设计研究院有限公司</w:t>
            </w:r>
          </w:p>
          <w:p w14:paraId="29BB2E2D" w14:textId="77777777" w:rsidR="00ED33DD" w:rsidRDefault="00D57758"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杜福</w:t>
            </w:r>
            <w:proofErr w:type="gramStart"/>
            <w:r>
              <w:rPr>
                <w:rFonts w:ascii="宋体" w:hAnsi="宋体" w:cs="宋体" w:hint="eastAsia"/>
                <w:bCs/>
                <w:sz w:val="21"/>
                <w:szCs w:val="21"/>
              </w:rPr>
              <w:t>祥</w:t>
            </w:r>
            <w:proofErr w:type="gramEnd"/>
            <w:r>
              <w:rPr>
                <w:rFonts w:ascii="宋体" w:hAnsi="宋体" w:cs="宋体" w:hint="eastAsia"/>
                <w:bCs/>
                <w:sz w:val="21"/>
                <w:szCs w:val="21"/>
              </w:rPr>
              <w:t>，排名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7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，高级工程师，中建三局集团有限公司</w:t>
            </w:r>
          </w:p>
          <w:p w14:paraId="507289ED" w14:textId="77777777" w:rsidR="00ED33DD" w:rsidRDefault="00D57758">
            <w:r>
              <w:rPr>
                <w:rFonts w:ascii="宋体" w:hAnsi="宋体" w:cs="宋体" w:hint="eastAsia"/>
                <w:bCs/>
                <w:sz w:val="21"/>
                <w:szCs w:val="21"/>
              </w:rPr>
              <w:t>黄晓程，排名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8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，高级工程师，中建三局集团有限公司</w:t>
            </w:r>
          </w:p>
        </w:tc>
      </w:tr>
      <w:tr w:rsidR="00ED33DD" w14:paraId="68E6CAE5" w14:textId="77777777">
        <w:trPr>
          <w:jc w:val="center"/>
        </w:trPr>
        <w:tc>
          <w:tcPr>
            <w:tcW w:w="2269" w:type="dxa"/>
            <w:vAlign w:val="center"/>
          </w:tcPr>
          <w:p w14:paraId="27D8339F" w14:textId="77777777" w:rsidR="00ED33DD" w:rsidRDefault="00D577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主要完成单位</w:t>
            </w:r>
          </w:p>
          <w:p w14:paraId="7221CD77" w14:textId="77777777" w:rsidR="00ED33DD" w:rsidRDefault="00D57758">
            <w:pPr>
              <w:pStyle w:val="Defaul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（排序和贡献）</w:t>
            </w:r>
          </w:p>
        </w:tc>
        <w:tc>
          <w:tcPr>
            <w:tcW w:w="7051" w:type="dxa"/>
            <w:vAlign w:val="center"/>
          </w:tcPr>
          <w:p w14:paraId="28437663" w14:textId="77777777" w:rsidR="00ED33DD" w:rsidRDefault="00D57758">
            <w:pPr>
              <w:ind w:left="630" w:hangingChars="300" w:hanging="63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.</w:t>
            </w:r>
            <w:hyperlink r:id="rId5" w:tgtFrame="https://www.baidu.com/_blank" w:history="1">
              <w:r>
                <w:rPr>
                  <w:rFonts w:ascii="宋体" w:hAnsi="宋体" w:cs="宋体" w:hint="eastAsia"/>
                  <w:bCs/>
                  <w:sz w:val="21"/>
                  <w:szCs w:val="21"/>
                </w:rPr>
                <w:t>中建三局集团（海南）有限公司</w:t>
              </w:r>
            </w:hyperlink>
          </w:p>
          <w:p w14:paraId="3ECDE1E0" w14:textId="77777777" w:rsidR="00ED33DD" w:rsidRDefault="00D57758">
            <w:pPr>
              <w:ind w:left="630" w:hangingChars="300" w:hanging="63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.</w:t>
            </w:r>
            <w:hyperlink r:id="rId6" w:tgtFrame="https://www.baidu.com/_blank" w:history="1">
              <w:r>
                <w:rPr>
                  <w:rFonts w:ascii="宋体" w:hAnsi="宋体" w:cs="宋体" w:hint="eastAsia"/>
                  <w:bCs/>
                  <w:sz w:val="21"/>
                  <w:szCs w:val="21"/>
                </w:rPr>
                <w:t>中建三局集团有限公司</w:t>
              </w:r>
            </w:hyperlink>
          </w:p>
          <w:p w14:paraId="3B717242" w14:textId="77777777" w:rsidR="00ED33DD" w:rsidRDefault="00D57758">
            <w:pPr>
              <w:ind w:left="630" w:hangingChars="300" w:hanging="63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.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中南建筑设计院股份有限公司</w:t>
            </w:r>
          </w:p>
          <w:p w14:paraId="5DBBB230" w14:textId="77777777" w:rsidR="00ED33DD" w:rsidRDefault="00D57758">
            <w:pPr>
              <w:ind w:left="630" w:hangingChars="300" w:hanging="63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.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浙江大学</w:t>
            </w:r>
          </w:p>
          <w:p w14:paraId="026563FE" w14:textId="77777777" w:rsidR="00ED33DD" w:rsidRDefault="00D57758">
            <w:pPr>
              <w:ind w:left="630" w:hangingChars="300" w:hanging="63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.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中国建筑西南设计研究院有限公司</w:t>
            </w:r>
          </w:p>
          <w:p w14:paraId="2987B558" w14:textId="77777777" w:rsidR="00ED33DD" w:rsidRDefault="00D57758">
            <w:pPr>
              <w:ind w:left="630" w:hangingChars="300" w:hanging="630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6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.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海南省设计研究院有限公司</w:t>
            </w:r>
          </w:p>
        </w:tc>
      </w:tr>
    </w:tbl>
    <w:p w14:paraId="25755BAE" w14:textId="77777777" w:rsidR="00ED33DD" w:rsidRDefault="00ED33DD"/>
    <w:p w14:paraId="32803B35" w14:textId="77777777" w:rsidR="00ED33DD" w:rsidRDefault="00ED33DD"/>
    <w:sectPr w:rsidR="00ED3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Malgun Gothic Semilight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A0D8E"/>
    <w:multiLevelType w:val="singleLevel"/>
    <w:tmpl w:val="51AA0D8E"/>
    <w:lvl w:ilvl="0">
      <w:start w:val="1"/>
      <w:numFmt w:val="decimal"/>
      <w:suff w:val="space"/>
      <w:lvlText w:val="[%1]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DA2AA0"/>
    <w:rsid w:val="00D57758"/>
    <w:rsid w:val="00ED33DD"/>
    <w:rsid w:val="14DA2AA0"/>
    <w:rsid w:val="4F6836D7"/>
    <w:rsid w:val="6309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8BDB46-1E63-4B63-AE72-5C800608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160" w:after="160" w:line="560" w:lineRule="exact"/>
      <w:jc w:val="center"/>
      <w:outlineLvl w:val="0"/>
    </w:pPr>
    <w:rPr>
      <w:b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rPr>
      <w:sz w:val="24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方正仿宋_GBK" w:hAnsi="方正仿宋_GBK"/>
    </w:rPr>
  </w:style>
  <w:style w:type="paragraph" w:customStyle="1" w:styleId="TM1">
    <w:name w:val="TM1"/>
    <w:basedOn w:val="a"/>
    <w:qFormat/>
    <w:pPr>
      <w:spacing w:afterLines="100" w:after="312" w:line="700" w:lineRule="exact"/>
      <w:jc w:val="center"/>
    </w:pPr>
    <w:rPr>
      <w:rFonts w:eastAsia="方正小标宋_GBK"/>
      <w:sz w:val="44"/>
      <w:szCs w:val="44"/>
    </w:rPr>
  </w:style>
  <w:style w:type="paragraph" w:customStyle="1" w:styleId="ZW1">
    <w:name w:val="ZW1"/>
    <w:basedOn w:val="a"/>
    <w:qFormat/>
    <w:pPr>
      <w:spacing w:line="600" w:lineRule="exact"/>
      <w:ind w:firstLineChars="200" w:firstLine="640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idu.com/link?url=V2HtUtB5yXDHwSbvrPXCR8Os33dje3mQq4LHvUv9loXFMk5qjiFgvr4JiI8uV774Pl235w7zdFMBX6Ka-Eu7OpwtScgb-9fQ0sFpKNYds83z5Z2JUCYUyy4ctuk5wlcCDjOxZR-JBwi5PG1b8peCI-9ZKpUsd_TETxxypO6c4ug7LC844Em-zKr-nveMN3zVK3bH2miEDUFWX3HDNvDPjPMBX6ibMGHb2LLACDVi6ubqVfUlc8ruWYGbSPJ8wsRh" TargetMode="External"/><Relationship Id="rId5" Type="http://schemas.openxmlformats.org/officeDocument/2006/relationships/hyperlink" Target="http://www.baidu.com/link?url=V2HtUtB5yXDHwSbvrPXCR8Os33dje3mQq4LHvUv9loXFMk5qjiFgvr4JiI8uV774Pl235w7zdFMBX6Ka-Eu7OpwtScgb-9fQ0sFpKNYds83z5Z2JUCYUyy4ctuk5wlcCDjOxZR-JBwi5PG1b8peCI-9ZKpUsd_TETxxypO6c4ug7LC844Em-zKr-nveMN3zVK3bH2miEDUFWX3HDNvDPjPMBX6ibMGHb2LLACDVi6ubqVfUlc8ruWYGbSPJ8wsR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里城</dc:creator>
  <cp:lastModifiedBy>Lenovo</cp:lastModifiedBy>
  <cp:revision>2</cp:revision>
  <dcterms:created xsi:type="dcterms:W3CDTF">2026-03-02T09:02:00Z</dcterms:created>
  <dcterms:modified xsi:type="dcterms:W3CDTF">2026-03-02T09:02:00Z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9651D3DF5D93456083B2845656BEC2E9_13</vt:lpwstr>
  </property>
  <property fmtid="{D5CDD505-2E9C-101B-9397-08002B2CF9AE}" pid="4" name="KSOTemplateDocerSaveRecord">
    <vt:lpwstr>eyJoZGlkIjoiYzFlNDBmOThkNTc1OGMwNThjMTU2ZWY4MWEzYjkyNjciLCJ1c2VySWQiOiI2NjI5ODQ5MDUifQ==</vt:lpwstr>
  </property>
</Properties>
</file>