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00BC" w14:textId="7FC90F91" w:rsidR="003B329B" w:rsidRDefault="006E6E5D">
      <w:pPr>
        <w:spacing w:line="740" w:lineRule="exact"/>
        <w:jc w:val="center"/>
        <w:outlineLvl w:val="2"/>
        <w:rPr>
          <w:rFonts w:eastAsia="仿宋_GB2312"/>
          <w:szCs w:val="24"/>
        </w:rPr>
      </w:pPr>
      <w:bookmarkStart w:id="0" w:name="_Toc1423068732"/>
      <w:bookmarkStart w:id="1" w:name="_Toc1827832502"/>
      <w:bookmarkStart w:id="2" w:name="_Toc175603519"/>
      <w:bookmarkStart w:id="3" w:name="_Toc2131911538"/>
      <w:bookmarkStart w:id="4" w:name="_Toc2124023149"/>
      <w:bookmarkStart w:id="5" w:name="_Toc1099067205"/>
      <w:bookmarkStart w:id="6" w:name="_Toc357348418"/>
      <w:bookmarkStart w:id="7" w:name="_Toc1550903188"/>
      <w:r w:rsidRPr="006E6E5D">
        <w:rPr>
          <w:rFonts w:ascii="黑体" w:eastAsia="黑体" w:hAnsi="黑体" w:cs="黑体" w:hint="eastAsia"/>
          <w:color w:val="000000"/>
          <w:sz w:val="32"/>
          <w:szCs w:val="32"/>
        </w:rPr>
        <w:t>2023年度国家科学技术进步奖提名</w:t>
      </w:r>
      <w:r w:rsidR="009F3CCD">
        <w:rPr>
          <w:rFonts w:ascii="黑体" w:eastAsia="黑体" w:hAnsi="黑体" w:cs="黑体" w:hint="eastAsia"/>
          <w:color w:val="000000"/>
          <w:sz w:val="32"/>
          <w:szCs w:val="32"/>
        </w:rPr>
        <w:t>公示内容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92C2F65" w14:textId="1460C8D0" w:rsidR="003B329B" w:rsidRDefault="003B329B">
      <w:pPr>
        <w:spacing w:line="440" w:lineRule="exact"/>
        <w:jc w:val="center"/>
        <w:rPr>
          <w:rFonts w:eastAsia="仿宋_GB2312"/>
          <w:szCs w:val="24"/>
        </w:rPr>
      </w:pPr>
    </w:p>
    <w:tbl>
      <w:tblPr>
        <w:tblW w:w="9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51"/>
      </w:tblGrid>
      <w:tr w:rsidR="003B329B" w14:paraId="523A3BAD" w14:textId="77777777">
        <w:trPr>
          <w:trHeight w:val="777"/>
          <w:jc w:val="center"/>
        </w:trPr>
        <w:tc>
          <w:tcPr>
            <w:tcW w:w="2269" w:type="dxa"/>
            <w:vAlign w:val="center"/>
          </w:tcPr>
          <w:p w14:paraId="1F22F8E8" w14:textId="77777777" w:rsidR="003B329B" w:rsidRDefault="00000000">
            <w:pPr>
              <w:jc w:val="center"/>
              <w:rPr>
                <w:rStyle w:val="title1"/>
                <w:rFonts w:eastAsia="仿宋_GB2312"/>
                <w:color w:val="auto"/>
              </w:rPr>
            </w:pPr>
            <w:r>
              <w:rPr>
                <w:rStyle w:val="title1"/>
                <w:rFonts w:eastAsia="仿宋_GB2312" w:hint="eastAsia"/>
                <w:color w:val="auto"/>
              </w:rPr>
              <w:t>项目</w:t>
            </w:r>
            <w:r>
              <w:rPr>
                <w:rStyle w:val="title1"/>
                <w:rFonts w:eastAsia="仿宋_GB2312"/>
                <w:color w:val="auto"/>
              </w:rPr>
              <w:t>名称</w:t>
            </w:r>
          </w:p>
        </w:tc>
        <w:tc>
          <w:tcPr>
            <w:tcW w:w="7051" w:type="dxa"/>
            <w:vAlign w:val="center"/>
          </w:tcPr>
          <w:p w14:paraId="1BB38D23" w14:textId="4C13F9BC" w:rsidR="003B329B" w:rsidRDefault="00BD2455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BD2455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近海风电岩土工程关键技术与应用</w:t>
            </w:r>
          </w:p>
        </w:tc>
      </w:tr>
      <w:tr w:rsidR="003B329B" w14:paraId="1E06482B" w14:textId="77777777">
        <w:trPr>
          <w:trHeight w:val="736"/>
          <w:jc w:val="center"/>
        </w:trPr>
        <w:tc>
          <w:tcPr>
            <w:tcW w:w="2269" w:type="dxa"/>
            <w:vAlign w:val="center"/>
          </w:tcPr>
          <w:p w14:paraId="1F102C06" w14:textId="77777777" w:rsidR="003B329B" w:rsidRDefault="00000000">
            <w:pPr>
              <w:jc w:val="center"/>
              <w:rPr>
                <w:rStyle w:val="title1"/>
                <w:rFonts w:eastAsia="仿宋_GB2312"/>
                <w:color w:val="auto"/>
              </w:rPr>
            </w:pPr>
            <w:r>
              <w:rPr>
                <w:rStyle w:val="title1"/>
                <w:rFonts w:eastAsia="仿宋_GB2312"/>
                <w:color w:val="auto"/>
              </w:rPr>
              <w:t>提名</w:t>
            </w:r>
            <w:r>
              <w:rPr>
                <w:rStyle w:val="title1"/>
                <w:rFonts w:eastAsia="仿宋_GB2312" w:hint="eastAsia"/>
                <w:color w:val="auto"/>
              </w:rPr>
              <w:t>奖项</w:t>
            </w:r>
            <w:r>
              <w:rPr>
                <w:rStyle w:val="title1"/>
                <w:rFonts w:eastAsia="仿宋_GB2312" w:hint="eastAsia"/>
                <w:color w:val="auto"/>
              </w:rPr>
              <w:t>/</w:t>
            </w:r>
            <w:r>
              <w:rPr>
                <w:rStyle w:val="title1"/>
                <w:rFonts w:eastAsia="仿宋_GB2312"/>
                <w:color w:val="auto"/>
              </w:rPr>
              <w:t>等级</w:t>
            </w:r>
          </w:p>
        </w:tc>
        <w:tc>
          <w:tcPr>
            <w:tcW w:w="7051" w:type="dxa"/>
            <w:vAlign w:val="center"/>
          </w:tcPr>
          <w:p w14:paraId="4A75A34B" w14:textId="4B2DFC68" w:rsidR="003B329B" w:rsidRDefault="006E6E5D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6E6E5D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国家科学技术进步奖</w:t>
            </w: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/</w:t>
            </w: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二等奖</w:t>
            </w:r>
          </w:p>
        </w:tc>
      </w:tr>
      <w:tr w:rsidR="003B329B" w14:paraId="38E33229" w14:textId="77777777">
        <w:trPr>
          <w:trHeight w:val="821"/>
          <w:jc w:val="center"/>
        </w:trPr>
        <w:tc>
          <w:tcPr>
            <w:tcW w:w="2269" w:type="dxa"/>
            <w:vAlign w:val="center"/>
          </w:tcPr>
          <w:p w14:paraId="720B5DE1" w14:textId="7F29931B" w:rsidR="003B329B" w:rsidRDefault="00000000">
            <w:pPr>
              <w:jc w:val="center"/>
              <w:rPr>
                <w:rFonts w:eastAsia="仿宋_GB2312"/>
                <w:b/>
                <w:bCs/>
                <w:sz w:val="24"/>
                <w:szCs w:val="24"/>
                <w:lang w:val="en"/>
              </w:rPr>
            </w:pPr>
            <w:r>
              <w:rPr>
                <w:rStyle w:val="title1"/>
                <w:rFonts w:eastAsia="仿宋_GB2312"/>
                <w:color w:val="auto"/>
              </w:rPr>
              <w:t>提名</w:t>
            </w:r>
            <w:r w:rsidR="00BB6264">
              <w:rPr>
                <w:rStyle w:val="title1"/>
                <w:rFonts w:eastAsia="仿宋_GB2312" w:hint="eastAsia"/>
                <w:color w:val="auto"/>
              </w:rPr>
              <w:t>者</w:t>
            </w:r>
          </w:p>
        </w:tc>
        <w:tc>
          <w:tcPr>
            <w:tcW w:w="7051" w:type="dxa"/>
            <w:vAlign w:val="center"/>
          </w:tcPr>
          <w:p w14:paraId="391D6CC9" w14:textId="2CE3783E" w:rsidR="003B329B" w:rsidRDefault="00BB6264">
            <w:pPr>
              <w:contextualSpacing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56659C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浙江省</w:t>
            </w:r>
          </w:p>
        </w:tc>
      </w:tr>
      <w:tr w:rsidR="003B329B" w14:paraId="42D9B97D" w14:textId="77777777">
        <w:trPr>
          <w:trHeight w:val="1465"/>
          <w:jc w:val="center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1E372BD1" w14:textId="25DB1FEB" w:rsidR="003B329B" w:rsidRPr="00946D38" w:rsidRDefault="00551C45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946D38">
              <w:rPr>
                <w:rFonts w:eastAsia="仿宋_GB2312" w:hint="eastAsia"/>
                <w:b/>
                <w:bCs/>
                <w:sz w:val="24"/>
                <w:szCs w:val="24"/>
              </w:rPr>
              <w:t>主要知识产权和标准规范</w:t>
            </w:r>
            <w:r w:rsidR="009F3CCD" w:rsidRPr="00946D38">
              <w:rPr>
                <w:rFonts w:eastAsia="仿宋_GB2312" w:hint="eastAsia"/>
                <w:b/>
                <w:bCs/>
                <w:sz w:val="24"/>
                <w:szCs w:val="24"/>
              </w:rPr>
              <w:t>等目录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115FAE73" w14:textId="77777777" w:rsidR="00653966" w:rsidRDefault="00653966" w:rsidP="00653966">
            <w:pPr>
              <w:pStyle w:val="a9"/>
              <w:numPr>
                <w:ilvl w:val="0"/>
                <w:numId w:val="3"/>
              </w:numPr>
              <w:spacing w:line="42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 w:rsidRPr="00946D38">
              <w:rPr>
                <w:rFonts w:eastAsia="仿宋_GB2312"/>
                <w:bCs/>
                <w:sz w:val="24"/>
                <w:szCs w:val="24"/>
              </w:rPr>
              <w:t>王立忠，白勇，沈</w:t>
            </w:r>
            <w:r w:rsidRPr="00946D38">
              <w:rPr>
                <w:rFonts w:eastAsia="仿宋_GB2312" w:hint="eastAsia"/>
                <w:bCs/>
                <w:sz w:val="24"/>
                <w:szCs w:val="24"/>
              </w:rPr>
              <w:t>侃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敏，曹宇，钱淼华，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新型浮式海上多功能试验平台，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ZL201310379098.1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，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国家发明专利，授权公告日：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2016.05.11</w:t>
            </w:r>
          </w:p>
          <w:p w14:paraId="242CC436" w14:textId="104E399A" w:rsidR="00653966" w:rsidRDefault="00A7324B" w:rsidP="00653966">
            <w:pPr>
              <w:pStyle w:val="a9"/>
              <w:numPr>
                <w:ilvl w:val="0"/>
                <w:numId w:val="3"/>
              </w:numPr>
              <w:spacing w:line="42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行业标准：</w:t>
            </w:r>
            <w:r w:rsidRPr="00A7324B">
              <w:rPr>
                <w:rFonts w:eastAsia="仿宋_GB2312" w:hint="eastAsia"/>
                <w:bCs/>
                <w:sz w:val="24"/>
                <w:szCs w:val="24"/>
              </w:rPr>
              <w:t>海上风电场工程建（构）筑物荷载规范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，</w:t>
            </w:r>
            <w:r w:rsidRPr="00A7324B">
              <w:rPr>
                <w:rFonts w:eastAsia="仿宋_GB2312" w:hint="eastAsia"/>
                <w:bCs/>
                <w:sz w:val="24"/>
                <w:szCs w:val="24"/>
              </w:rPr>
              <w:t>NB/T11084-2023</w:t>
            </w:r>
          </w:p>
          <w:p w14:paraId="29DBFF2F" w14:textId="77777777" w:rsidR="00A7324B" w:rsidRDefault="00A7324B" w:rsidP="00A7324B">
            <w:pPr>
              <w:pStyle w:val="a9"/>
              <w:numPr>
                <w:ilvl w:val="0"/>
                <w:numId w:val="3"/>
              </w:numPr>
              <w:spacing w:line="42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 w:rsidRPr="00946D38">
              <w:rPr>
                <w:rFonts w:eastAsia="仿宋_GB2312"/>
                <w:bCs/>
                <w:sz w:val="24"/>
                <w:szCs w:val="24"/>
              </w:rPr>
              <w:t>李泽，张海生，张乐平，王徽华，曹春潼，冯小星，关文来，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浅海域风电场无过渡段单桩基础施工和风机设备安装工艺，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ZL201210554957.1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，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国家发明专利，授权公告日：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2015.10.21</w:t>
            </w:r>
          </w:p>
          <w:p w14:paraId="1B03E59A" w14:textId="77777777" w:rsidR="00653966" w:rsidRPr="00946D38" w:rsidRDefault="00653966" w:rsidP="00653966">
            <w:pPr>
              <w:pStyle w:val="a9"/>
              <w:numPr>
                <w:ilvl w:val="0"/>
                <w:numId w:val="3"/>
              </w:numPr>
              <w:spacing w:line="42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 w:rsidRPr="00137E4B">
              <w:rPr>
                <w:rFonts w:eastAsia="仿宋_GB2312" w:hint="eastAsia"/>
                <w:bCs/>
                <w:sz w:val="24"/>
                <w:szCs w:val="24"/>
              </w:rPr>
              <w:t>王立忠，国振，</w:t>
            </w:r>
            <w:proofErr w:type="gramStart"/>
            <w:r w:rsidRPr="00137E4B">
              <w:rPr>
                <w:rFonts w:eastAsia="仿宋_GB2312" w:hint="eastAsia"/>
                <w:bCs/>
                <w:sz w:val="24"/>
                <w:szCs w:val="24"/>
              </w:rPr>
              <w:t>芮</w:t>
            </w:r>
            <w:proofErr w:type="gramEnd"/>
            <w:r w:rsidRPr="00137E4B">
              <w:rPr>
                <w:rFonts w:eastAsia="仿宋_GB2312" w:hint="eastAsia"/>
                <w:bCs/>
                <w:sz w:val="24"/>
                <w:szCs w:val="24"/>
              </w:rPr>
              <w:t>圣洁，李玲玲，洪义，李雨杰，周文杰，</w:t>
            </w:r>
            <w:r w:rsidRPr="00137E4B">
              <w:rPr>
                <w:rFonts w:eastAsia="仿宋_GB2312" w:hint="eastAsia"/>
                <w:bCs/>
                <w:sz w:val="24"/>
                <w:szCs w:val="24"/>
              </w:rPr>
              <w:t>Embeddable seepage module capable of being embedded into interface ring shear apparatus considering soil erosion</w:t>
            </w:r>
            <w:r w:rsidRPr="00137E4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137E4B">
              <w:rPr>
                <w:rFonts w:eastAsia="仿宋_GB2312" w:hint="eastAsia"/>
                <w:bCs/>
                <w:sz w:val="24"/>
                <w:szCs w:val="24"/>
              </w:rPr>
              <w:t>US20190331572A1</w:t>
            </w:r>
            <w:r w:rsidRPr="00137E4B">
              <w:rPr>
                <w:rFonts w:eastAsia="仿宋_GB2312" w:hint="eastAsia"/>
                <w:bCs/>
                <w:sz w:val="24"/>
                <w:szCs w:val="24"/>
              </w:rPr>
              <w:t>，国际发明专利（美国），授权公告日：</w:t>
            </w:r>
            <w:r w:rsidRPr="00137E4B">
              <w:rPr>
                <w:rFonts w:eastAsia="仿宋_GB2312" w:hint="eastAsia"/>
                <w:bCs/>
                <w:sz w:val="24"/>
                <w:szCs w:val="24"/>
              </w:rPr>
              <w:t>2021.05.27</w:t>
            </w:r>
          </w:p>
          <w:p w14:paraId="377728CD" w14:textId="39825F48" w:rsidR="007462AF" w:rsidRDefault="007462AF" w:rsidP="00145831">
            <w:pPr>
              <w:pStyle w:val="a9"/>
              <w:numPr>
                <w:ilvl w:val="0"/>
                <w:numId w:val="3"/>
              </w:numPr>
              <w:spacing w:line="42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 w:rsidRPr="00946D38">
              <w:rPr>
                <w:rFonts w:eastAsia="仿宋_GB2312"/>
                <w:color w:val="000000"/>
                <w:sz w:val="24"/>
                <w:szCs w:val="24"/>
              </w:rPr>
              <w:t>国振，王立忠，李雨杰，洪义，李玲玲，周文杰，</w:t>
            </w:r>
            <w:proofErr w:type="gramStart"/>
            <w:r w:rsidRPr="00946D38">
              <w:rPr>
                <w:rFonts w:eastAsia="仿宋_GB2312"/>
                <w:color w:val="000000"/>
                <w:sz w:val="24"/>
                <w:szCs w:val="24"/>
              </w:rPr>
              <w:t>芮</w:t>
            </w:r>
            <w:proofErr w:type="gramEnd"/>
            <w:r w:rsidRPr="00946D38">
              <w:rPr>
                <w:rFonts w:eastAsia="仿宋_GB2312"/>
                <w:color w:val="000000"/>
                <w:sz w:val="24"/>
                <w:szCs w:val="24"/>
              </w:rPr>
              <w:t>圣洁，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A visible interface shear device with the functions of temperature adjustment and seepage control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，特</w:t>
            </w:r>
            <w:r w:rsidRPr="00946D38">
              <w:rPr>
                <w:rFonts w:eastAsia="微软雅黑"/>
                <w:color w:val="000000"/>
                <w:sz w:val="24"/>
                <w:szCs w:val="24"/>
              </w:rPr>
              <w:t>願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2020-557981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，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国际发明专利（日本），授权公告日：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2021.09.22</w:t>
            </w:r>
          </w:p>
          <w:p w14:paraId="479AE4CC" w14:textId="77777777" w:rsidR="000679F5" w:rsidRPr="00946D38" w:rsidRDefault="000679F5" w:rsidP="000679F5">
            <w:pPr>
              <w:pStyle w:val="a9"/>
              <w:numPr>
                <w:ilvl w:val="0"/>
                <w:numId w:val="3"/>
              </w:numPr>
              <w:spacing w:line="42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 w:rsidRPr="00946D38">
              <w:rPr>
                <w:rFonts w:eastAsia="仿宋_GB2312"/>
                <w:bCs/>
                <w:sz w:val="24"/>
                <w:szCs w:val="24"/>
              </w:rPr>
              <w:t>国家标准：海上风力发电场勘测标准，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GB51395-2019</w:t>
            </w:r>
          </w:p>
          <w:p w14:paraId="4494C696" w14:textId="4E708913" w:rsidR="007462AF" w:rsidRDefault="007462AF" w:rsidP="000679F5">
            <w:pPr>
              <w:pStyle w:val="a9"/>
              <w:numPr>
                <w:ilvl w:val="0"/>
                <w:numId w:val="3"/>
              </w:numPr>
              <w:spacing w:line="42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 w:rsidRPr="00946D38">
              <w:rPr>
                <w:rFonts w:eastAsia="仿宋_GB2312"/>
                <w:bCs/>
                <w:sz w:val="24"/>
                <w:szCs w:val="24"/>
              </w:rPr>
              <w:t>洪义，王立忠，国振，</w:t>
            </w:r>
            <w:r w:rsidR="00D25540" w:rsidRPr="00946D38">
              <w:rPr>
                <w:rFonts w:eastAsia="仿宋_GB2312"/>
                <w:bCs/>
                <w:sz w:val="24"/>
                <w:szCs w:val="24"/>
              </w:rPr>
              <w:t>王欢</w:t>
            </w:r>
            <w:r w:rsidR="00D25540" w:rsidRPr="00946D38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一种应用于同时测量软粘土体刚度和强度的触探器，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ZL201510022089.6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，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国家发明专利，授权公告日：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2017.07.28</w:t>
            </w:r>
          </w:p>
          <w:p w14:paraId="7965AC90" w14:textId="77777777" w:rsidR="000679F5" w:rsidRPr="00946D38" w:rsidRDefault="000679F5" w:rsidP="0098561A">
            <w:pPr>
              <w:pStyle w:val="a9"/>
              <w:numPr>
                <w:ilvl w:val="0"/>
                <w:numId w:val="3"/>
              </w:numPr>
              <w:spacing w:afterLines="25" w:after="78" w:line="42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 w:rsidRPr="00946D38">
              <w:rPr>
                <w:rFonts w:eastAsia="仿宋_GB2312"/>
                <w:color w:val="000000"/>
                <w:sz w:val="24"/>
                <w:szCs w:val="24"/>
              </w:rPr>
              <w:t>王立忠，余璐庆，国振，李玲玲，新型海上风机上部结构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-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基础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-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土动力相互作用模型试验平台，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ZL 201310287211.3</w:t>
            </w:r>
            <w:r w:rsidRPr="00946D38">
              <w:rPr>
                <w:rFonts w:eastAsia="仿宋_GB2312"/>
                <w:color w:val="000000"/>
                <w:sz w:val="24"/>
                <w:szCs w:val="24"/>
              </w:rPr>
              <w:t>，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国家发明专利，授权公告日：</w:t>
            </w:r>
            <w:r w:rsidRPr="00946D38">
              <w:rPr>
                <w:rFonts w:eastAsia="仿宋_GB2312"/>
                <w:bCs/>
                <w:sz w:val="24"/>
                <w:szCs w:val="24"/>
              </w:rPr>
              <w:t>2015.09.02</w:t>
            </w:r>
          </w:p>
          <w:p w14:paraId="3B3C6E25" w14:textId="67890013" w:rsidR="00653966" w:rsidRDefault="00653966" w:rsidP="000679F5">
            <w:pPr>
              <w:pStyle w:val="a9"/>
              <w:numPr>
                <w:ilvl w:val="0"/>
                <w:numId w:val="3"/>
              </w:numPr>
              <w:spacing w:line="42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r w:rsidRPr="00653966">
              <w:rPr>
                <w:rFonts w:eastAsia="仿宋_GB2312"/>
                <w:bCs/>
                <w:sz w:val="24"/>
                <w:szCs w:val="24"/>
              </w:rPr>
              <w:lastRenderedPageBreak/>
              <w:t xml:space="preserve">Hong </w:t>
            </w:r>
            <w:proofErr w:type="gramStart"/>
            <w:r w:rsidRPr="00653966">
              <w:rPr>
                <w:rFonts w:eastAsia="仿宋_GB2312"/>
                <w:bCs/>
                <w:sz w:val="24"/>
                <w:szCs w:val="24"/>
              </w:rPr>
              <w:t xml:space="preserve">Y. </w:t>
            </w:r>
            <w:r>
              <w:rPr>
                <w:rFonts w:eastAsia="仿宋_GB2312"/>
                <w:bCs/>
                <w:sz w:val="24"/>
                <w:szCs w:val="24"/>
              </w:rPr>
              <w:t>,</w:t>
            </w:r>
            <w:proofErr w:type="gramEnd"/>
            <w:r>
              <w:rPr>
                <w:rFonts w:eastAsia="仿宋_GB2312"/>
                <w:bCs/>
                <w:sz w:val="24"/>
                <w:szCs w:val="24"/>
              </w:rPr>
              <w:t xml:space="preserve"> He B., </w:t>
            </w:r>
            <w:r w:rsidRPr="00653966">
              <w:rPr>
                <w:rFonts w:eastAsia="仿宋_GB2312"/>
                <w:bCs/>
                <w:sz w:val="24"/>
                <w:szCs w:val="24"/>
              </w:rPr>
              <w:t xml:space="preserve">Wang L. Z., </w:t>
            </w:r>
            <w:r w:rsidR="00A7324B">
              <w:rPr>
                <w:rFonts w:eastAsia="仿宋_GB2312"/>
                <w:bCs/>
                <w:sz w:val="24"/>
                <w:szCs w:val="24"/>
              </w:rPr>
              <w:t xml:space="preserve">Wang Z., Ng C.W.W. </w:t>
            </w:r>
            <w:proofErr w:type="spellStart"/>
            <w:r w:rsidR="00A7324B" w:rsidRPr="00A7324B">
              <w:rPr>
                <w:rFonts w:eastAsia="仿宋_GB2312"/>
                <w:bCs/>
                <w:sz w:val="24"/>
                <w:szCs w:val="24"/>
              </w:rPr>
              <w:t>Mašín</w:t>
            </w:r>
            <w:proofErr w:type="spellEnd"/>
            <w:r w:rsidR="00A7324B">
              <w:rPr>
                <w:rFonts w:eastAsia="仿宋_GB2312"/>
                <w:bCs/>
                <w:sz w:val="24"/>
                <w:szCs w:val="24"/>
              </w:rPr>
              <w:t xml:space="preserve"> D.</w:t>
            </w:r>
            <w:r w:rsidRPr="00653966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="00A7324B" w:rsidRPr="00A7324B">
              <w:rPr>
                <w:rFonts w:eastAsia="仿宋_GB2312"/>
                <w:bCs/>
                <w:sz w:val="24"/>
                <w:szCs w:val="24"/>
              </w:rPr>
              <w:t>Cyclic lateral response and failure mechanisms of semi-rigid pile in soft clay: centrifuge tests and numerical modelling</w:t>
            </w:r>
            <w:r w:rsidRPr="00653966"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="00A7324B" w:rsidRPr="00A7324B">
              <w:rPr>
                <w:rFonts w:eastAsia="仿宋_GB2312"/>
                <w:bCs/>
                <w:sz w:val="24"/>
                <w:szCs w:val="24"/>
              </w:rPr>
              <w:t>Canadian Geotechnical Journal</w:t>
            </w:r>
            <w:r w:rsidRPr="00653966">
              <w:rPr>
                <w:rFonts w:eastAsia="仿宋_GB2312"/>
                <w:bCs/>
                <w:sz w:val="24"/>
                <w:szCs w:val="24"/>
              </w:rPr>
              <w:t>. 201</w:t>
            </w:r>
            <w:r w:rsidR="00A7324B">
              <w:rPr>
                <w:rFonts w:eastAsia="仿宋_GB2312"/>
                <w:bCs/>
                <w:sz w:val="24"/>
                <w:szCs w:val="24"/>
              </w:rPr>
              <w:t>7</w:t>
            </w:r>
            <w:r w:rsidRPr="00653966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="00A7324B">
              <w:rPr>
                <w:rFonts w:eastAsia="仿宋_GB2312"/>
                <w:bCs/>
                <w:sz w:val="24"/>
                <w:szCs w:val="24"/>
              </w:rPr>
              <w:t>54</w:t>
            </w:r>
            <w:r w:rsidRPr="00653966">
              <w:rPr>
                <w:rFonts w:eastAsia="仿宋_GB2312"/>
                <w:bCs/>
                <w:sz w:val="24"/>
                <w:szCs w:val="24"/>
              </w:rPr>
              <w:t>(</w:t>
            </w:r>
            <w:r w:rsidR="00A7324B">
              <w:rPr>
                <w:rFonts w:eastAsia="仿宋_GB2312"/>
                <w:bCs/>
                <w:sz w:val="24"/>
                <w:szCs w:val="24"/>
              </w:rPr>
              <w:t>6</w:t>
            </w:r>
            <w:r w:rsidRPr="00653966">
              <w:rPr>
                <w:rFonts w:eastAsia="仿宋_GB2312"/>
                <w:bCs/>
                <w:sz w:val="24"/>
                <w:szCs w:val="24"/>
              </w:rPr>
              <w:t xml:space="preserve">), </w:t>
            </w:r>
            <w:r w:rsidR="00A7324B" w:rsidRPr="00A7324B">
              <w:rPr>
                <w:rFonts w:eastAsia="仿宋_GB2312"/>
                <w:bCs/>
                <w:sz w:val="24"/>
                <w:szCs w:val="24"/>
              </w:rPr>
              <w:t>806-824</w:t>
            </w:r>
            <w:r w:rsidRPr="00653966">
              <w:rPr>
                <w:rFonts w:eastAsia="仿宋_GB2312"/>
                <w:bCs/>
                <w:sz w:val="24"/>
                <w:szCs w:val="24"/>
              </w:rPr>
              <w:t>.</w:t>
            </w:r>
          </w:p>
          <w:p w14:paraId="565DDB81" w14:textId="00A8587D" w:rsidR="003B329B" w:rsidRPr="000679F5" w:rsidRDefault="000679F5" w:rsidP="000679F5">
            <w:pPr>
              <w:pStyle w:val="a9"/>
              <w:numPr>
                <w:ilvl w:val="0"/>
                <w:numId w:val="3"/>
              </w:numPr>
              <w:spacing w:line="420" w:lineRule="exact"/>
              <w:ind w:firstLineChars="0"/>
              <w:rPr>
                <w:rFonts w:eastAsia="仿宋_GB2312"/>
                <w:bCs/>
                <w:sz w:val="24"/>
                <w:szCs w:val="24"/>
              </w:rPr>
            </w:pPr>
            <w:proofErr w:type="spellStart"/>
            <w:r w:rsidRPr="000679F5">
              <w:rPr>
                <w:rFonts w:eastAsia="仿宋_GB2312" w:hint="eastAsia"/>
                <w:bCs/>
                <w:sz w:val="24"/>
                <w:szCs w:val="24"/>
              </w:rPr>
              <w:t>Zwind</w:t>
            </w:r>
            <w:proofErr w:type="spellEnd"/>
            <w:r w:rsidRPr="000679F5">
              <w:rPr>
                <w:rFonts w:eastAsia="仿宋_GB2312" w:hint="eastAsia"/>
                <w:bCs/>
                <w:sz w:val="24"/>
                <w:szCs w:val="24"/>
              </w:rPr>
              <w:t>海上风电一体化设计分析软件</w:t>
            </w:r>
            <w:r w:rsidRPr="000679F5">
              <w:rPr>
                <w:rFonts w:eastAsia="仿宋_GB2312" w:hint="eastAsia"/>
                <w:bCs/>
                <w:sz w:val="24"/>
                <w:szCs w:val="24"/>
              </w:rPr>
              <w:t>[</w:t>
            </w:r>
            <w:r w:rsidRPr="000679F5">
              <w:rPr>
                <w:rFonts w:eastAsia="仿宋_GB2312" w:hint="eastAsia"/>
                <w:bCs/>
                <w:sz w:val="24"/>
                <w:szCs w:val="24"/>
              </w:rPr>
              <w:t>简称</w:t>
            </w:r>
            <w:r w:rsidRPr="000679F5">
              <w:rPr>
                <w:rFonts w:eastAsia="仿宋_GB2312" w:hint="eastAsia"/>
                <w:bCs/>
                <w:sz w:val="24"/>
                <w:szCs w:val="24"/>
              </w:rPr>
              <w:t>:</w:t>
            </w:r>
            <w:proofErr w:type="spellStart"/>
            <w:r w:rsidRPr="000679F5">
              <w:rPr>
                <w:rFonts w:eastAsia="仿宋_GB2312" w:hint="eastAsia"/>
                <w:bCs/>
                <w:sz w:val="24"/>
                <w:szCs w:val="24"/>
              </w:rPr>
              <w:t>Zwind</w:t>
            </w:r>
            <w:proofErr w:type="spellEnd"/>
            <w:r w:rsidRPr="000679F5">
              <w:rPr>
                <w:rFonts w:eastAsia="仿宋_GB2312" w:hint="eastAsia"/>
                <w:bCs/>
                <w:sz w:val="24"/>
                <w:szCs w:val="24"/>
              </w:rPr>
              <w:t>]</w:t>
            </w:r>
            <w:r w:rsidRPr="000679F5">
              <w:rPr>
                <w:rFonts w:eastAsia="仿宋_GB2312"/>
                <w:bCs/>
                <w:sz w:val="24"/>
                <w:szCs w:val="24"/>
              </w:rPr>
              <w:t>V1.5</w:t>
            </w:r>
            <w:r w:rsidRPr="000679F5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679F5">
              <w:rPr>
                <w:rFonts w:eastAsia="仿宋_GB2312" w:hint="eastAsia"/>
                <w:bCs/>
                <w:sz w:val="24"/>
                <w:szCs w:val="24"/>
              </w:rPr>
              <w:t>王立忠，王立林，洪义</w:t>
            </w:r>
            <w:r w:rsidRPr="000679F5">
              <w:rPr>
                <w:rFonts w:eastAsia="仿宋_GB2312" w:hint="eastAsia"/>
                <w:bCs/>
                <w:sz w:val="24"/>
                <w:szCs w:val="24"/>
              </w:rPr>
              <w:t>等，</w:t>
            </w:r>
            <w:r w:rsidRPr="000679F5">
              <w:rPr>
                <w:rFonts w:eastAsia="仿宋_GB2312"/>
                <w:bCs/>
                <w:sz w:val="24"/>
                <w:szCs w:val="24"/>
              </w:rPr>
              <w:t>2023SR1611359</w:t>
            </w:r>
            <w:r w:rsidRPr="000679F5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A7324B" w:rsidRPr="000679F5">
              <w:rPr>
                <w:rFonts w:eastAsia="仿宋_GB2312" w:hint="eastAsia"/>
                <w:bCs/>
                <w:sz w:val="24"/>
                <w:szCs w:val="24"/>
              </w:rPr>
              <w:t>软件著作权</w:t>
            </w:r>
            <w:r w:rsidRPr="000679F5">
              <w:rPr>
                <w:rFonts w:eastAsia="仿宋_GB2312" w:hint="eastAsia"/>
                <w:bCs/>
                <w:sz w:val="24"/>
                <w:szCs w:val="24"/>
              </w:rPr>
              <w:t>，授权公告日：</w:t>
            </w:r>
            <w:r w:rsidRPr="000679F5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0679F5">
              <w:rPr>
                <w:rFonts w:eastAsia="仿宋_GB2312"/>
                <w:bCs/>
                <w:sz w:val="24"/>
                <w:szCs w:val="24"/>
              </w:rPr>
              <w:t>023</w:t>
            </w:r>
            <w:r w:rsidRPr="000679F5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Pr="000679F5">
              <w:rPr>
                <w:rFonts w:eastAsia="仿宋_GB2312"/>
                <w:bCs/>
                <w:sz w:val="24"/>
                <w:szCs w:val="24"/>
              </w:rPr>
              <w:t>0</w:t>
            </w:r>
            <w:r w:rsidRPr="000679F5">
              <w:rPr>
                <w:rFonts w:eastAsia="仿宋_GB2312" w:hint="eastAsia"/>
                <w:bCs/>
                <w:sz w:val="24"/>
                <w:szCs w:val="24"/>
              </w:rPr>
              <w:t>8.3</w:t>
            </w:r>
            <w:r w:rsidRPr="000679F5">
              <w:rPr>
                <w:rFonts w:eastAsia="仿宋_GB2312"/>
                <w:bCs/>
                <w:sz w:val="24"/>
                <w:szCs w:val="24"/>
              </w:rPr>
              <w:t>0</w:t>
            </w:r>
          </w:p>
          <w:p w14:paraId="18EFCEB5" w14:textId="31E66380" w:rsidR="00653966" w:rsidRPr="000679F5" w:rsidRDefault="00653966" w:rsidP="000679F5">
            <w:pPr>
              <w:pStyle w:val="a9"/>
              <w:spacing w:line="0" w:lineRule="atLeast"/>
              <w:ind w:left="420" w:firstLineChars="0" w:firstLine="0"/>
              <w:rPr>
                <w:rFonts w:eastAsia="仿宋_GB2312" w:hint="eastAsia"/>
                <w:bCs/>
                <w:sz w:val="10"/>
                <w:szCs w:val="10"/>
              </w:rPr>
            </w:pPr>
          </w:p>
        </w:tc>
      </w:tr>
      <w:tr w:rsidR="003B329B" w14:paraId="551AF45B" w14:textId="77777777" w:rsidTr="00145831">
        <w:trPr>
          <w:trHeight w:val="8903"/>
          <w:jc w:val="center"/>
        </w:trPr>
        <w:tc>
          <w:tcPr>
            <w:tcW w:w="2269" w:type="dxa"/>
            <w:vAlign w:val="center"/>
          </w:tcPr>
          <w:p w14:paraId="35ADD20B" w14:textId="77777777" w:rsidR="003B329B" w:rsidRDefault="0000000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  <w:szCs w:val="24"/>
                <w:lang w:val="e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lastRenderedPageBreak/>
              <w:t>主要完成人</w:t>
            </w:r>
          </w:p>
        </w:tc>
        <w:tc>
          <w:tcPr>
            <w:tcW w:w="7051" w:type="dxa"/>
            <w:vAlign w:val="center"/>
          </w:tcPr>
          <w:p w14:paraId="685FBD78" w14:textId="77777777" w:rsidR="003B329B" w:rsidRPr="000679F5" w:rsidRDefault="003B329B" w:rsidP="000679F5">
            <w:pPr>
              <w:spacing w:line="0" w:lineRule="atLeast"/>
              <w:rPr>
                <w:rFonts w:eastAsia="仿宋_GB2312"/>
                <w:bCs/>
                <w:sz w:val="10"/>
                <w:szCs w:val="10"/>
              </w:rPr>
            </w:pPr>
          </w:p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42"/>
              <w:gridCol w:w="709"/>
              <w:gridCol w:w="1767"/>
              <w:gridCol w:w="3118"/>
            </w:tblGrid>
            <w:tr w:rsidR="003B329B" w14:paraId="31CDD8B6" w14:textId="77777777" w:rsidTr="00432046">
              <w:trPr>
                <w:trHeight w:val="295"/>
                <w:jc w:val="center"/>
              </w:trPr>
              <w:tc>
                <w:tcPr>
                  <w:tcW w:w="1042" w:type="dxa"/>
                  <w:vAlign w:val="center"/>
                </w:tcPr>
                <w:p w14:paraId="3BF49DC1" w14:textId="77777777" w:rsidR="003B329B" w:rsidRDefault="00000000" w:rsidP="0087160A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3254C3F0" w14:textId="77777777" w:rsidR="003B329B" w:rsidRDefault="00000000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排名</w:t>
                  </w:r>
                </w:p>
              </w:tc>
              <w:tc>
                <w:tcPr>
                  <w:tcW w:w="1767" w:type="dxa"/>
                  <w:vAlign w:val="center"/>
                </w:tcPr>
                <w:p w14:paraId="78EDAB52" w14:textId="77777777" w:rsidR="003B329B" w:rsidRDefault="00000000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技术职称</w:t>
                  </w:r>
                </w:p>
              </w:tc>
              <w:tc>
                <w:tcPr>
                  <w:tcW w:w="3118" w:type="dxa"/>
                </w:tcPr>
                <w:p w14:paraId="50D26086" w14:textId="77777777" w:rsidR="003B329B" w:rsidRDefault="00000000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工作单位</w:t>
                  </w:r>
                </w:p>
              </w:tc>
            </w:tr>
            <w:tr w:rsidR="003B329B" w14:paraId="36475D69" w14:textId="77777777" w:rsidTr="00145831">
              <w:trPr>
                <w:trHeight w:val="737"/>
                <w:jc w:val="center"/>
              </w:trPr>
              <w:tc>
                <w:tcPr>
                  <w:tcW w:w="1042" w:type="dxa"/>
                  <w:vAlign w:val="center"/>
                </w:tcPr>
                <w:p w14:paraId="40FF8466" w14:textId="77777777" w:rsidR="003B329B" w:rsidRDefault="00000000" w:rsidP="0087160A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王立忠</w:t>
                  </w:r>
                </w:p>
              </w:tc>
              <w:tc>
                <w:tcPr>
                  <w:tcW w:w="709" w:type="dxa"/>
                  <w:vAlign w:val="center"/>
                </w:tcPr>
                <w:p w14:paraId="2587256F" w14:textId="77777777" w:rsidR="003B329B" w:rsidRDefault="00000000" w:rsidP="00164F4C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7" w:type="dxa"/>
                  <w:vAlign w:val="center"/>
                </w:tcPr>
                <w:p w14:paraId="4CB3C7C6" w14:textId="77777777" w:rsidR="003B329B" w:rsidRDefault="00000000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3118" w:type="dxa"/>
                  <w:vAlign w:val="center"/>
                </w:tcPr>
                <w:p w14:paraId="2803D677" w14:textId="3DFEAAF1" w:rsidR="003B329B" w:rsidRDefault="00000000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浙江大学</w:t>
                  </w:r>
                </w:p>
              </w:tc>
            </w:tr>
            <w:tr w:rsidR="003B329B" w14:paraId="2A548739" w14:textId="77777777" w:rsidTr="00145831">
              <w:trPr>
                <w:trHeight w:val="737"/>
                <w:jc w:val="center"/>
              </w:trPr>
              <w:tc>
                <w:tcPr>
                  <w:tcW w:w="1042" w:type="dxa"/>
                  <w:vAlign w:val="center"/>
                </w:tcPr>
                <w:p w14:paraId="6AD7583D" w14:textId="2634FC20" w:rsidR="003B329B" w:rsidRDefault="00164F4C" w:rsidP="0087160A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李炜</w:t>
                  </w:r>
                </w:p>
              </w:tc>
              <w:tc>
                <w:tcPr>
                  <w:tcW w:w="709" w:type="dxa"/>
                  <w:vAlign w:val="center"/>
                </w:tcPr>
                <w:p w14:paraId="626106DB" w14:textId="77777777" w:rsidR="003B329B" w:rsidRDefault="00000000" w:rsidP="00164F4C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7" w:type="dxa"/>
                  <w:vAlign w:val="center"/>
                </w:tcPr>
                <w:p w14:paraId="3F50F293" w14:textId="601C87A2" w:rsidR="003B329B" w:rsidRDefault="00164F4C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教授</w:t>
                  </w: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级高工</w:t>
                  </w:r>
                </w:p>
              </w:tc>
              <w:tc>
                <w:tcPr>
                  <w:tcW w:w="3118" w:type="dxa"/>
                  <w:vAlign w:val="center"/>
                </w:tcPr>
                <w:p w14:paraId="1F76C446" w14:textId="17A00DD2" w:rsidR="003B329B" w:rsidRDefault="00164F4C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中国电建集团华东勘测设计研究院有限公司</w:t>
                  </w:r>
                </w:p>
              </w:tc>
            </w:tr>
            <w:tr w:rsidR="00164F4C" w14:paraId="0C4132AE" w14:textId="77777777" w:rsidTr="00145831">
              <w:trPr>
                <w:trHeight w:val="737"/>
                <w:jc w:val="center"/>
              </w:trPr>
              <w:tc>
                <w:tcPr>
                  <w:tcW w:w="1042" w:type="dxa"/>
                  <w:vAlign w:val="center"/>
                </w:tcPr>
                <w:p w14:paraId="07D46EBA" w14:textId="0D446CCE" w:rsidR="00164F4C" w:rsidRDefault="00164F4C" w:rsidP="0087160A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李泽</w:t>
                  </w:r>
                </w:p>
              </w:tc>
              <w:tc>
                <w:tcPr>
                  <w:tcW w:w="709" w:type="dxa"/>
                  <w:vAlign w:val="center"/>
                </w:tcPr>
                <w:p w14:paraId="7BA880F3" w14:textId="77777777" w:rsidR="00164F4C" w:rsidRDefault="00164F4C" w:rsidP="00164F4C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7" w:type="dxa"/>
                  <w:vAlign w:val="center"/>
                </w:tcPr>
                <w:p w14:paraId="0A67F101" w14:textId="372BAE1F" w:rsidR="00164F4C" w:rsidRDefault="00164F4C" w:rsidP="00164F4C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教授</w:t>
                  </w: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级高工</w:t>
                  </w:r>
                </w:p>
              </w:tc>
              <w:tc>
                <w:tcPr>
                  <w:tcW w:w="3118" w:type="dxa"/>
                  <w:vAlign w:val="center"/>
                </w:tcPr>
                <w:p w14:paraId="50955741" w14:textId="21C3B361" w:rsidR="00164F4C" w:rsidRDefault="00164F4C" w:rsidP="00164F4C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江苏龙源振华海洋工程有限公司</w:t>
                  </w:r>
                </w:p>
              </w:tc>
            </w:tr>
            <w:tr w:rsidR="00164F4C" w14:paraId="2ECFA31E" w14:textId="77777777" w:rsidTr="00145831">
              <w:trPr>
                <w:trHeight w:val="737"/>
                <w:jc w:val="center"/>
              </w:trPr>
              <w:tc>
                <w:tcPr>
                  <w:tcW w:w="1042" w:type="dxa"/>
                  <w:vAlign w:val="center"/>
                </w:tcPr>
                <w:p w14:paraId="3C41FD6D" w14:textId="79031F46" w:rsidR="00164F4C" w:rsidRDefault="00164F4C" w:rsidP="0087160A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洪义</w:t>
                  </w:r>
                </w:p>
              </w:tc>
              <w:tc>
                <w:tcPr>
                  <w:tcW w:w="709" w:type="dxa"/>
                  <w:vAlign w:val="center"/>
                </w:tcPr>
                <w:p w14:paraId="4AA40BA0" w14:textId="77777777" w:rsidR="00164F4C" w:rsidRDefault="00164F4C" w:rsidP="00164F4C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7" w:type="dxa"/>
                  <w:vAlign w:val="center"/>
                </w:tcPr>
                <w:p w14:paraId="125EC87A" w14:textId="14A2F262" w:rsidR="00164F4C" w:rsidRDefault="00164F4C" w:rsidP="00164F4C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3118" w:type="dxa"/>
                  <w:vAlign w:val="center"/>
                </w:tcPr>
                <w:p w14:paraId="593DB182" w14:textId="4A3952FF" w:rsidR="00164F4C" w:rsidRDefault="00164F4C" w:rsidP="00164F4C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浙江大学</w:t>
                  </w:r>
                </w:p>
              </w:tc>
            </w:tr>
            <w:tr w:rsidR="00164F4C" w14:paraId="0B058D54" w14:textId="77777777" w:rsidTr="00145831">
              <w:trPr>
                <w:trHeight w:val="737"/>
                <w:jc w:val="center"/>
              </w:trPr>
              <w:tc>
                <w:tcPr>
                  <w:tcW w:w="1042" w:type="dxa"/>
                  <w:vAlign w:val="center"/>
                </w:tcPr>
                <w:p w14:paraId="6EB17609" w14:textId="494CC56A" w:rsidR="00164F4C" w:rsidRDefault="00164F4C" w:rsidP="0087160A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国振</w:t>
                  </w:r>
                </w:p>
              </w:tc>
              <w:tc>
                <w:tcPr>
                  <w:tcW w:w="709" w:type="dxa"/>
                  <w:vAlign w:val="center"/>
                </w:tcPr>
                <w:p w14:paraId="290A23B1" w14:textId="77777777" w:rsidR="00164F4C" w:rsidRDefault="00164F4C" w:rsidP="00164F4C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7" w:type="dxa"/>
                  <w:vAlign w:val="center"/>
                </w:tcPr>
                <w:p w14:paraId="050810DA" w14:textId="357C8F59" w:rsidR="00164F4C" w:rsidRDefault="00164F4C" w:rsidP="00164F4C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3118" w:type="dxa"/>
                  <w:vAlign w:val="center"/>
                </w:tcPr>
                <w:p w14:paraId="217B1C9E" w14:textId="069420C7" w:rsidR="00164F4C" w:rsidRDefault="00164F4C" w:rsidP="00164F4C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浙江大学</w:t>
                  </w:r>
                </w:p>
              </w:tc>
            </w:tr>
            <w:tr w:rsidR="003B329B" w14:paraId="65DFDBB5" w14:textId="77777777" w:rsidTr="00145831">
              <w:trPr>
                <w:trHeight w:val="737"/>
                <w:jc w:val="center"/>
              </w:trPr>
              <w:tc>
                <w:tcPr>
                  <w:tcW w:w="1042" w:type="dxa"/>
                  <w:vAlign w:val="center"/>
                </w:tcPr>
                <w:p w14:paraId="6F0B7E45" w14:textId="06E6CDFC" w:rsidR="003B329B" w:rsidRDefault="00164F4C" w:rsidP="0087160A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单治钢</w:t>
                  </w:r>
                </w:p>
              </w:tc>
              <w:tc>
                <w:tcPr>
                  <w:tcW w:w="709" w:type="dxa"/>
                  <w:vAlign w:val="center"/>
                </w:tcPr>
                <w:p w14:paraId="26F80418" w14:textId="77777777" w:rsidR="003B329B" w:rsidRDefault="00000000" w:rsidP="00164F4C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67" w:type="dxa"/>
                  <w:vAlign w:val="center"/>
                </w:tcPr>
                <w:p w14:paraId="13C1DD45" w14:textId="1FF84107" w:rsidR="003B329B" w:rsidRDefault="00164F4C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教授</w:t>
                  </w: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级高工</w:t>
                  </w:r>
                </w:p>
              </w:tc>
              <w:tc>
                <w:tcPr>
                  <w:tcW w:w="3118" w:type="dxa"/>
                  <w:vAlign w:val="center"/>
                </w:tcPr>
                <w:p w14:paraId="0F525DA9" w14:textId="063D9AC8" w:rsidR="003B329B" w:rsidRDefault="00164F4C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中国电建集团华东勘测设计研究院有限公司</w:t>
                  </w:r>
                </w:p>
              </w:tc>
            </w:tr>
            <w:tr w:rsidR="003B329B" w14:paraId="21E675C0" w14:textId="77777777" w:rsidTr="00145831">
              <w:trPr>
                <w:trHeight w:val="737"/>
                <w:jc w:val="center"/>
              </w:trPr>
              <w:tc>
                <w:tcPr>
                  <w:tcW w:w="1042" w:type="dxa"/>
                  <w:vAlign w:val="center"/>
                </w:tcPr>
                <w:p w14:paraId="57FC9B40" w14:textId="53AA5F30" w:rsidR="003B329B" w:rsidRDefault="00164F4C" w:rsidP="0087160A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何奔</w:t>
                  </w:r>
                </w:p>
              </w:tc>
              <w:tc>
                <w:tcPr>
                  <w:tcW w:w="709" w:type="dxa"/>
                  <w:vAlign w:val="center"/>
                </w:tcPr>
                <w:p w14:paraId="10DCC0B1" w14:textId="77777777" w:rsidR="003B329B" w:rsidRDefault="00000000" w:rsidP="00164F4C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67" w:type="dxa"/>
                  <w:vAlign w:val="center"/>
                </w:tcPr>
                <w:p w14:paraId="7FD902FD" w14:textId="2D1CCEE9" w:rsidR="003B329B" w:rsidRDefault="00164F4C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高级工程师</w:t>
                  </w:r>
                </w:p>
              </w:tc>
              <w:tc>
                <w:tcPr>
                  <w:tcW w:w="3118" w:type="dxa"/>
                  <w:vAlign w:val="center"/>
                </w:tcPr>
                <w:p w14:paraId="4354A90F" w14:textId="1A1F61AB" w:rsidR="003B329B" w:rsidRDefault="00164F4C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中国电建集团华东勘测设计研究院有限公司</w:t>
                  </w:r>
                </w:p>
              </w:tc>
            </w:tr>
            <w:tr w:rsidR="00164F4C" w14:paraId="673F6C2D" w14:textId="77777777" w:rsidTr="00145831">
              <w:trPr>
                <w:trHeight w:val="737"/>
                <w:jc w:val="center"/>
              </w:trPr>
              <w:tc>
                <w:tcPr>
                  <w:tcW w:w="1042" w:type="dxa"/>
                  <w:vAlign w:val="center"/>
                </w:tcPr>
                <w:p w14:paraId="213FFD4D" w14:textId="227A9FF9" w:rsidR="00164F4C" w:rsidRDefault="00164F4C" w:rsidP="0087160A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戚海峰</w:t>
                  </w:r>
                </w:p>
              </w:tc>
              <w:tc>
                <w:tcPr>
                  <w:tcW w:w="709" w:type="dxa"/>
                  <w:vAlign w:val="center"/>
                </w:tcPr>
                <w:p w14:paraId="2EE52F71" w14:textId="77777777" w:rsidR="00164F4C" w:rsidRDefault="00164F4C" w:rsidP="00164F4C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67" w:type="dxa"/>
                  <w:vAlign w:val="center"/>
                </w:tcPr>
                <w:p w14:paraId="2959CBEF" w14:textId="4FF893CA" w:rsidR="00164F4C" w:rsidRDefault="00164F4C" w:rsidP="00164F4C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教授</w:t>
                  </w: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级高工</w:t>
                  </w:r>
                </w:p>
              </w:tc>
              <w:tc>
                <w:tcPr>
                  <w:tcW w:w="3118" w:type="dxa"/>
                  <w:vAlign w:val="center"/>
                </w:tcPr>
                <w:p w14:paraId="74F1470B" w14:textId="0E4A9117" w:rsidR="00164F4C" w:rsidRDefault="00164F4C" w:rsidP="00164F4C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中国电建集团华东勘测设计研究院有限公司</w:t>
                  </w:r>
                </w:p>
              </w:tc>
            </w:tr>
            <w:tr w:rsidR="00164F4C" w14:paraId="7B1FB27C" w14:textId="77777777" w:rsidTr="00145831">
              <w:trPr>
                <w:trHeight w:val="737"/>
                <w:jc w:val="center"/>
              </w:trPr>
              <w:tc>
                <w:tcPr>
                  <w:tcW w:w="1042" w:type="dxa"/>
                  <w:vAlign w:val="center"/>
                </w:tcPr>
                <w:p w14:paraId="0725EBDE" w14:textId="0E6C2364" w:rsidR="00164F4C" w:rsidRDefault="00164F4C" w:rsidP="0087160A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张继生</w:t>
                  </w:r>
                </w:p>
              </w:tc>
              <w:tc>
                <w:tcPr>
                  <w:tcW w:w="709" w:type="dxa"/>
                  <w:vAlign w:val="center"/>
                </w:tcPr>
                <w:p w14:paraId="54D65E3E" w14:textId="77777777" w:rsidR="00164F4C" w:rsidRDefault="00164F4C" w:rsidP="00164F4C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67" w:type="dxa"/>
                  <w:vAlign w:val="center"/>
                </w:tcPr>
                <w:p w14:paraId="3EEA4C03" w14:textId="762284F3" w:rsidR="00164F4C" w:rsidRDefault="00164F4C" w:rsidP="00164F4C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3118" w:type="dxa"/>
                  <w:vAlign w:val="center"/>
                </w:tcPr>
                <w:p w14:paraId="3D72E09D" w14:textId="4A0B2B5D" w:rsidR="00164F4C" w:rsidRDefault="00164F4C" w:rsidP="00164F4C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河海</w:t>
                  </w: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大学</w:t>
                  </w:r>
                </w:p>
              </w:tc>
            </w:tr>
            <w:tr w:rsidR="00164F4C" w14:paraId="5D8C76BF" w14:textId="77777777" w:rsidTr="00145831">
              <w:trPr>
                <w:trHeight w:val="737"/>
                <w:jc w:val="center"/>
              </w:trPr>
              <w:tc>
                <w:tcPr>
                  <w:tcW w:w="1042" w:type="dxa"/>
                  <w:vAlign w:val="center"/>
                </w:tcPr>
                <w:p w14:paraId="0A0F3BE2" w14:textId="3E5DE892" w:rsidR="00164F4C" w:rsidRDefault="00164F4C" w:rsidP="0087160A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 w:rsidRPr="00164F4C">
                    <w:rPr>
                      <w:rFonts w:eastAsia="仿宋_GB2312" w:hint="eastAsia"/>
                      <w:bCs/>
                      <w:sz w:val="24"/>
                      <w:szCs w:val="24"/>
                    </w:rPr>
                    <w:t>朱嵘华</w:t>
                  </w:r>
                </w:p>
              </w:tc>
              <w:tc>
                <w:tcPr>
                  <w:tcW w:w="709" w:type="dxa"/>
                  <w:vAlign w:val="center"/>
                </w:tcPr>
                <w:p w14:paraId="0578F1E5" w14:textId="77777777" w:rsidR="00164F4C" w:rsidRDefault="00164F4C" w:rsidP="00164F4C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67" w:type="dxa"/>
                  <w:vAlign w:val="center"/>
                </w:tcPr>
                <w:p w14:paraId="0BE498CA" w14:textId="53C9F72E" w:rsidR="00164F4C" w:rsidRDefault="00164F4C" w:rsidP="00164F4C">
                  <w:pPr>
                    <w:spacing w:line="440" w:lineRule="exac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3118" w:type="dxa"/>
                  <w:vAlign w:val="center"/>
                </w:tcPr>
                <w:p w14:paraId="5BC63281" w14:textId="061C7B81" w:rsidR="00164F4C" w:rsidRDefault="00164F4C" w:rsidP="00164F4C">
                  <w:pPr>
                    <w:spacing w:line="0" w:lineRule="atLeas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bCs/>
                      <w:sz w:val="24"/>
                      <w:szCs w:val="24"/>
                    </w:rPr>
                    <w:t>浙江大学</w:t>
                  </w:r>
                </w:p>
              </w:tc>
            </w:tr>
          </w:tbl>
          <w:p w14:paraId="70B46F33" w14:textId="77777777" w:rsidR="003B329B" w:rsidRPr="000679F5" w:rsidRDefault="003B329B" w:rsidP="000679F5">
            <w:pPr>
              <w:pStyle w:val="a4"/>
              <w:spacing w:line="0" w:lineRule="atLeast"/>
              <w:rPr>
                <w:sz w:val="10"/>
                <w:szCs w:val="10"/>
              </w:rPr>
            </w:pPr>
          </w:p>
        </w:tc>
      </w:tr>
      <w:tr w:rsidR="003B329B" w14:paraId="0B0AE860" w14:textId="77777777" w:rsidTr="00AE2357">
        <w:trPr>
          <w:trHeight w:val="3005"/>
          <w:jc w:val="center"/>
        </w:trPr>
        <w:tc>
          <w:tcPr>
            <w:tcW w:w="2269" w:type="dxa"/>
            <w:vAlign w:val="center"/>
          </w:tcPr>
          <w:p w14:paraId="061D3894" w14:textId="77777777" w:rsidR="003B329B" w:rsidRDefault="00000000">
            <w:pPr>
              <w:spacing w:line="44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lastRenderedPageBreak/>
              <w:t>主要完成单位</w:t>
            </w:r>
          </w:p>
        </w:tc>
        <w:tc>
          <w:tcPr>
            <w:tcW w:w="7051" w:type="dxa"/>
            <w:vAlign w:val="center"/>
          </w:tcPr>
          <w:p w14:paraId="2A10405C" w14:textId="3434D41C" w:rsidR="003B329B" w:rsidRDefault="00000000"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4C81E4E9" w14:textId="5D4B4DD6" w:rsidR="003B329B" w:rsidRDefault="00164F4C"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164F4C">
              <w:rPr>
                <w:rFonts w:eastAsia="仿宋_GB2312" w:hint="eastAsia"/>
                <w:bCs/>
                <w:sz w:val="24"/>
                <w:szCs w:val="24"/>
              </w:rPr>
              <w:t>中国电建集团华东勘测设计研究院有限公司</w:t>
            </w:r>
          </w:p>
          <w:p w14:paraId="2E37902B" w14:textId="7AC8F18D" w:rsidR="003B329B" w:rsidRDefault="00164F4C"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164F4C">
              <w:rPr>
                <w:rFonts w:eastAsia="仿宋_GB2312" w:hint="eastAsia"/>
                <w:bCs/>
                <w:sz w:val="24"/>
                <w:szCs w:val="24"/>
              </w:rPr>
              <w:t>江苏龙源振华海洋工程有限公司</w:t>
            </w:r>
          </w:p>
          <w:p w14:paraId="6089142A" w14:textId="77777777" w:rsidR="003B329B" w:rsidRPr="00164F4C" w:rsidRDefault="00164F4C"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164F4C">
              <w:rPr>
                <w:rFonts w:eastAsia="仿宋_GB2312" w:hint="eastAsia"/>
                <w:bCs/>
                <w:sz w:val="24"/>
                <w:szCs w:val="24"/>
              </w:rPr>
              <w:t>河海大学</w:t>
            </w:r>
          </w:p>
          <w:p w14:paraId="6309C383" w14:textId="77777777" w:rsidR="00164F4C" w:rsidRPr="00912D09" w:rsidRDefault="00164F4C"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912D09">
              <w:rPr>
                <w:rFonts w:eastAsia="仿宋_GB2312" w:hint="eastAsia"/>
                <w:bCs/>
                <w:sz w:val="24"/>
                <w:szCs w:val="24"/>
              </w:rPr>
              <w:t>上海能源科技发展有限公司</w:t>
            </w:r>
          </w:p>
          <w:p w14:paraId="24A28D13" w14:textId="2E56A4F3" w:rsidR="00164F4C" w:rsidRDefault="00164F4C"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912D09">
              <w:rPr>
                <w:rFonts w:eastAsia="仿宋_GB2312" w:hint="eastAsia"/>
                <w:bCs/>
                <w:sz w:val="24"/>
                <w:szCs w:val="24"/>
              </w:rPr>
              <w:t>福建莆田闽投海上风电有限公司</w:t>
            </w:r>
          </w:p>
        </w:tc>
      </w:tr>
    </w:tbl>
    <w:p w14:paraId="3C814F84" w14:textId="77777777" w:rsidR="003B329B" w:rsidRPr="00145831" w:rsidRDefault="003B329B" w:rsidP="00145831">
      <w:pPr>
        <w:spacing w:line="0" w:lineRule="atLeast"/>
        <w:rPr>
          <w:sz w:val="10"/>
          <w:szCs w:val="10"/>
        </w:rPr>
      </w:pPr>
    </w:p>
    <w:sectPr w:rsidR="003B329B" w:rsidRPr="0014583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5968" w14:textId="77777777" w:rsidR="00BA0F70" w:rsidRDefault="00BA0F70">
      <w:r>
        <w:separator/>
      </w:r>
    </w:p>
  </w:endnote>
  <w:endnote w:type="continuationSeparator" w:id="0">
    <w:p w14:paraId="761C2849" w14:textId="77777777" w:rsidR="00BA0F70" w:rsidRDefault="00BA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948A" w14:textId="77777777" w:rsidR="003B329B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0BF37" wp14:editId="2374773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4090" cy="2349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09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EA22B" w14:textId="77777777" w:rsidR="003B329B" w:rsidRDefault="00000000">
                          <w:pPr>
                            <w:snapToGrid w:val="0"/>
                            <w:rPr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>102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EC0BF3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5pt;margin-top:0;width:76.7pt;height:18.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" filled="f" stroked="f">
              <v:textbox inset="0,0,0,0">
                <w:txbxContent>
                  <w:p w14:paraId="460EA22B" w14:textId="77777777" w:rsidR="003B329B" w:rsidRDefault="00000000">
                    <w:pPr>
                      <w:snapToGrid w:val="0"/>
                      <w:rPr>
                        <w:szCs w:val="28"/>
                      </w:rPr>
                    </w:pPr>
                    <w:r>
                      <w:rPr>
                        <w:rFonts w:hint="eastAsia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Cs w:val="28"/>
                      </w:rPr>
                      <w:t>102</w:t>
                    </w:r>
                    <w:r>
                      <w:rPr>
                        <w:rFonts w:hint="eastAsia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0825" w14:textId="77777777" w:rsidR="00BA0F70" w:rsidRDefault="00BA0F70">
      <w:r>
        <w:separator/>
      </w:r>
    </w:p>
  </w:footnote>
  <w:footnote w:type="continuationSeparator" w:id="0">
    <w:p w14:paraId="0E8420EB" w14:textId="77777777" w:rsidR="00BA0F70" w:rsidRDefault="00BA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9F1918"/>
    <w:multiLevelType w:val="multilevel"/>
    <w:tmpl w:val="899F191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C9DF8297"/>
    <w:multiLevelType w:val="singleLevel"/>
    <w:tmpl w:val="C9DF829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739EE47"/>
    <w:multiLevelType w:val="multilevel"/>
    <w:tmpl w:val="0739EE4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651A81"/>
    <w:multiLevelType w:val="multilevel"/>
    <w:tmpl w:val="39651A8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EB1584"/>
    <w:multiLevelType w:val="multilevel"/>
    <w:tmpl w:val="3AEB158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3873BD"/>
    <w:multiLevelType w:val="multilevel"/>
    <w:tmpl w:val="70455EC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455ECD"/>
    <w:multiLevelType w:val="multilevel"/>
    <w:tmpl w:val="70455EC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94556384">
    <w:abstractNumId w:val="0"/>
  </w:num>
  <w:num w:numId="2" w16cid:durableId="426200294">
    <w:abstractNumId w:val="4"/>
  </w:num>
  <w:num w:numId="3" w16cid:durableId="702244491">
    <w:abstractNumId w:val="6"/>
  </w:num>
  <w:num w:numId="4" w16cid:durableId="44186471">
    <w:abstractNumId w:val="3"/>
  </w:num>
  <w:num w:numId="5" w16cid:durableId="2130929350">
    <w:abstractNumId w:val="2"/>
  </w:num>
  <w:num w:numId="6" w16cid:durableId="1117872141">
    <w:abstractNumId w:val="1"/>
  </w:num>
  <w:num w:numId="7" w16cid:durableId="1564680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UyMTA5NjMwMGE2Y2VkMTJkODI3ZWI0N2U1ZDc1YjAifQ=="/>
  </w:docVars>
  <w:rsids>
    <w:rsidRoot w:val="030E45EC"/>
    <w:rsid w:val="00060927"/>
    <w:rsid w:val="000679F5"/>
    <w:rsid w:val="00094619"/>
    <w:rsid w:val="000B4B17"/>
    <w:rsid w:val="000B6EB2"/>
    <w:rsid w:val="000F1137"/>
    <w:rsid w:val="00103B2F"/>
    <w:rsid w:val="00117FE7"/>
    <w:rsid w:val="00137E4B"/>
    <w:rsid w:val="00145831"/>
    <w:rsid w:val="00164F4C"/>
    <w:rsid w:val="001A4F57"/>
    <w:rsid w:val="00261277"/>
    <w:rsid w:val="00271A8C"/>
    <w:rsid w:val="002D6615"/>
    <w:rsid w:val="00310DF0"/>
    <w:rsid w:val="00353059"/>
    <w:rsid w:val="00361BFB"/>
    <w:rsid w:val="00385EBE"/>
    <w:rsid w:val="003B329B"/>
    <w:rsid w:val="003F30FC"/>
    <w:rsid w:val="00430A0D"/>
    <w:rsid w:val="00432046"/>
    <w:rsid w:val="004372FB"/>
    <w:rsid w:val="004541D2"/>
    <w:rsid w:val="00454A8F"/>
    <w:rsid w:val="004915D1"/>
    <w:rsid w:val="004B79B0"/>
    <w:rsid w:val="0053096C"/>
    <w:rsid w:val="00540371"/>
    <w:rsid w:val="00550493"/>
    <w:rsid w:val="00551C45"/>
    <w:rsid w:val="0056659C"/>
    <w:rsid w:val="00570E8E"/>
    <w:rsid w:val="005C2DDC"/>
    <w:rsid w:val="005C4833"/>
    <w:rsid w:val="005F18AF"/>
    <w:rsid w:val="00645774"/>
    <w:rsid w:val="00653966"/>
    <w:rsid w:val="00663033"/>
    <w:rsid w:val="006B124E"/>
    <w:rsid w:val="006E06C5"/>
    <w:rsid w:val="006E1E37"/>
    <w:rsid w:val="006E6E5D"/>
    <w:rsid w:val="007462AF"/>
    <w:rsid w:val="00780E4D"/>
    <w:rsid w:val="00783D78"/>
    <w:rsid w:val="0078738A"/>
    <w:rsid w:val="007A67F4"/>
    <w:rsid w:val="007E251D"/>
    <w:rsid w:val="008151FE"/>
    <w:rsid w:val="0087160A"/>
    <w:rsid w:val="00884062"/>
    <w:rsid w:val="008878AB"/>
    <w:rsid w:val="008A0CAC"/>
    <w:rsid w:val="008C40EB"/>
    <w:rsid w:val="008D2810"/>
    <w:rsid w:val="008D6F97"/>
    <w:rsid w:val="008F5340"/>
    <w:rsid w:val="00904607"/>
    <w:rsid w:val="00912D09"/>
    <w:rsid w:val="00915390"/>
    <w:rsid w:val="009320AB"/>
    <w:rsid w:val="00946D38"/>
    <w:rsid w:val="009542DD"/>
    <w:rsid w:val="0098561A"/>
    <w:rsid w:val="009A017B"/>
    <w:rsid w:val="009E703A"/>
    <w:rsid w:val="009F3CCD"/>
    <w:rsid w:val="009F42D6"/>
    <w:rsid w:val="00A04326"/>
    <w:rsid w:val="00A07ACC"/>
    <w:rsid w:val="00A22C45"/>
    <w:rsid w:val="00A7324B"/>
    <w:rsid w:val="00AA7CE4"/>
    <w:rsid w:val="00AE2357"/>
    <w:rsid w:val="00B44099"/>
    <w:rsid w:val="00B86397"/>
    <w:rsid w:val="00B94890"/>
    <w:rsid w:val="00BA0F70"/>
    <w:rsid w:val="00BA2935"/>
    <w:rsid w:val="00BA7676"/>
    <w:rsid w:val="00BB6264"/>
    <w:rsid w:val="00BD2455"/>
    <w:rsid w:val="00BD4E34"/>
    <w:rsid w:val="00BE3CC4"/>
    <w:rsid w:val="00C1370B"/>
    <w:rsid w:val="00C44F6E"/>
    <w:rsid w:val="00CD1A02"/>
    <w:rsid w:val="00D25540"/>
    <w:rsid w:val="00D521D4"/>
    <w:rsid w:val="00D66878"/>
    <w:rsid w:val="00D73C68"/>
    <w:rsid w:val="00D91C12"/>
    <w:rsid w:val="00E11B53"/>
    <w:rsid w:val="00E550C8"/>
    <w:rsid w:val="00E73001"/>
    <w:rsid w:val="00E851AA"/>
    <w:rsid w:val="00EA4C4D"/>
    <w:rsid w:val="00F314FB"/>
    <w:rsid w:val="00F96494"/>
    <w:rsid w:val="00F971D5"/>
    <w:rsid w:val="00FA4C31"/>
    <w:rsid w:val="00FC3F5F"/>
    <w:rsid w:val="00FF2084"/>
    <w:rsid w:val="030E45EC"/>
    <w:rsid w:val="0D736E1D"/>
    <w:rsid w:val="17BF3CBB"/>
    <w:rsid w:val="1C9470E5"/>
    <w:rsid w:val="2BE4207C"/>
    <w:rsid w:val="3054619B"/>
    <w:rsid w:val="30E724F1"/>
    <w:rsid w:val="399E33BD"/>
    <w:rsid w:val="47116032"/>
    <w:rsid w:val="47D13163"/>
    <w:rsid w:val="4C2E2C2E"/>
    <w:rsid w:val="4F4E362B"/>
    <w:rsid w:val="627C3D87"/>
    <w:rsid w:val="66F42BB1"/>
    <w:rsid w:val="6A486BD3"/>
    <w:rsid w:val="796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355FB"/>
  <w15:docId w15:val="{4DEA0B38-AC93-4E64-B4FC-103B8DB2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3">
    <w:name w:val="heading 3"/>
    <w:basedOn w:val="a0"/>
    <w:next w:val="a0"/>
    <w:uiPriority w:val="9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uiPriority w:val="99"/>
    <w:unhideWhenUsed/>
    <w:qFormat/>
    <w:pPr>
      <w:spacing w:after="120"/>
    </w:pPr>
  </w:style>
  <w:style w:type="paragraph" w:styleId="a5">
    <w:name w:val="Plain Text"/>
    <w:basedOn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6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2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0"/>
    <w:qFormat/>
    <w:pPr>
      <w:autoSpaceDE w:val="0"/>
      <w:autoSpaceDN w:val="0"/>
      <w:adjustRightInd w:val="0"/>
      <w:jc w:val="left"/>
    </w:pPr>
    <w:rPr>
      <w:rFonts w:ascii="方正仿宋_GBK" w:hAnsi="方正仿宋_GBK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9">
    <w:name w:val="List Paragraph"/>
    <w:basedOn w:val="a0"/>
    <w:uiPriority w:val="34"/>
    <w:qFormat/>
    <w:pPr>
      <w:ind w:firstLineChars="200" w:firstLine="420"/>
    </w:pPr>
  </w:style>
  <w:style w:type="paragraph" w:customStyle="1" w:styleId="a">
    <w:name w:val="文献格式"/>
    <w:basedOn w:val="a0"/>
    <w:qFormat/>
    <w:pPr>
      <w:numPr>
        <w:numId w:val="1"/>
      </w:numPr>
    </w:pPr>
    <w:rPr>
      <w:rFonts w:eastAsia="仿宋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黄敏</dc:creator>
  <cp:lastModifiedBy>Lingling Li</cp:lastModifiedBy>
  <cp:revision>4</cp:revision>
  <cp:lastPrinted>2023-12-04T01:16:00Z</cp:lastPrinted>
  <dcterms:created xsi:type="dcterms:W3CDTF">2024-01-01T08:59:00Z</dcterms:created>
  <dcterms:modified xsi:type="dcterms:W3CDTF">2024-01-01T09:30:00Z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343F016676984465A8C70876945461B2_13</vt:lpwstr>
  </property>
</Properties>
</file>