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/>
          <w:b/>
          <w:color w:val="0D0D0D"/>
          <w:sz w:val="36"/>
          <w:szCs w:val="36"/>
        </w:rPr>
      </w:pPr>
      <w:r>
        <w:rPr>
          <w:rFonts w:ascii="宋体" w:hAnsi="宋体"/>
          <w:b/>
          <w:color w:val="0D0D0D"/>
          <w:sz w:val="36"/>
          <w:szCs w:val="36"/>
        </w:rPr>
        <w:t>2023</w:t>
      </w:r>
      <w:r>
        <w:rPr>
          <w:rFonts w:hint="eastAsia" w:ascii="宋体" w:hAnsi="宋体"/>
          <w:b/>
          <w:color w:val="0D0D0D"/>
          <w:sz w:val="36"/>
          <w:szCs w:val="36"/>
        </w:rPr>
        <w:t>年国家科学技术奖提名公示内容（公告栏）</w:t>
      </w:r>
    </w:p>
    <w:p>
      <w:pPr>
        <w:spacing w:before="153" w:beforeLines="5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一、项目名称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大跨度索结构关键技术与工程应用</w:t>
      </w:r>
    </w:p>
    <w:p>
      <w:pPr>
        <w:spacing w:before="153" w:beforeLines="5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二、提名者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国务院国有资产监督管理委员会</w:t>
      </w:r>
    </w:p>
    <w:p>
      <w:pPr>
        <w:spacing w:before="153" w:beforeLines="5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三、主要完成人</w:t>
      </w:r>
      <w:bookmarkStart w:id="0" w:name="_GoBack"/>
      <w:bookmarkEnd w:id="0"/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1、朱忠义;2、段元锋;3、李重阳;4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王泽强;5、白光波;6、徐晓明;7、</w:t>
      </w:r>
      <w:r>
        <w:rPr>
          <w:rFonts w:hint="eastAsia" w:ascii="宋体" w:hAnsi="宋体"/>
          <w:sz w:val="28"/>
          <w:szCs w:val="28"/>
        </w:rPr>
        <w:t>袁行飞;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8、周光毅;9、白宝鲲</w:t>
      </w:r>
      <w:r>
        <w:rPr>
          <w:rFonts w:hint="eastAsia" w:ascii="宋体" w:hAnsi="宋体"/>
          <w:sz w:val="28"/>
          <w:szCs w:val="28"/>
        </w:rPr>
        <w:t>;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、尤德清</w:t>
      </w:r>
    </w:p>
    <w:p>
      <w:pPr>
        <w:spacing w:before="153" w:beforeLines="5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四、主要完成单位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1、中国铁建国际集团有限公司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北京市建筑设计研究院有限公司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3、北京市建筑工程研究院有限责任公司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4、浙江大学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5、中国建筑第八工程局有限公司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6、上海建筑设计研究院有限公司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7、广东坚朗五金制品股份有限公司</w:t>
      </w: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outlineLvl w:val="0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</w:t>
      </w:r>
      <w:r>
        <w:rPr>
          <w:rFonts w:hint="eastAsia" w:ascii="宋体" w:hAnsi="宋体"/>
          <w:b/>
          <w:color w:val="000000"/>
          <w:sz w:val="30"/>
          <w:szCs w:val="30"/>
        </w:rPr>
        <w:t>主要知识</w:t>
      </w:r>
      <w:r>
        <w:rPr>
          <w:rFonts w:ascii="宋体" w:hAnsi="宋体"/>
          <w:b/>
          <w:color w:val="000000"/>
          <w:sz w:val="30"/>
          <w:szCs w:val="30"/>
        </w:rPr>
        <w:t>产权</w:t>
      </w:r>
      <w:r>
        <w:rPr>
          <w:rFonts w:hint="eastAsia" w:ascii="宋体" w:hAnsi="宋体"/>
          <w:b/>
          <w:color w:val="000000"/>
          <w:sz w:val="30"/>
          <w:szCs w:val="30"/>
        </w:rPr>
        <w:t>和标准规范等目录</w:t>
      </w:r>
    </w:p>
    <w:tbl>
      <w:tblPr>
        <w:tblStyle w:val="6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79"/>
        <w:gridCol w:w="711"/>
        <w:gridCol w:w="1706"/>
        <w:gridCol w:w="996"/>
        <w:gridCol w:w="1141"/>
        <w:gridCol w:w="1708"/>
        <w:gridCol w:w="1424"/>
        <w:gridCol w:w="6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404" w:type="pct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610" w:type="pct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(标准)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具体名称</w:t>
            </w:r>
          </w:p>
        </w:tc>
        <w:tc>
          <w:tcPr>
            <w:tcW w:w="339" w:type="pct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(地区)</w:t>
            </w:r>
          </w:p>
        </w:tc>
        <w:tc>
          <w:tcPr>
            <w:tcW w:w="813" w:type="pct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(标准编号)</w:t>
            </w:r>
          </w:p>
        </w:tc>
        <w:tc>
          <w:tcPr>
            <w:tcW w:w="475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授权(标准发布)日期</w:t>
            </w:r>
          </w:p>
        </w:tc>
        <w:tc>
          <w:tcPr>
            <w:tcW w:w="544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证书编号</w:t>
            </w:r>
            <w:r>
              <w:rPr>
                <w:rFonts w:ascii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/>
                <w:color w:val="000000"/>
                <w:sz w:val="21"/>
                <w:szCs w:val="21"/>
              </w:rPr>
              <w:t>(标准批准发布部门)</w:t>
            </w:r>
          </w:p>
        </w:tc>
        <w:tc>
          <w:tcPr>
            <w:tcW w:w="814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权利人(标准起草单位)</w:t>
            </w:r>
          </w:p>
        </w:tc>
        <w:tc>
          <w:tcPr>
            <w:tcW w:w="67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发明人(标准起草人)</w:t>
            </w:r>
          </w:p>
        </w:tc>
        <w:tc>
          <w:tcPr>
            <w:tcW w:w="322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一种索桁结构的找形方法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ZL201710146029.4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2020-04-17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3757823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北京市建筑设计研究院有限公司，大唐环境产业集团股份有限公司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朱忠义，白光波，刘飞，邓旭洋，陈一，等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Stress monitoring device of elasto-magneto-electric (EME) effect type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美国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US9593990B2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2017-03-14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US9593990B2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段元锋，柯少荣，张茹，樊可清，赵阳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一种斜交轮辐式索桁架结构的施工方法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ZL202210699008.6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2022-09-13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5452021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北京市建筑工程研究院有限责任公司，中国建筑第八工程局有限公司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周光毅，张晓迪，杨越，张书欣，马健，等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索结构形态分析中的预应力水平调节方法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ZL202010604955.3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2022-09-23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5476287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北京市建筑设计研究院有限公司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白光波，王哲，陈彬磊，朱忠义，邢珏蕙，等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索结构形态分析中弹性边界的一种处理方法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ZL202010605946.6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2022-09-23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5471175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北京市建筑设计研究院有限公司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白光波，陈彬磊，朱忠义，王哲，邢珏蕙，等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空间索网结构用节点盘、方便换索的空间索网及换索方法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ZL201310096923.7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2016-03-02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1965146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柳州欧维姆机械股份有限公司；北京市建筑设计研究院有限公司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朱忠义，朱万旭，王哲，黄颖，张琳，等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适用于索结构双索同步提升与张拉的工装及使用方法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ZL202111189939.3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2021-12-24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4866957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北京市建筑工程研究院有限责任公司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王泽强，宋松霞，胡洋，刘培祥，尤德清，等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拉索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ZL202010660534.2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2022-03-01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4968572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广东坚宜佳五金制品有限公司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白宝鲲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0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Intelligent Construction Management Method and Device for Stadium Cable-net Structure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南非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2022/05829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2022-08-31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2022/05829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中国铁建国际集团有限公司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李重阳，郑天立，张健，袁超，李白，等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0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专著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苏州奥林匹克体育中心单层索网结构设计与施工技术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ISBN 978-7-112-23582-7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2019-12-01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中国建筑工业出版社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徐晓明，张士昌，罗斌，高峰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徐晓明，张士昌，罗斌，高峰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其他有效的知识产权</w:t>
            </w:r>
          </w:p>
        </w:tc>
      </w:tr>
    </w:tbl>
    <w:p>
      <w:pPr>
        <w:rPr>
          <w:rFonts w:ascii="宋体" w:hAnsi="宋体"/>
          <w:color w:val="000000"/>
        </w:rPr>
      </w:pPr>
    </w:p>
    <w:p>
      <w:pPr>
        <w:rPr>
          <w:rFonts w:hint="eastAsia"/>
          <w:b/>
          <w:bCs/>
          <w:color w:val="0D0D0D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0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07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lOWE3OGM5MTVmOTY3NjNmYTFlYmYyOTRmMjI5ZjMifQ=="/>
  </w:docVars>
  <w:rsids>
    <w:rsidRoot w:val="00F70B21"/>
    <w:rsid w:val="00007A72"/>
    <w:rsid w:val="000158BA"/>
    <w:rsid w:val="00017674"/>
    <w:rsid w:val="000265B5"/>
    <w:rsid w:val="00054EBA"/>
    <w:rsid w:val="00060D98"/>
    <w:rsid w:val="00081B9C"/>
    <w:rsid w:val="00082918"/>
    <w:rsid w:val="000A3A9B"/>
    <w:rsid w:val="000B4C57"/>
    <w:rsid w:val="000D6D1F"/>
    <w:rsid w:val="00165DB1"/>
    <w:rsid w:val="00175DB5"/>
    <w:rsid w:val="00187111"/>
    <w:rsid w:val="00192A87"/>
    <w:rsid w:val="001A579F"/>
    <w:rsid w:val="002149C8"/>
    <w:rsid w:val="002A7C9D"/>
    <w:rsid w:val="002C440E"/>
    <w:rsid w:val="0030725D"/>
    <w:rsid w:val="00307794"/>
    <w:rsid w:val="003214A3"/>
    <w:rsid w:val="00322AB0"/>
    <w:rsid w:val="00373F92"/>
    <w:rsid w:val="003B64A9"/>
    <w:rsid w:val="003E3600"/>
    <w:rsid w:val="0043327B"/>
    <w:rsid w:val="0048446A"/>
    <w:rsid w:val="004874FB"/>
    <w:rsid w:val="00487FCB"/>
    <w:rsid w:val="00500521"/>
    <w:rsid w:val="0050708B"/>
    <w:rsid w:val="005073D0"/>
    <w:rsid w:val="0051493D"/>
    <w:rsid w:val="00546A8F"/>
    <w:rsid w:val="00565E4D"/>
    <w:rsid w:val="00585E86"/>
    <w:rsid w:val="0059057E"/>
    <w:rsid w:val="005B3D41"/>
    <w:rsid w:val="005B5253"/>
    <w:rsid w:val="005D729F"/>
    <w:rsid w:val="005E4FE1"/>
    <w:rsid w:val="005F3291"/>
    <w:rsid w:val="005F37F4"/>
    <w:rsid w:val="00637E93"/>
    <w:rsid w:val="00646977"/>
    <w:rsid w:val="00663E85"/>
    <w:rsid w:val="00680B6D"/>
    <w:rsid w:val="006B0A31"/>
    <w:rsid w:val="006E4205"/>
    <w:rsid w:val="00730573"/>
    <w:rsid w:val="00752DB4"/>
    <w:rsid w:val="007573FB"/>
    <w:rsid w:val="00757610"/>
    <w:rsid w:val="00766472"/>
    <w:rsid w:val="007A2C03"/>
    <w:rsid w:val="007B1E78"/>
    <w:rsid w:val="007C046B"/>
    <w:rsid w:val="007D6FE7"/>
    <w:rsid w:val="0081271F"/>
    <w:rsid w:val="008426A3"/>
    <w:rsid w:val="0084501D"/>
    <w:rsid w:val="0087377A"/>
    <w:rsid w:val="008A466B"/>
    <w:rsid w:val="008A4F88"/>
    <w:rsid w:val="008C4804"/>
    <w:rsid w:val="008D6292"/>
    <w:rsid w:val="008F1A22"/>
    <w:rsid w:val="00904AFE"/>
    <w:rsid w:val="009408BF"/>
    <w:rsid w:val="00941B41"/>
    <w:rsid w:val="00976EF8"/>
    <w:rsid w:val="00982038"/>
    <w:rsid w:val="009928A9"/>
    <w:rsid w:val="009B1C7C"/>
    <w:rsid w:val="009C7BB9"/>
    <w:rsid w:val="009D0629"/>
    <w:rsid w:val="009E05B7"/>
    <w:rsid w:val="00A24E9E"/>
    <w:rsid w:val="00A95236"/>
    <w:rsid w:val="00AA10F5"/>
    <w:rsid w:val="00AB26BB"/>
    <w:rsid w:val="00AC4CD8"/>
    <w:rsid w:val="00AD2F4A"/>
    <w:rsid w:val="00AF5DE5"/>
    <w:rsid w:val="00B51338"/>
    <w:rsid w:val="00B51397"/>
    <w:rsid w:val="00B60C79"/>
    <w:rsid w:val="00B6213D"/>
    <w:rsid w:val="00B7227F"/>
    <w:rsid w:val="00B76CFB"/>
    <w:rsid w:val="00BB6552"/>
    <w:rsid w:val="00BF3657"/>
    <w:rsid w:val="00C17830"/>
    <w:rsid w:val="00C25607"/>
    <w:rsid w:val="00C35AB7"/>
    <w:rsid w:val="00C360A7"/>
    <w:rsid w:val="00C54B86"/>
    <w:rsid w:val="00C66235"/>
    <w:rsid w:val="00C70575"/>
    <w:rsid w:val="00C8746E"/>
    <w:rsid w:val="00C91CD5"/>
    <w:rsid w:val="00CB67E9"/>
    <w:rsid w:val="00CD40AD"/>
    <w:rsid w:val="00D5095A"/>
    <w:rsid w:val="00D61599"/>
    <w:rsid w:val="00DA46D5"/>
    <w:rsid w:val="00DF6843"/>
    <w:rsid w:val="00E47535"/>
    <w:rsid w:val="00E51715"/>
    <w:rsid w:val="00E53147"/>
    <w:rsid w:val="00E554CD"/>
    <w:rsid w:val="00E64357"/>
    <w:rsid w:val="00E66FDF"/>
    <w:rsid w:val="00E71693"/>
    <w:rsid w:val="00E861C7"/>
    <w:rsid w:val="00E9145E"/>
    <w:rsid w:val="00EA26A9"/>
    <w:rsid w:val="00EB7CEC"/>
    <w:rsid w:val="00F213A2"/>
    <w:rsid w:val="00F47F32"/>
    <w:rsid w:val="00F65ACC"/>
    <w:rsid w:val="00F70B21"/>
    <w:rsid w:val="00F77828"/>
    <w:rsid w:val="00FC4F24"/>
    <w:rsid w:val="00FD797C"/>
    <w:rsid w:val="00FE5026"/>
    <w:rsid w:val="2952670F"/>
    <w:rsid w:val="2D260718"/>
    <w:rsid w:val="492E4D4B"/>
    <w:rsid w:val="61086354"/>
    <w:rsid w:val="627A316A"/>
    <w:rsid w:val="6856398D"/>
    <w:rsid w:val="75BF5AF8"/>
    <w:rsid w:val="768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页眉 字符"/>
    <w:link w:val="4"/>
    <w:autoRedefine/>
    <w:qFormat/>
    <w:uiPriority w:val="99"/>
    <w:rPr>
      <w:sz w:val="18"/>
      <w:szCs w:val="18"/>
    </w:rPr>
  </w:style>
  <w:style w:type="character" w:customStyle="1" w:styleId="12">
    <w:name w:val="font11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3">
    <w:name w:val="font61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4">
    <w:name w:val="font41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paragraph" w:customStyle="1" w:styleId="15">
    <w:name w:val="_Style 8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character" w:customStyle="1" w:styleId="16">
    <w:name w:val="纯文本 字符"/>
    <w:basedOn w:val="7"/>
    <w:autoRedefine/>
    <w:semiHidden/>
    <w:qFormat/>
    <w:uiPriority w:val="99"/>
    <w:rPr>
      <w:rFonts w:hAnsi="Courier New" w:cs="Courier New" w:asciiTheme="minorEastAsia" w:eastAsiaTheme="minorEastAsia"/>
      <w:kern w:val="2"/>
      <w:sz w:val="21"/>
      <w:szCs w:val="21"/>
    </w:rPr>
  </w:style>
  <w:style w:type="character" w:customStyle="1" w:styleId="17">
    <w:name w:val="纯文本 字符1"/>
    <w:link w:val="2"/>
    <w:qFormat/>
    <w:uiPriority w:val="0"/>
    <w:rPr>
      <w:rFonts w:ascii="仿宋_GB2312"/>
      <w:kern w:val="2"/>
      <w:sz w:val="24"/>
    </w:rPr>
  </w:style>
  <w:style w:type="character" w:customStyle="1" w:styleId="18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5FF1-A813-4AC3-8833-40F67CBBF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1616</Characters>
  <Lines>13</Lines>
  <Paragraphs>3</Paragraphs>
  <TotalTime>17</TotalTime>
  <ScaleCrop>false</ScaleCrop>
  <LinksUpToDate>false</LinksUpToDate>
  <CharactersWithSpaces>1896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2024-01-02T06:43:00Z</dcterms:created>
  <dc:creator>BUCG</dc:creator>
  <cp:lastModifiedBy>媛媛</cp:lastModifiedBy>
  <dcterms:modified xsi:type="dcterms:W3CDTF">2024-01-02T08:44:26Z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CC1CB752104A42E1BD0C0E2063B53A47_12</vt:lpwstr>
  </property>
</Properties>
</file>