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698C7" w14:textId="0BE20555" w:rsidR="00B07371" w:rsidRDefault="00B07371"/>
    <w:tbl>
      <w:tblPr>
        <w:tblW w:w="9198"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1473"/>
        <w:gridCol w:w="1789"/>
        <w:gridCol w:w="3082"/>
        <w:gridCol w:w="2854"/>
      </w:tblGrid>
      <w:tr w:rsidR="003E0CA9" w:rsidRPr="009D2DF9" w14:paraId="4243DA00" w14:textId="77777777" w:rsidTr="0051476E">
        <w:trPr>
          <w:trHeight w:val="495"/>
          <w:jc w:val="center"/>
        </w:trPr>
        <w:tc>
          <w:tcPr>
            <w:tcW w:w="1473" w:type="dxa"/>
            <w:tcBorders>
              <w:top w:val="single" w:sz="8" w:space="0" w:color="auto"/>
              <w:left w:val="single" w:sz="8" w:space="0" w:color="auto"/>
              <w:bottom w:val="single" w:sz="8" w:space="0" w:color="auto"/>
              <w:right w:val="single" w:sz="8" w:space="0" w:color="auto"/>
            </w:tcBorders>
            <w:shd w:val="clear" w:color="auto" w:fill="auto"/>
            <w:vAlign w:val="center"/>
          </w:tcPr>
          <w:p w14:paraId="24C9B530" w14:textId="77777777" w:rsidR="003E0CA9" w:rsidRPr="009D2DF9" w:rsidRDefault="003E0CA9" w:rsidP="0051476E">
            <w:pPr>
              <w:pStyle w:val="a9"/>
            </w:pPr>
            <w:r w:rsidRPr="009D2DF9">
              <w:t>提名者</w:t>
            </w:r>
          </w:p>
        </w:tc>
        <w:tc>
          <w:tcPr>
            <w:tcW w:w="772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938C754" w14:textId="77777777" w:rsidR="003E0CA9" w:rsidRPr="009D2DF9" w:rsidRDefault="003E0CA9" w:rsidP="0051476E">
            <w:pPr>
              <w:pStyle w:val="a9"/>
            </w:pPr>
            <w:r w:rsidRPr="009D2DF9">
              <w:rPr>
                <w:rFonts w:hint="eastAsia"/>
              </w:rPr>
              <w:t xml:space="preserve"> 浙江大学</w:t>
            </w:r>
          </w:p>
        </w:tc>
      </w:tr>
      <w:tr w:rsidR="003E0CA9" w:rsidRPr="009D2DF9" w14:paraId="00CC1F50" w14:textId="77777777" w:rsidTr="0051476E">
        <w:trPr>
          <w:trHeight w:val="495"/>
          <w:jc w:val="center"/>
        </w:trPr>
        <w:tc>
          <w:tcPr>
            <w:tcW w:w="1473" w:type="dxa"/>
            <w:tcBorders>
              <w:top w:val="single" w:sz="8" w:space="0" w:color="auto"/>
              <w:left w:val="single" w:sz="8" w:space="0" w:color="auto"/>
              <w:bottom w:val="single" w:sz="8" w:space="0" w:color="auto"/>
              <w:right w:val="single" w:sz="8" w:space="0" w:color="auto"/>
            </w:tcBorders>
            <w:shd w:val="clear" w:color="auto" w:fill="auto"/>
            <w:vAlign w:val="center"/>
          </w:tcPr>
          <w:p w14:paraId="400F0ED6" w14:textId="77777777" w:rsidR="003E0CA9" w:rsidRPr="009D2DF9" w:rsidRDefault="003E0CA9" w:rsidP="0051476E">
            <w:pPr>
              <w:pStyle w:val="a9"/>
            </w:pPr>
            <w:r w:rsidRPr="009D2DF9">
              <w:t>项目名称</w:t>
            </w:r>
          </w:p>
        </w:tc>
        <w:tc>
          <w:tcPr>
            <w:tcW w:w="772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CB9039B" w14:textId="77777777" w:rsidR="003E0CA9" w:rsidRPr="009D2DF9" w:rsidRDefault="003E0CA9" w:rsidP="0051476E">
            <w:pPr>
              <w:pStyle w:val="a9"/>
              <w:ind w:firstLineChars="0" w:firstLine="0"/>
            </w:pPr>
            <w:r w:rsidRPr="009D2DF9">
              <w:rPr>
                <w:rFonts w:hint="eastAsia"/>
              </w:rPr>
              <w:t>大数据与</w:t>
            </w:r>
            <w:r w:rsidRPr="009D2DF9">
              <w:t>AI驱动的土木工程结构预制构件生产与装配关键技术及装备研发</w:t>
            </w:r>
          </w:p>
        </w:tc>
      </w:tr>
      <w:tr w:rsidR="003E0CA9" w:rsidRPr="009D2DF9" w14:paraId="75EDCC33" w14:textId="77777777" w:rsidTr="0051476E">
        <w:trPr>
          <w:trHeight w:val="495"/>
          <w:jc w:val="center"/>
        </w:trPr>
        <w:tc>
          <w:tcPr>
            <w:tcW w:w="1473"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31D9F6E9" w14:textId="77777777" w:rsidR="003E0CA9" w:rsidRPr="009D2DF9" w:rsidRDefault="003E0CA9" w:rsidP="0051476E">
            <w:pPr>
              <w:pStyle w:val="a9"/>
            </w:pPr>
            <w:r w:rsidRPr="009D2DF9">
              <w:t>完成人</w:t>
            </w:r>
            <w:r w:rsidRPr="009D2DF9">
              <w:rPr>
                <w:rFonts w:hint="eastAsia"/>
              </w:rPr>
              <w:t>（完成单位）</w:t>
            </w:r>
          </w:p>
        </w:tc>
        <w:tc>
          <w:tcPr>
            <w:tcW w:w="772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1E220FD" w14:textId="77777777" w:rsidR="003E0CA9" w:rsidRPr="009D2DF9" w:rsidRDefault="003E0CA9" w:rsidP="0051476E">
            <w:r w:rsidRPr="009D2DF9">
              <w:rPr>
                <w:rFonts w:hint="eastAsia"/>
              </w:rPr>
              <w:t>1</w:t>
            </w:r>
            <w:r w:rsidRPr="009D2DF9">
              <w:t xml:space="preserve"> </w:t>
            </w:r>
            <w:proofErr w:type="gramStart"/>
            <w:r w:rsidRPr="009D2DF9">
              <w:rPr>
                <w:rFonts w:hint="eastAsia"/>
              </w:rPr>
              <w:t>舒江鹏</w:t>
            </w:r>
            <w:proofErr w:type="gramEnd"/>
            <w:r w:rsidRPr="009D2DF9">
              <w:rPr>
                <w:rFonts w:hint="eastAsia"/>
              </w:rPr>
              <w:t>（浙江大学）</w:t>
            </w:r>
          </w:p>
          <w:p w14:paraId="2B184ECF" w14:textId="77777777" w:rsidR="003E0CA9" w:rsidRPr="009D2DF9" w:rsidRDefault="003E0CA9" w:rsidP="0051476E">
            <w:r w:rsidRPr="009D2DF9">
              <w:rPr>
                <w:rFonts w:hint="eastAsia"/>
              </w:rPr>
              <w:t>2陈勇敢（</w:t>
            </w:r>
            <w:proofErr w:type="gramStart"/>
            <w:r w:rsidRPr="009D2DF9">
              <w:rPr>
                <w:rFonts w:hint="eastAsia"/>
              </w:rPr>
              <w:t>杭萧钢</w:t>
            </w:r>
            <w:proofErr w:type="gramEnd"/>
            <w:r w:rsidRPr="009D2DF9">
              <w:rPr>
                <w:rFonts w:hint="eastAsia"/>
              </w:rPr>
              <w:t>构（丽水）有限公司）</w:t>
            </w:r>
          </w:p>
          <w:p w14:paraId="5E942291" w14:textId="77777777" w:rsidR="003E0CA9" w:rsidRPr="009D2DF9" w:rsidRDefault="003E0CA9" w:rsidP="0051476E">
            <w:r w:rsidRPr="009D2DF9">
              <w:rPr>
                <w:rFonts w:hint="eastAsia"/>
              </w:rPr>
              <w:t>3潘嘉诚（上海坤匙科技集团有限公司杭州分公司）</w:t>
            </w:r>
          </w:p>
          <w:p w14:paraId="73FF022E" w14:textId="77777777" w:rsidR="003E0CA9" w:rsidRPr="009D2DF9" w:rsidRDefault="003E0CA9" w:rsidP="0051476E">
            <w:r w:rsidRPr="009D2DF9">
              <w:rPr>
                <w:rFonts w:hint="eastAsia"/>
              </w:rPr>
              <w:t>4</w:t>
            </w:r>
            <w:r w:rsidRPr="009D2DF9">
              <w:rPr>
                <w:rFonts w:hAnsi="宋体" w:cs="宋体" w:hint="eastAsia"/>
                <w:bCs/>
              </w:rPr>
              <w:t>王海巍</w:t>
            </w:r>
            <w:r w:rsidRPr="009D2DF9">
              <w:rPr>
                <w:rFonts w:hint="eastAsia"/>
              </w:rPr>
              <w:t>（上海坤匙科技集团有限公司杭州分公司）</w:t>
            </w:r>
          </w:p>
          <w:p w14:paraId="19039DA4" w14:textId="77777777" w:rsidR="003E0CA9" w:rsidRPr="009D2DF9" w:rsidRDefault="003E0CA9" w:rsidP="0051476E">
            <w:r w:rsidRPr="009D2DF9">
              <w:rPr>
                <w:rFonts w:hint="eastAsia"/>
              </w:rPr>
              <w:t>5</w:t>
            </w:r>
            <w:r w:rsidRPr="009D2DF9">
              <w:rPr>
                <w:rFonts w:hAnsi="宋体" w:cs="宋体" w:hint="eastAsia"/>
                <w:bCs/>
              </w:rPr>
              <w:t>梁郭林</w:t>
            </w:r>
            <w:r w:rsidRPr="009D2DF9">
              <w:rPr>
                <w:rFonts w:hint="eastAsia"/>
              </w:rPr>
              <w:t>（上海坤匙科技集团有限公司杭州分公司）</w:t>
            </w:r>
          </w:p>
          <w:p w14:paraId="3AC36B07" w14:textId="77777777" w:rsidR="003E0CA9" w:rsidRPr="009D2DF9" w:rsidRDefault="003E0CA9" w:rsidP="0051476E">
            <w:r w:rsidRPr="009D2DF9">
              <w:rPr>
                <w:rFonts w:hint="eastAsia"/>
              </w:rPr>
              <w:t>6宁英杰（浙江交工新材料有限公司）</w:t>
            </w:r>
          </w:p>
        </w:tc>
      </w:tr>
      <w:tr w:rsidR="003E0CA9" w:rsidRPr="009D2DF9" w14:paraId="59F008D6" w14:textId="77777777" w:rsidTr="0051476E">
        <w:trPr>
          <w:trHeight w:val="495"/>
          <w:jc w:val="center"/>
        </w:trPr>
        <w:tc>
          <w:tcPr>
            <w:tcW w:w="1473" w:type="dxa"/>
            <w:vMerge/>
            <w:tcBorders>
              <w:top w:val="single" w:sz="8" w:space="0" w:color="auto"/>
              <w:left w:val="single" w:sz="8" w:space="0" w:color="auto"/>
              <w:bottom w:val="single" w:sz="8" w:space="0" w:color="auto"/>
              <w:right w:val="single" w:sz="8" w:space="0" w:color="auto"/>
            </w:tcBorders>
            <w:shd w:val="clear" w:color="auto" w:fill="auto"/>
            <w:vAlign w:val="center"/>
          </w:tcPr>
          <w:p w14:paraId="3EBFA681" w14:textId="77777777" w:rsidR="003E0CA9" w:rsidRPr="009D2DF9" w:rsidRDefault="003E0CA9" w:rsidP="0051476E"/>
        </w:tc>
        <w:tc>
          <w:tcPr>
            <w:tcW w:w="772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96384F1" w14:textId="77777777" w:rsidR="003E0CA9" w:rsidRPr="009D2DF9" w:rsidRDefault="003E0CA9" w:rsidP="0051476E">
            <w:pPr>
              <w:pStyle w:val="a9"/>
            </w:pPr>
            <w:r w:rsidRPr="009D2DF9">
              <w:t>填写说明：项目完成人</w:t>
            </w:r>
            <w:r w:rsidRPr="009D2DF9">
              <w:rPr>
                <w:rFonts w:hint="eastAsia"/>
              </w:rPr>
              <w:t>（完成单位）</w:t>
            </w:r>
            <w:r w:rsidRPr="009D2DF9">
              <w:t>不超过6人，</w:t>
            </w:r>
            <w:r w:rsidRPr="009D2DF9">
              <w:rPr>
                <w:rFonts w:hint="eastAsia"/>
              </w:rPr>
              <w:t>由系统自动生成</w:t>
            </w:r>
            <w:r w:rsidRPr="009D2DF9">
              <w:t xml:space="preserve">。 </w:t>
            </w:r>
          </w:p>
        </w:tc>
      </w:tr>
      <w:tr w:rsidR="003E0CA9" w:rsidRPr="009D2DF9" w14:paraId="584DE6AF" w14:textId="77777777" w:rsidTr="0051476E">
        <w:trPr>
          <w:trHeight w:val="495"/>
          <w:jc w:val="center"/>
        </w:trPr>
        <w:tc>
          <w:tcPr>
            <w:tcW w:w="1473"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88FDA2C" w14:textId="77777777" w:rsidR="003E0CA9" w:rsidRPr="009D2DF9" w:rsidRDefault="003E0CA9" w:rsidP="0051476E">
            <w:pPr>
              <w:pStyle w:val="a9"/>
            </w:pPr>
            <w:r w:rsidRPr="009D2DF9">
              <w:t>学科</w:t>
            </w:r>
          </w:p>
        </w:tc>
        <w:tc>
          <w:tcPr>
            <w:tcW w:w="1789" w:type="dxa"/>
            <w:tcBorders>
              <w:top w:val="single" w:sz="8" w:space="0" w:color="auto"/>
              <w:left w:val="single" w:sz="8" w:space="0" w:color="auto"/>
              <w:bottom w:val="single" w:sz="8" w:space="0" w:color="auto"/>
              <w:right w:val="single" w:sz="8" w:space="0" w:color="auto"/>
            </w:tcBorders>
            <w:shd w:val="clear" w:color="auto" w:fill="auto"/>
            <w:vAlign w:val="center"/>
          </w:tcPr>
          <w:p w14:paraId="71B1C16B" w14:textId="77777777" w:rsidR="003E0CA9" w:rsidRPr="009D2DF9" w:rsidRDefault="003E0CA9" w:rsidP="0051476E">
            <w:pPr>
              <w:pStyle w:val="a9"/>
            </w:pPr>
            <w:r w:rsidRPr="009D2DF9">
              <w:rPr>
                <w:rFonts w:hint="eastAsia"/>
              </w:rPr>
              <w:t>农林养殖</w:t>
            </w:r>
          </w:p>
        </w:tc>
        <w:tc>
          <w:tcPr>
            <w:tcW w:w="3082" w:type="dxa"/>
            <w:tcBorders>
              <w:top w:val="single" w:sz="8" w:space="0" w:color="auto"/>
              <w:left w:val="single" w:sz="8" w:space="0" w:color="auto"/>
              <w:bottom w:val="single" w:sz="8" w:space="0" w:color="auto"/>
              <w:right w:val="single" w:sz="8" w:space="0" w:color="auto"/>
            </w:tcBorders>
            <w:shd w:val="clear" w:color="auto" w:fill="auto"/>
            <w:vAlign w:val="center"/>
          </w:tcPr>
          <w:p w14:paraId="4B56143D" w14:textId="77777777" w:rsidR="003E0CA9" w:rsidRPr="009D2DF9" w:rsidRDefault="003E0CA9" w:rsidP="0051476E">
            <w:pPr>
              <w:pStyle w:val="a9"/>
            </w:pPr>
            <w:r w:rsidRPr="009D2DF9">
              <w:rPr>
                <w:rFonts w:hint="eastAsia"/>
              </w:rPr>
              <w:t>医药卫生</w:t>
            </w:r>
          </w:p>
        </w:tc>
        <w:tc>
          <w:tcPr>
            <w:tcW w:w="2854" w:type="dxa"/>
            <w:tcBorders>
              <w:top w:val="single" w:sz="8" w:space="0" w:color="auto"/>
              <w:left w:val="single" w:sz="8" w:space="0" w:color="auto"/>
              <w:bottom w:val="single" w:sz="8" w:space="0" w:color="auto"/>
              <w:right w:val="single" w:sz="8" w:space="0" w:color="auto"/>
            </w:tcBorders>
            <w:shd w:val="clear" w:color="auto" w:fill="auto"/>
            <w:vAlign w:val="center"/>
          </w:tcPr>
          <w:p w14:paraId="4053576E" w14:textId="77777777" w:rsidR="003E0CA9" w:rsidRPr="009D2DF9" w:rsidRDefault="003E0CA9" w:rsidP="0051476E">
            <w:pPr>
              <w:pStyle w:val="a9"/>
            </w:pPr>
            <w:r w:rsidRPr="009D2DF9">
              <w:rPr>
                <w:rFonts w:hint="eastAsia"/>
              </w:rPr>
              <w:t>国土资源</w:t>
            </w:r>
          </w:p>
        </w:tc>
      </w:tr>
      <w:tr w:rsidR="003E0CA9" w:rsidRPr="009D2DF9" w14:paraId="64C3266B" w14:textId="77777777" w:rsidTr="0051476E">
        <w:trPr>
          <w:trHeight w:val="495"/>
          <w:jc w:val="center"/>
        </w:trPr>
        <w:tc>
          <w:tcPr>
            <w:tcW w:w="1473" w:type="dxa"/>
            <w:vMerge/>
            <w:tcBorders>
              <w:left w:val="single" w:sz="8" w:space="0" w:color="auto"/>
              <w:right w:val="single" w:sz="8" w:space="0" w:color="auto"/>
            </w:tcBorders>
            <w:shd w:val="clear" w:color="auto" w:fill="auto"/>
            <w:vAlign w:val="center"/>
          </w:tcPr>
          <w:p w14:paraId="3F97AB9B" w14:textId="77777777" w:rsidR="003E0CA9" w:rsidRPr="009D2DF9" w:rsidRDefault="003E0CA9" w:rsidP="0051476E">
            <w:pPr>
              <w:pStyle w:val="a9"/>
            </w:pPr>
          </w:p>
        </w:tc>
        <w:tc>
          <w:tcPr>
            <w:tcW w:w="1789" w:type="dxa"/>
            <w:tcBorders>
              <w:top w:val="single" w:sz="8" w:space="0" w:color="auto"/>
              <w:left w:val="single" w:sz="8" w:space="0" w:color="auto"/>
              <w:bottom w:val="single" w:sz="8" w:space="0" w:color="auto"/>
              <w:right w:val="single" w:sz="8" w:space="0" w:color="auto"/>
            </w:tcBorders>
            <w:shd w:val="clear" w:color="auto" w:fill="auto"/>
            <w:vAlign w:val="center"/>
          </w:tcPr>
          <w:p w14:paraId="389F1F98" w14:textId="77777777" w:rsidR="003E0CA9" w:rsidRPr="009D2DF9" w:rsidRDefault="003E0CA9" w:rsidP="0051476E">
            <w:pPr>
              <w:pStyle w:val="a9"/>
              <w:ind w:firstLineChars="0" w:firstLine="0"/>
              <w:jc w:val="center"/>
            </w:pPr>
            <w:r w:rsidRPr="009D2DF9">
              <w:rPr>
                <w:rFonts w:hint="eastAsia"/>
              </w:rPr>
              <w:t>环境水利</w:t>
            </w:r>
          </w:p>
        </w:tc>
        <w:tc>
          <w:tcPr>
            <w:tcW w:w="3082" w:type="dxa"/>
            <w:tcBorders>
              <w:top w:val="single" w:sz="8" w:space="0" w:color="auto"/>
              <w:left w:val="single" w:sz="8" w:space="0" w:color="auto"/>
              <w:bottom w:val="single" w:sz="8" w:space="0" w:color="auto"/>
              <w:right w:val="single" w:sz="8" w:space="0" w:color="auto"/>
            </w:tcBorders>
            <w:shd w:val="clear" w:color="auto" w:fill="auto"/>
            <w:vAlign w:val="center"/>
          </w:tcPr>
          <w:p w14:paraId="4B8BCC3B" w14:textId="77777777" w:rsidR="003E0CA9" w:rsidRPr="009D2DF9" w:rsidRDefault="003E0CA9" w:rsidP="0051476E">
            <w:pPr>
              <w:pStyle w:val="a9"/>
            </w:pPr>
            <w:r w:rsidRPr="009D2DF9">
              <w:t>轻工纺织</w:t>
            </w:r>
          </w:p>
        </w:tc>
        <w:tc>
          <w:tcPr>
            <w:tcW w:w="2854" w:type="dxa"/>
            <w:tcBorders>
              <w:top w:val="single" w:sz="8" w:space="0" w:color="auto"/>
              <w:left w:val="single" w:sz="8" w:space="0" w:color="auto"/>
              <w:bottom w:val="single" w:sz="8" w:space="0" w:color="auto"/>
              <w:right w:val="single" w:sz="8" w:space="0" w:color="auto"/>
            </w:tcBorders>
            <w:shd w:val="clear" w:color="auto" w:fill="auto"/>
            <w:vAlign w:val="center"/>
          </w:tcPr>
          <w:p w14:paraId="4D26CE3F" w14:textId="77777777" w:rsidR="003E0CA9" w:rsidRPr="009D2DF9" w:rsidRDefault="003E0CA9" w:rsidP="0051476E">
            <w:pPr>
              <w:pStyle w:val="a9"/>
            </w:pPr>
            <w:r w:rsidRPr="009D2DF9">
              <w:rPr>
                <w:rFonts w:hint="eastAsia"/>
              </w:rPr>
              <w:t>化工</w:t>
            </w:r>
          </w:p>
        </w:tc>
      </w:tr>
      <w:tr w:rsidR="003E0CA9" w:rsidRPr="009D2DF9" w14:paraId="68D1B62A" w14:textId="77777777" w:rsidTr="0051476E">
        <w:trPr>
          <w:trHeight w:val="495"/>
          <w:jc w:val="center"/>
        </w:trPr>
        <w:tc>
          <w:tcPr>
            <w:tcW w:w="1473"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DA5C76A" w14:textId="77777777" w:rsidR="003E0CA9" w:rsidRPr="009D2DF9" w:rsidRDefault="003E0CA9" w:rsidP="0051476E"/>
        </w:tc>
        <w:tc>
          <w:tcPr>
            <w:tcW w:w="1789" w:type="dxa"/>
            <w:tcBorders>
              <w:top w:val="single" w:sz="8" w:space="0" w:color="auto"/>
              <w:left w:val="single" w:sz="8" w:space="0" w:color="auto"/>
              <w:bottom w:val="single" w:sz="8" w:space="0" w:color="auto"/>
              <w:right w:val="single" w:sz="8" w:space="0" w:color="auto"/>
            </w:tcBorders>
            <w:shd w:val="clear" w:color="auto" w:fill="auto"/>
            <w:vAlign w:val="center"/>
          </w:tcPr>
          <w:p w14:paraId="4BE0009A" w14:textId="77777777" w:rsidR="003E0CA9" w:rsidRPr="009D2DF9" w:rsidRDefault="003E0CA9" w:rsidP="0051476E">
            <w:pPr>
              <w:pStyle w:val="a9"/>
            </w:pPr>
            <w:r w:rsidRPr="009D2DF9">
              <w:rPr>
                <w:rFonts w:hint="eastAsia"/>
              </w:rPr>
              <w:t>材料冶金</w:t>
            </w:r>
          </w:p>
        </w:tc>
        <w:tc>
          <w:tcPr>
            <w:tcW w:w="3082" w:type="dxa"/>
            <w:tcBorders>
              <w:top w:val="single" w:sz="8" w:space="0" w:color="auto"/>
              <w:left w:val="single" w:sz="8" w:space="0" w:color="auto"/>
              <w:bottom w:val="single" w:sz="8" w:space="0" w:color="auto"/>
              <w:right w:val="single" w:sz="8" w:space="0" w:color="auto"/>
            </w:tcBorders>
            <w:shd w:val="clear" w:color="auto" w:fill="auto"/>
            <w:vAlign w:val="center"/>
          </w:tcPr>
          <w:p w14:paraId="6B83FEA4" w14:textId="77777777" w:rsidR="003E0CA9" w:rsidRPr="009D2DF9" w:rsidRDefault="003E0CA9" w:rsidP="0051476E">
            <w:pPr>
              <w:pStyle w:val="a9"/>
            </w:pPr>
            <w:r w:rsidRPr="009D2DF9">
              <w:rPr>
                <w:rFonts w:hint="eastAsia"/>
              </w:rPr>
              <w:t>机械与动力</w:t>
            </w:r>
          </w:p>
        </w:tc>
        <w:tc>
          <w:tcPr>
            <w:tcW w:w="2854" w:type="dxa"/>
            <w:tcBorders>
              <w:top w:val="single" w:sz="8" w:space="0" w:color="auto"/>
              <w:left w:val="single" w:sz="8" w:space="0" w:color="auto"/>
              <w:bottom w:val="single" w:sz="8" w:space="0" w:color="auto"/>
              <w:right w:val="single" w:sz="8" w:space="0" w:color="auto"/>
            </w:tcBorders>
            <w:shd w:val="clear" w:color="auto" w:fill="auto"/>
            <w:vAlign w:val="center"/>
          </w:tcPr>
          <w:p w14:paraId="41CCCC98" w14:textId="77777777" w:rsidR="003E0CA9" w:rsidRPr="009D2DF9" w:rsidRDefault="003E0CA9" w:rsidP="0051476E">
            <w:pPr>
              <w:pStyle w:val="a9"/>
            </w:pPr>
            <w:r w:rsidRPr="009D2DF9">
              <w:rPr>
                <w:rFonts w:hint="eastAsia"/>
              </w:rPr>
              <w:t>电子信息组√</w:t>
            </w:r>
          </w:p>
        </w:tc>
      </w:tr>
      <w:tr w:rsidR="003E0CA9" w:rsidRPr="009D2DF9" w14:paraId="38D0F480" w14:textId="77777777" w:rsidTr="0051476E">
        <w:trPr>
          <w:trHeight w:val="345"/>
          <w:jc w:val="center"/>
        </w:trPr>
        <w:tc>
          <w:tcPr>
            <w:tcW w:w="1473"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0464605" w14:textId="77777777" w:rsidR="003E0CA9" w:rsidRPr="009D2DF9" w:rsidRDefault="003E0CA9" w:rsidP="0051476E"/>
        </w:tc>
        <w:tc>
          <w:tcPr>
            <w:tcW w:w="1789" w:type="dxa"/>
            <w:tcBorders>
              <w:top w:val="single" w:sz="8" w:space="0" w:color="auto"/>
              <w:left w:val="single" w:sz="8" w:space="0" w:color="auto"/>
              <w:right w:val="single" w:sz="8" w:space="0" w:color="auto"/>
            </w:tcBorders>
            <w:shd w:val="clear" w:color="auto" w:fill="auto"/>
            <w:vAlign w:val="center"/>
          </w:tcPr>
          <w:p w14:paraId="32F902B6" w14:textId="77777777" w:rsidR="003E0CA9" w:rsidRPr="009D2DF9" w:rsidRDefault="003E0CA9" w:rsidP="0051476E">
            <w:pPr>
              <w:pStyle w:val="a9"/>
            </w:pPr>
            <w:r w:rsidRPr="009D2DF9">
              <w:rPr>
                <w:rFonts w:hint="eastAsia"/>
              </w:rPr>
              <w:t>民营企业</w:t>
            </w:r>
          </w:p>
        </w:tc>
        <w:tc>
          <w:tcPr>
            <w:tcW w:w="3082" w:type="dxa"/>
            <w:tcBorders>
              <w:top w:val="single" w:sz="8" w:space="0" w:color="auto"/>
              <w:left w:val="single" w:sz="8" w:space="0" w:color="auto"/>
              <w:right w:val="single" w:sz="8" w:space="0" w:color="auto"/>
            </w:tcBorders>
            <w:shd w:val="clear" w:color="auto" w:fill="auto"/>
            <w:vAlign w:val="center"/>
          </w:tcPr>
          <w:p w14:paraId="15E9D23E" w14:textId="77777777" w:rsidR="003E0CA9" w:rsidRPr="009D2DF9" w:rsidRDefault="003E0CA9" w:rsidP="0051476E">
            <w:pPr>
              <w:pStyle w:val="a9"/>
            </w:pPr>
          </w:p>
        </w:tc>
        <w:tc>
          <w:tcPr>
            <w:tcW w:w="2854" w:type="dxa"/>
            <w:tcBorders>
              <w:top w:val="single" w:sz="8" w:space="0" w:color="auto"/>
              <w:left w:val="single" w:sz="8" w:space="0" w:color="auto"/>
              <w:bottom w:val="single" w:sz="8" w:space="0" w:color="auto"/>
              <w:right w:val="single" w:sz="8" w:space="0" w:color="auto"/>
            </w:tcBorders>
            <w:shd w:val="clear" w:color="auto" w:fill="auto"/>
            <w:vAlign w:val="center"/>
          </w:tcPr>
          <w:p w14:paraId="46334AFF" w14:textId="77777777" w:rsidR="003E0CA9" w:rsidRPr="009D2DF9" w:rsidRDefault="003E0CA9" w:rsidP="0051476E">
            <w:pPr>
              <w:pStyle w:val="a9"/>
            </w:pPr>
          </w:p>
        </w:tc>
      </w:tr>
      <w:tr w:rsidR="003E0CA9" w:rsidRPr="009D2DF9" w14:paraId="1B4BBD76" w14:textId="77777777" w:rsidTr="0051476E">
        <w:trPr>
          <w:trHeight w:val="495"/>
          <w:jc w:val="center"/>
        </w:trPr>
        <w:tc>
          <w:tcPr>
            <w:tcW w:w="1473"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340A080" w14:textId="77777777" w:rsidR="003E0CA9" w:rsidRPr="009D2DF9" w:rsidRDefault="003E0CA9" w:rsidP="0051476E"/>
        </w:tc>
        <w:tc>
          <w:tcPr>
            <w:tcW w:w="772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15A2BB7" w14:textId="77777777" w:rsidR="003E0CA9" w:rsidRPr="009D2DF9" w:rsidRDefault="003E0CA9" w:rsidP="0051476E">
            <w:pPr>
              <w:pStyle w:val="a9"/>
            </w:pPr>
            <w:r w:rsidRPr="009D2DF9">
              <w:t xml:space="preserve">填写说明：请在所属学科后面打√ </w:t>
            </w:r>
          </w:p>
        </w:tc>
      </w:tr>
      <w:tr w:rsidR="003E0CA9" w:rsidRPr="009D2DF9" w14:paraId="28B7A08D" w14:textId="77777777" w:rsidTr="0051476E">
        <w:trPr>
          <w:trHeight w:val="4000"/>
          <w:jc w:val="center"/>
        </w:trPr>
        <w:tc>
          <w:tcPr>
            <w:tcW w:w="1473"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43B01143" w14:textId="77777777" w:rsidR="003E0CA9" w:rsidRPr="009D2DF9" w:rsidRDefault="003E0CA9" w:rsidP="0051476E">
            <w:pPr>
              <w:pStyle w:val="a9"/>
            </w:pPr>
            <w:r w:rsidRPr="009D2DF9">
              <w:lastRenderedPageBreak/>
              <w:t>提名意见</w:t>
            </w:r>
          </w:p>
        </w:tc>
        <w:tc>
          <w:tcPr>
            <w:tcW w:w="7725" w:type="dxa"/>
            <w:gridSpan w:val="3"/>
            <w:tcBorders>
              <w:top w:val="single" w:sz="8" w:space="0" w:color="auto"/>
              <w:left w:val="single" w:sz="8" w:space="0" w:color="auto"/>
              <w:bottom w:val="single" w:sz="8" w:space="0" w:color="auto"/>
              <w:right w:val="single" w:sz="8" w:space="0" w:color="auto"/>
            </w:tcBorders>
            <w:shd w:val="clear" w:color="auto" w:fill="auto"/>
          </w:tcPr>
          <w:p w14:paraId="5493166C" w14:textId="77777777" w:rsidR="003E0CA9" w:rsidRPr="009D2DF9" w:rsidRDefault="003E0CA9" w:rsidP="0051476E">
            <w:r w:rsidRPr="009D2DF9">
              <w:rPr>
                <w:rFonts w:hint="eastAsia"/>
              </w:rPr>
              <w:t>不超过600字。提名者应认真审阅提名书全文，对技术发明点的创造性、先进性、应用效果进行概述，并对照授奖条件，填写提名意见和提名等级。</w:t>
            </w:r>
          </w:p>
          <w:p w14:paraId="29D01A55" w14:textId="77777777" w:rsidR="003E0CA9" w:rsidRPr="009D2DF9" w:rsidRDefault="003E0CA9" w:rsidP="0051476E">
            <w:r w:rsidRPr="009D2DF9">
              <w:rPr>
                <w:rFonts w:hint="eastAsia"/>
              </w:rPr>
              <w:t>提名机构提名意见加盖机构公章。提名专家提名意见应由提名专家签名。</w:t>
            </w:r>
          </w:p>
          <w:p w14:paraId="2F8EF457" w14:textId="77777777" w:rsidR="003E0CA9" w:rsidRPr="009D2DF9" w:rsidRDefault="003E0CA9" w:rsidP="0051476E">
            <w:r w:rsidRPr="009D2DF9">
              <w:rPr>
                <w:rFonts w:hint="eastAsia"/>
              </w:rPr>
              <w:t>提名：一等</w:t>
            </w:r>
          </w:p>
          <w:p w14:paraId="1A406FB2" w14:textId="77777777" w:rsidR="003E0CA9" w:rsidRPr="009D2DF9" w:rsidRDefault="003E0CA9" w:rsidP="0051476E">
            <w:r w:rsidRPr="009D2DF9">
              <w:rPr>
                <w:rFonts w:hint="eastAsia"/>
              </w:rPr>
              <w:t>土木工程结构预制构件生产与装配技术是建设行业智能化转型的关键，是国家传统建设行业生产力向新质生产力升级的重要体现。该成果对大数据与</w:t>
            </w:r>
            <w:r w:rsidRPr="009D2DF9">
              <w:t>AI驱动的土木工程结构预制构件生产与装配关键技术及装备进行了系统</w:t>
            </w:r>
            <w:r w:rsidRPr="009D2DF9">
              <w:rPr>
                <w:rFonts w:hint="eastAsia"/>
              </w:rPr>
              <w:t>性</w:t>
            </w:r>
            <w:r w:rsidRPr="009D2DF9">
              <w:t>深入研究，取得了以下主要创新性成果：（1）</w:t>
            </w:r>
            <w:r w:rsidRPr="009D2DF9">
              <w:rPr>
                <w:rFonts w:hint="eastAsia"/>
              </w:rPr>
              <w:t>提出面向</w:t>
            </w:r>
            <w:r w:rsidRPr="009D2DF9">
              <w:t>智能建造的机械臂路径规划</w:t>
            </w:r>
            <w:r w:rsidRPr="009D2DF9">
              <w:rPr>
                <w:rFonts w:hint="eastAsia"/>
              </w:rPr>
              <w:t>算法。</w:t>
            </w:r>
            <w:r w:rsidRPr="009D2DF9">
              <w:t>结合BIM环境下的安装定位、路径规划、路径避障以及机械臂控制，实现了预制构件安装的自动化路径规划，从而提高了安装效率、减少了人为干预、降低了施工风险。（2）</w:t>
            </w:r>
            <w:r w:rsidRPr="009D2DF9">
              <w:rPr>
                <w:rFonts w:hint="eastAsia"/>
              </w:rPr>
              <w:t>提出构件表观缺陷检测与尺寸质量控制方法：构建图像</w:t>
            </w:r>
            <w:proofErr w:type="gramStart"/>
            <w:r w:rsidRPr="009D2DF9">
              <w:rPr>
                <w:rFonts w:hint="eastAsia"/>
              </w:rPr>
              <w:t>尺度场</w:t>
            </w:r>
            <w:proofErr w:type="gramEnd"/>
            <w:r w:rsidRPr="009D2DF9">
              <w:rPr>
                <w:rFonts w:hint="eastAsia"/>
              </w:rPr>
              <w:t>并融合多尺度特征进行微小缺陷的分割，实现了构件表观缺陷的定位、定量测量与尺寸质量控制评估。</w:t>
            </w:r>
            <w:r w:rsidRPr="009D2DF9">
              <w:t>（3）</w:t>
            </w:r>
            <w:r w:rsidRPr="009D2DF9">
              <w:rPr>
                <w:rFonts w:hint="eastAsia"/>
              </w:rPr>
              <w:t>提出构件内部缺陷质量检测与控制方法：实现了超声信号对内部毫米级缺陷的三维量化识别和几何特征重构，使得对缺陷的检测更加全面和直观，为内部缺陷的定量评估和修复提供了更为可靠的依据</w:t>
            </w:r>
            <w:r w:rsidRPr="009D2DF9">
              <w:t>。</w:t>
            </w:r>
          </w:p>
          <w:p w14:paraId="3509BB15" w14:textId="77777777" w:rsidR="003E0CA9" w:rsidRPr="009D2DF9" w:rsidRDefault="003E0CA9" w:rsidP="0051476E">
            <w:r w:rsidRPr="009D2DF9">
              <w:rPr>
                <w:rFonts w:hint="eastAsia"/>
              </w:rPr>
              <w:t>该成果技术路线新颖、创新性强、技术难度大、拥有多项自主知识产权，包括2</w:t>
            </w:r>
            <w:r>
              <w:t>3</w:t>
            </w:r>
            <w:r w:rsidRPr="009D2DF9">
              <w:rPr>
                <w:rFonts w:hint="eastAsia"/>
              </w:rPr>
              <w:t>项目国家发明专利（PCT检索国际专利2项）。该项目成果在浙江绍兴智慧快速路、杭州湾嘉</w:t>
            </w:r>
            <w:proofErr w:type="gramStart"/>
            <w:r w:rsidRPr="009D2DF9">
              <w:rPr>
                <w:rFonts w:hint="eastAsia"/>
              </w:rPr>
              <w:t>绍</w:t>
            </w:r>
            <w:proofErr w:type="gramEnd"/>
            <w:r w:rsidRPr="009D2DF9">
              <w:rPr>
                <w:rFonts w:hint="eastAsia"/>
              </w:rPr>
              <w:t>大桥</w:t>
            </w:r>
            <w:proofErr w:type="gramStart"/>
            <w:r w:rsidRPr="009D2DF9">
              <w:rPr>
                <w:rFonts w:hint="eastAsia"/>
              </w:rPr>
              <w:t>和舟甬跨</w:t>
            </w:r>
            <w:proofErr w:type="gramEnd"/>
            <w:r w:rsidRPr="009D2DF9">
              <w:rPr>
                <w:rFonts w:hint="eastAsia"/>
              </w:rPr>
              <w:t>海</w:t>
            </w:r>
            <w:proofErr w:type="gramStart"/>
            <w:r w:rsidRPr="009D2DF9">
              <w:rPr>
                <w:rFonts w:hint="eastAsia"/>
              </w:rPr>
              <w:t>通道西侯</w:t>
            </w:r>
            <w:proofErr w:type="gramEnd"/>
            <w:r w:rsidRPr="009D2DF9">
              <w:rPr>
                <w:rFonts w:hint="eastAsia"/>
              </w:rPr>
              <w:t>门大桥等</w:t>
            </w:r>
            <w:r w:rsidRPr="009D2DF9">
              <w:rPr>
                <w:rFonts w:hint="eastAsia"/>
              </w:rPr>
              <w:lastRenderedPageBreak/>
              <w:t>1</w:t>
            </w:r>
            <w:r w:rsidRPr="009D2DF9">
              <w:t>4</w:t>
            </w:r>
            <w:r w:rsidRPr="009D2DF9">
              <w:rPr>
                <w:rFonts w:hint="eastAsia"/>
              </w:rPr>
              <w:t>个重点工程</w:t>
            </w:r>
            <w:r w:rsidRPr="009D2DF9">
              <w:t>中得到成功应用，通过成果转化实现直接经济效益26828.6万元，通过企业降本增效实现间接经济效益85286万元，提升了自主研发的</w:t>
            </w:r>
            <w:r w:rsidRPr="009D2DF9">
              <w:rPr>
                <w:rFonts w:hint="eastAsia"/>
              </w:rPr>
              <w:t>预制构件生产与装配技术</w:t>
            </w:r>
            <w:r w:rsidRPr="009D2DF9">
              <w:t>水平，经济与社会效益显著，推广应用前景广阔</w:t>
            </w:r>
            <w:r w:rsidRPr="009D2DF9">
              <w:rPr>
                <w:rFonts w:hint="eastAsia"/>
              </w:rPr>
              <w:t>。</w:t>
            </w:r>
          </w:p>
          <w:p w14:paraId="515AF00A" w14:textId="77777777" w:rsidR="003E0CA9" w:rsidRPr="009D2DF9" w:rsidRDefault="003E0CA9" w:rsidP="0051476E">
            <w:r w:rsidRPr="009D2DF9">
              <w:rPr>
                <w:rFonts w:hint="eastAsia"/>
              </w:rPr>
              <w:t>提名该成果为中国发明协会“发明创新奖”一等奖。</w:t>
            </w:r>
          </w:p>
        </w:tc>
      </w:tr>
      <w:tr w:rsidR="003E0CA9" w:rsidRPr="009D2DF9" w14:paraId="77B4F16A" w14:textId="77777777" w:rsidTr="0051476E">
        <w:trPr>
          <w:trHeight w:val="630"/>
          <w:jc w:val="center"/>
        </w:trPr>
        <w:tc>
          <w:tcPr>
            <w:tcW w:w="1473"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79710CC" w14:textId="77777777" w:rsidR="003E0CA9" w:rsidRPr="009D2DF9" w:rsidRDefault="003E0CA9" w:rsidP="0051476E"/>
        </w:tc>
        <w:tc>
          <w:tcPr>
            <w:tcW w:w="772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96C3833" w14:textId="77777777" w:rsidR="003E0CA9" w:rsidRPr="009D2DF9" w:rsidRDefault="003E0CA9" w:rsidP="0051476E">
            <w:pPr>
              <w:pStyle w:val="a9"/>
            </w:pPr>
            <w:r w:rsidRPr="009D2DF9">
              <w:t>填写说明：第三人称表述，本提名书均以第三人称表述</w:t>
            </w:r>
            <w:r w:rsidRPr="009D2DF9">
              <w:rPr>
                <w:rFonts w:hint="eastAsia"/>
              </w:rPr>
              <w:t>，不超过600字</w:t>
            </w:r>
            <w:r w:rsidRPr="009D2DF9">
              <w:t xml:space="preserve">。 </w:t>
            </w:r>
          </w:p>
        </w:tc>
      </w:tr>
    </w:tbl>
    <w:p w14:paraId="78F34DDD" w14:textId="28FF1C22" w:rsidR="003E0CA9" w:rsidRPr="003E0CA9" w:rsidRDefault="003E0CA9"/>
    <w:p w14:paraId="604B2F81" w14:textId="3F6A3FD4" w:rsidR="003E0CA9" w:rsidRPr="006A365D" w:rsidRDefault="003E0CA9">
      <w:bookmarkStart w:id="0" w:name="_GoBack"/>
      <w:bookmarkEnd w:id="0"/>
    </w:p>
    <w:p w14:paraId="6A1F8B4B" w14:textId="77777777" w:rsidR="003E0CA9" w:rsidRDefault="003E0CA9"/>
    <w:sectPr w:rsidR="003E0C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D9845B" w14:textId="77777777" w:rsidR="00890140" w:rsidRDefault="00890140" w:rsidP="003E0CA9">
      <w:pPr>
        <w:spacing w:before="120" w:after="120" w:line="240" w:lineRule="auto"/>
      </w:pPr>
      <w:r>
        <w:separator/>
      </w:r>
    </w:p>
  </w:endnote>
  <w:endnote w:type="continuationSeparator" w:id="0">
    <w:p w14:paraId="269A5E05" w14:textId="77777777" w:rsidR="00890140" w:rsidRDefault="00890140" w:rsidP="003E0CA9">
      <w:pPr>
        <w:spacing w:before="120"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A918C" w14:textId="77777777" w:rsidR="00890140" w:rsidRDefault="00890140" w:rsidP="003E0CA9">
      <w:pPr>
        <w:spacing w:before="120" w:after="120" w:line="240" w:lineRule="auto"/>
      </w:pPr>
      <w:r>
        <w:separator/>
      </w:r>
    </w:p>
  </w:footnote>
  <w:footnote w:type="continuationSeparator" w:id="0">
    <w:p w14:paraId="782CAE40" w14:textId="77777777" w:rsidR="00890140" w:rsidRDefault="00890140" w:rsidP="003E0CA9">
      <w:pPr>
        <w:spacing w:before="120" w:after="12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B7"/>
    <w:rsid w:val="000B55AD"/>
    <w:rsid w:val="0018713A"/>
    <w:rsid w:val="003E0CA9"/>
    <w:rsid w:val="005621D6"/>
    <w:rsid w:val="006A365D"/>
    <w:rsid w:val="007A6B49"/>
    <w:rsid w:val="00890140"/>
    <w:rsid w:val="00A26090"/>
    <w:rsid w:val="00AA3FBA"/>
    <w:rsid w:val="00B07371"/>
    <w:rsid w:val="00CC4520"/>
    <w:rsid w:val="00D32D89"/>
    <w:rsid w:val="00D82A2C"/>
    <w:rsid w:val="00DA5E4B"/>
    <w:rsid w:val="00DE1D5C"/>
    <w:rsid w:val="00FD0F49"/>
    <w:rsid w:val="00FF0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A98BE7"/>
  <w15:chartTrackingRefBased/>
  <w15:docId w15:val="{63327497-6D59-446E-A1BC-9A928B2C6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autoRedefine/>
    <w:qFormat/>
    <w:rsid w:val="003E0CA9"/>
    <w:pPr>
      <w:spacing w:beforeLines="50" w:before="156" w:afterLines="50" w:after="156" w:line="360" w:lineRule="auto"/>
      <w:ind w:firstLineChars="200" w:firstLine="480"/>
    </w:pPr>
    <w:rPr>
      <w:rFonts w:asciiTheme="minorEastAsia" w:hAnsiTheme="minorEastAsia" w:cs="Times New Roman"/>
      <w:kern w:val="0"/>
      <w:sz w:val="24"/>
      <w:szCs w:val="24"/>
    </w:rPr>
  </w:style>
  <w:style w:type="paragraph" w:styleId="1">
    <w:name w:val="heading 1"/>
    <w:basedOn w:val="a"/>
    <w:next w:val="a"/>
    <w:link w:val="10"/>
    <w:uiPriority w:val="9"/>
    <w:qFormat/>
    <w:rsid w:val="00D82A2C"/>
    <w:pPr>
      <w:keepNext/>
      <w:keepLines/>
      <w:widowControl w:val="0"/>
      <w:spacing w:beforeLines="0" w:before="120" w:afterLines="0" w:after="120"/>
      <w:ind w:firstLineChars="0" w:firstLine="0"/>
      <w:jc w:val="both"/>
      <w:outlineLvl w:val="0"/>
    </w:pPr>
    <w:rPr>
      <w:rFonts w:ascii="Times New Roman" w:eastAsia="宋体" w:hAnsi="Times New Roman" w:cs="黑体"/>
      <w:b/>
      <w:bCs/>
      <w:kern w:val="44"/>
      <w:sz w:val="28"/>
      <w:szCs w:val="44"/>
    </w:rPr>
  </w:style>
  <w:style w:type="paragraph" w:styleId="2">
    <w:name w:val="heading 2"/>
    <w:basedOn w:val="a"/>
    <w:next w:val="a"/>
    <w:link w:val="20"/>
    <w:uiPriority w:val="9"/>
    <w:semiHidden/>
    <w:unhideWhenUsed/>
    <w:qFormat/>
    <w:rsid w:val="00D82A2C"/>
    <w:pPr>
      <w:keepNext/>
      <w:keepLines/>
      <w:widowControl w:val="0"/>
      <w:spacing w:beforeLines="0" w:before="120" w:afterLines="0" w:after="120"/>
      <w:ind w:firstLineChars="0" w:firstLine="0"/>
      <w:jc w:val="both"/>
      <w:outlineLvl w:val="1"/>
    </w:pPr>
    <w:rPr>
      <w:rFonts w:ascii="Times New Roman" w:eastAsia="宋体" w:hAnsi="Times New Roman" w:cstheme="majorBidi"/>
      <w:b/>
      <w:bCs/>
      <w:kern w:val="2"/>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2A2C"/>
    <w:rPr>
      <w:rFonts w:ascii="Times New Roman" w:eastAsia="宋体" w:hAnsi="Times New Roman"/>
      <w:b/>
      <w:bCs/>
      <w:kern w:val="44"/>
      <w:sz w:val="28"/>
      <w:szCs w:val="44"/>
    </w:rPr>
  </w:style>
  <w:style w:type="character" w:customStyle="1" w:styleId="20">
    <w:name w:val="标题 2 字符"/>
    <w:basedOn w:val="a0"/>
    <w:link w:val="2"/>
    <w:uiPriority w:val="9"/>
    <w:semiHidden/>
    <w:rsid w:val="00D82A2C"/>
    <w:rPr>
      <w:rFonts w:ascii="Times New Roman" w:eastAsia="宋体" w:hAnsi="Times New Roman" w:cstheme="majorBidi"/>
      <w:b/>
      <w:bCs/>
      <w:sz w:val="28"/>
      <w:szCs w:val="32"/>
    </w:rPr>
  </w:style>
  <w:style w:type="paragraph" w:styleId="a3">
    <w:name w:val="Title"/>
    <w:basedOn w:val="a"/>
    <w:next w:val="a"/>
    <w:link w:val="a4"/>
    <w:uiPriority w:val="10"/>
    <w:qFormat/>
    <w:rsid w:val="007A6B49"/>
    <w:pPr>
      <w:widowControl w:val="0"/>
      <w:spacing w:beforeLines="0" w:before="120" w:afterLines="0" w:after="120"/>
      <w:ind w:firstLineChars="0" w:firstLine="0"/>
      <w:jc w:val="center"/>
      <w:outlineLvl w:val="0"/>
    </w:pPr>
    <w:rPr>
      <w:rFonts w:asciiTheme="majorHAnsi" w:eastAsia="黑体" w:hAnsiTheme="majorHAnsi" w:cstheme="majorBidi"/>
      <w:b/>
      <w:bCs/>
      <w:kern w:val="2"/>
      <w:sz w:val="32"/>
      <w:szCs w:val="32"/>
    </w:rPr>
  </w:style>
  <w:style w:type="character" w:customStyle="1" w:styleId="a4">
    <w:name w:val="标题 字符"/>
    <w:basedOn w:val="a0"/>
    <w:link w:val="a3"/>
    <w:uiPriority w:val="10"/>
    <w:rsid w:val="007A6B49"/>
    <w:rPr>
      <w:rFonts w:asciiTheme="majorHAnsi" w:eastAsia="黑体" w:hAnsiTheme="majorHAnsi" w:cstheme="majorBidi"/>
      <w:b/>
      <w:bCs/>
      <w:sz w:val="32"/>
      <w:szCs w:val="32"/>
    </w:rPr>
  </w:style>
  <w:style w:type="paragraph" w:styleId="a5">
    <w:name w:val="header"/>
    <w:basedOn w:val="a"/>
    <w:link w:val="a6"/>
    <w:uiPriority w:val="99"/>
    <w:unhideWhenUsed/>
    <w:rsid w:val="003E0CA9"/>
    <w:pPr>
      <w:widowControl w:val="0"/>
      <w:pBdr>
        <w:bottom w:val="single" w:sz="6" w:space="1" w:color="auto"/>
      </w:pBdr>
      <w:tabs>
        <w:tab w:val="center" w:pos="4153"/>
        <w:tab w:val="right" w:pos="8306"/>
      </w:tabs>
      <w:snapToGrid w:val="0"/>
      <w:spacing w:beforeLines="0" w:before="0" w:afterLines="0" w:after="0" w:line="240" w:lineRule="auto"/>
      <w:ind w:firstLineChars="0" w:firstLine="0"/>
      <w:jc w:val="center"/>
    </w:pPr>
    <w:rPr>
      <w:rFonts w:ascii="Times New Roman" w:eastAsia="宋体" w:hAnsi="Times New Roman" w:cs="黑体"/>
      <w:kern w:val="2"/>
      <w:sz w:val="18"/>
      <w:szCs w:val="18"/>
    </w:rPr>
  </w:style>
  <w:style w:type="character" w:customStyle="1" w:styleId="a6">
    <w:name w:val="页眉 字符"/>
    <w:basedOn w:val="a0"/>
    <w:link w:val="a5"/>
    <w:uiPriority w:val="99"/>
    <w:rsid w:val="003E0CA9"/>
    <w:rPr>
      <w:rFonts w:ascii="Times New Roman" w:eastAsia="宋体" w:hAnsi="Times New Roman" w:cs="黑体"/>
      <w:sz w:val="18"/>
      <w:szCs w:val="18"/>
    </w:rPr>
  </w:style>
  <w:style w:type="paragraph" w:styleId="a7">
    <w:name w:val="footer"/>
    <w:basedOn w:val="a"/>
    <w:link w:val="a8"/>
    <w:uiPriority w:val="99"/>
    <w:unhideWhenUsed/>
    <w:rsid w:val="003E0CA9"/>
    <w:pPr>
      <w:widowControl w:val="0"/>
      <w:tabs>
        <w:tab w:val="center" w:pos="4153"/>
        <w:tab w:val="right" w:pos="8306"/>
      </w:tabs>
      <w:snapToGrid w:val="0"/>
      <w:spacing w:beforeLines="0" w:before="0" w:afterLines="0" w:after="0" w:line="240" w:lineRule="auto"/>
      <w:ind w:firstLineChars="0" w:firstLine="0"/>
    </w:pPr>
    <w:rPr>
      <w:rFonts w:ascii="Times New Roman" w:eastAsia="宋体" w:hAnsi="Times New Roman" w:cs="黑体"/>
      <w:kern w:val="2"/>
      <w:sz w:val="18"/>
      <w:szCs w:val="18"/>
    </w:rPr>
  </w:style>
  <w:style w:type="character" w:customStyle="1" w:styleId="a8">
    <w:name w:val="页脚 字符"/>
    <w:basedOn w:val="a0"/>
    <w:link w:val="a7"/>
    <w:uiPriority w:val="99"/>
    <w:rsid w:val="003E0CA9"/>
    <w:rPr>
      <w:rFonts w:ascii="Times New Roman" w:eastAsia="宋体" w:hAnsi="Times New Roman" w:cs="黑体"/>
      <w:sz w:val="18"/>
      <w:szCs w:val="18"/>
    </w:rPr>
  </w:style>
  <w:style w:type="paragraph" w:styleId="a9">
    <w:name w:val="Normal (Web)"/>
    <w:basedOn w:val="a"/>
    <w:qFormat/>
    <w:rsid w:val="003E0CA9"/>
    <w:pPr>
      <w:spacing w:beforeAutospacing="1"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157</Words>
  <Characters>898</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Jiangpeng Shu</dc:creator>
  <cp:keywords/>
  <dc:description/>
  <cp:lastModifiedBy>Jiangpeng Shu</cp:lastModifiedBy>
  <cp:revision>9</cp:revision>
  <dcterms:created xsi:type="dcterms:W3CDTF">2024-05-23T02:36:00Z</dcterms:created>
  <dcterms:modified xsi:type="dcterms:W3CDTF">2024-05-24T02:15:00Z</dcterms:modified>
</cp:coreProperties>
</file>