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3025B" w14:textId="77777777" w:rsidR="00520BE0" w:rsidRDefault="00841E48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 w:hint="eastAsia"/>
          <w:b w:val="0"/>
          <w:color w:val="auto"/>
          <w:sz w:val="36"/>
          <w:szCs w:val="36"/>
        </w:rPr>
        <w:t>中国发明协会</w:t>
      </w:r>
      <w:r>
        <w:rPr>
          <w:rStyle w:val="title1"/>
          <w:rFonts w:eastAsia="方正小标宋简体"/>
          <w:b w:val="0"/>
          <w:color w:val="auto"/>
          <w:sz w:val="36"/>
          <w:szCs w:val="36"/>
        </w:rPr>
        <w:t>公示信息表</w:t>
      </w:r>
    </w:p>
    <w:p w14:paraId="74EE3EFD" w14:textId="77777777" w:rsidR="00520BE0" w:rsidRDefault="00841E48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</w:t>
      </w:r>
      <w:r>
        <w:rPr>
          <w:rFonts w:eastAsia="仿宋_GB2312" w:hint="eastAsia"/>
          <w:sz w:val="28"/>
          <w:szCs w:val="24"/>
        </w:rPr>
        <w:t>2026</w:t>
      </w:r>
      <w:r>
        <w:rPr>
          <w:rFonts w:eastAsia="仿宋_GB2312" w:hint="eastAsia"/>
          <w:sz w:val="28"/>
          <w:szCs w:val="24"/>
        </w:rPr>
        <w:t>年度“发明创业奖”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520BE0" w14:paraId="63EFB05E" w14:textId="77777777">
        <w:trPr>
          <w:trHeight w:val="647"/>
          <w:jc w:val="center"/>
        </w:trPr>
        <w:tc>
          <w:tcPr>
            <w:tcW w:w="2269" w:type="dxa"/>
            <w:vAlign w:val="center"/>
          </w:tcPr>
          <w:p w14:paraId="72F37042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bCs/>
                <w:sz w:val="28"/>
                <w:szCs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00269A07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bCs/>
                <w:sz w:val="28"/>
                <w:szCs w:val="28"/>
              </w:rPr>
              <w:t>茶园智慧化管理与茶叶智能化加工关键技术装备创制与应用</w:t>
            </w:r>
          </w:p>
        </w:tc>
      </w:tr>
      <w:tr w:rsidR="00520BE0" w14:paraId="3CA7A07B" w14:textId="77777777">
        <w:trPr>
          <w:trHeight w:val="561"/>
          <w:jc w:val="center"/>
        </w:trPr>
        <w:tc>
          <w:tcPr>
            <w:tcW w:w="2269" w:type="dxa"/>
            <w:vAlign w:val="center"/>
          </w:tcPr>
          <w:p w14:paraId="7D4DFE55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bookmarkStart w:id="0" w:name="OLE_LINK5"/>
            <w:r>
              <w:rPr>
                <w:rFonts w:eastAsia="仿宋_GB2312" w:hint="eastAsia"/>
                <w:bCs/>
                <w:sz w:val="28"/>
                <w:szCs w:val="28"/>
              </w:rPr>
              <w:t>提名等级</w:t>
            </w:r>
            <w:bookmarkEnd w:id="0"/>
          </w:p>
        </w:tc>
        <w:tc>
          <w:tcPr>
            <w:tcW w:w="6237" w:type="dxa"/>
            <w:vAlign w:val="center"/>
          </w:tcPr>
          <w:p w14:paraId="3422F898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4"/>
              </w:rPr>
              <w:t>成果奖</w:t>
            </w:r>
          </w:p>
        </w:tc>
      </w:tr>
      <w:tr w:rsidR="00520BE0" w14:paraId="44C5180C" w14:textId="77777777">
        <w:trPr>
          <w:trHeight w:val="2319"/>
          <w:jc w:val="center"/>
        </w:trPr>
        <w:tc>
          <w:tcPr>
            <w:tcW w:w="2269" w:type="dxa"/>
            <w:vAlign w:val="center"/>
          </w:tcPr>
          <w:p w14:paraId="05C4708B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bCs/>
                <w:sz w:val="28"/>
                <w:szCs w:val="28"/>
              </w:rPr>
              <w:t>提名书</w:t>
            </w:r>
          </w:p>
          <w:p w14:paraId="5C1E4083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bCs/>
                <w:sz w:val="28"/>
                <w:szCs w:val="28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4F4539A9" w14:textId="77777777" w:rsidR="00E408A8" w:rsidRDefault="00E408A8" w:rsidP="00E408A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一种基于图像通道计算的茶园诱虫板智能更换装置与方法，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US11423530B1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，李晓丽，何勇，张文凯，周利，边磊</w:t>
            </w:r>
            <w:bookmarkStart w:id="1" w:name="_GoBack"/>
            <w:bookmarkEnd w:id="1"/>
          </w:p>
          <w:p w14:paraId="32B5DAF7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无人机低空遥感图像拼接质量评估与降冗方法及系统，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US11636582B1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，何勇，杜晓月</w:t>
            </w:r>
          </w:p>
          <w:p w14:paraId="265B46EA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新型高效节能滚筒杀青机，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ZL201210410525.3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，赵章风，张宪，何磊，钟江，乔欣</w:t>
            </w:r>
          </w:p>
          <w:p w14:paraId="13369306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茶摘み工具、茶摘み装置および茶摘み方法，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7510632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，董春旺，李杨，陈建能，王梅，袁长波，贾江鸣，张人天，王慕哲，刘中原</w:t>
            </w:r>
          </w:p>
          <w:p w14:paraId="311DB9CB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一种基于多层次协同的无人机喷涂作业方法及装置，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US11297820B1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，唐宇，骆少明，郭琪伟，庄鑫财，黄华盛，朱兴，李嘉豪，杨捷鹏，符伊晴，侯超钧，庄家俊，苗爱敏，褚璇</w:t>
            </w:r>
          </w:p>
          <w:p w14:paraId="6E77D34B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一种茶叶的病害程度识别方法和装置，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ZL202310274335.1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，唐宇，谭志平，黄明浩</w:t>
            </w:r>
          </w:p>
          <w:p w14:paraId="4B903366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基于数据驱动的茶叶初制生产线参数协同控制方法及系统，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ZL202410904008.4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，彭继宇，陈康，赵章风，冯海强，李晓丽，钟江</w:t>
            </w:r>
          </w:p>
          <w:p w14:paraId="1FD86879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一种新型茶</w:t>
            </w:r>
            <w:r>
              <w:rPr>
                <w:rFonts w:eastAsia="仿宋_GB2312" w:hint="eastAsia"/>
                <w:bCs/>
                <w:sz w:val="24"/>
                <w:szCs w:val="24"/>
              </w:rPr>
              <w:t>叶色选机，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ZL202010297625.4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，高小荣，王龙，章孟兵，李友一</w:t>
            </w:r>
          </w:p>
          <w:p w14:paraId="601491F2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一种茶园图像检测方法及其模型训练方法和系统，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ZL202410269413.3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，彭飞宇，顾惠波，岳晓兰</w:t>
            </w:r>
          </w:p>
          <w:p w14:paraId="04B59295" w14:textId="77777777" w:rsidR="00520BE0" w:rsidRDefault="00841E48">
            <w:pPr>
              <w:numPr>
                <w:ilvl w:val="0"/>
                <w:numId w:val="1"/>
              </w:num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底盘可调掘耕机的底盘及调节控制方法，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CN118952929B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，俞国红，任宁，黄伟，石晓燕</w:t>
            </w:r>
          </w:p>
        </w:tc>
      </w:tr>
      <w:tr w:rsidR="00520BE0" w14:paraId="03DF3DAB" w14:textId="77777777">
        <w:trPr>
          <w:trHeight w:val="1970"/>
          <w:jc w:val="center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8386DDB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bCs/>
                <w:sz w:val="28"/>
                <w:szCs w:val="28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133E1381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李晓丽，排名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，教授，浙江大学；</w:t>
            </w:r>
          </w:p>
          <w:p w14:paraId="75AADBCA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何勇，排名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，教授，浙江大学；</w:t>
            </w:r>
          </w:p>
          <w:p w14:paraId="16080733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赵章风，排名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，教授，浙江工业大学；</w:t>
            </w:r>
          </w:p>
          <w:p w14:paraId="086E45E3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董春旺，排名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，教授，山东省农科院；</w:t>
            </w:r>
          </w:p>
          <w:p w14:paraId="4B7A7B25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唐宇，排名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，教授，广东技术师范大学；</w:t>
            </w:r>
          </w:p>
          <w:p w14:paraId="7867CC55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朱雪松，排名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，高级工程师，轻工业杭州机电设计研究院有限公司；</w:t>
            </w:r>
          </w:p>
          <w:p w14:paraId="5AB89344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徐冬云，排名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，高级工程师，轻工业杭州机电设计研究院有限公司；</w:t>
            </w:r>
          </w:p>
          <w:p w14:paraId="7B0B8E84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彭继宇，排名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8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，副教授，浙江工业大学；</w:t>
            </w:r>
          </w:p>
          <w:p w14:paraId="656F8F74" w14:textId="77777777" w:rsidR="00520BE0" w:rsidRDefault="00841E48">
            <w:pPr>
              <w:spacing w:line="440" w:lineRule="exact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俞国红，排名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9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，研究员，浙江省农业科学院；</w:t>
            </w:r>
          </w:p>
        </w:tc>
      </w:tr>
      <w:tr w:rsidR="00520BE0" w14:paraId="0B14AD09" w14:textId="77777777">
        <w:trPr>
          <w:trHeight w:val="416"/>
          <w:jc w:val="center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264D8B82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bCs/>
                <w:sz w:val="28"/>
                <w:szCs w:val="28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07EDD186" w14:textId="77777777" w:rsidR="00520BE0" w:rsidRDefault="00841E4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Theme="minorEastAsia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  <w:p w14:paraId="25586B42" w14:textId="77777777" w:rsidR="00520BE0" w:rsidRDefault="00841E4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浙江工业大学</w:t>
            </w:r>
          </w:p>
          <w:p w14:paraId="0D758AF1" w14:textId="77777777" w:rsidR="00520BE0" w:rsidRDefault="00841E4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山东省农科院</w:t>
            </w:r>
          </w:p>
          <w:p w14:paraId="3928F915" w14:textId="77777777" w:rsidR="00520BE0" w:rsidRDefault="00841E4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bookmarkStart w:id="2" w:name="OLE_LINK8"/>
            <w:r>
              <w:rPr>
                <w:rFonts w:eastAsia="仿宋_GB2312"/>
                <w:bCs/>
                <w:sz w:val="24"/>
                <w:szCs w:val="24"/>
              </w:rPr>
              <w:t>4.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广东技术师范大学</w:t>
            </w:r>
          </w:p>
          <w:p w14:paraId="7AD54446" w14:textId="77777777" w:rsidR="00520BE0" w:rsidRDefault="00841E4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5.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轻工业杭州机电设计研究院有限公司；</w:t>
            </w:r>
          </w:p>
          <w:p w14:paraId="71600109" w14:textId="77777777" w:rsidR="00520BE0" w:rsidRDefault="00841E48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6.</w:t>
            </w:r>
            <w:r>
              <w:rPr>
                <w:rFonts w:eastAsia="仿宋_GB2312"/>
                <w:bCs/>
                <w:sz w:val="24"/>
                <w:szCs w:val="24"/>
              </w:rPr>
              <w:t>单位名称</w:t>
            </w:r>
            <w:bookmarkEnd w:id="2"/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浙江省农业科学院</w:t>
            </w:r>
          </w:p>
        </w:tc>
      </w:tr>
      <w:tr w:rsidR="00520BE0" w14:paraId="44377377" w14:textId="77777777">
        <w:trPr>
          <w:trHeight w:val="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EE200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bCs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49EA7" w14:textId="77777777" w:rsidR="00520BE0" w:rsidRDefault="00841E48">
            <w:pPr>
              <w:spacing w:line="440" w:lineRule="exact"/>
              <w:jc w:val="left"/>
              <w:rPr>
                <w:rFonts w:eastAsiaTheme="minorEastAsia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520BE0" w14:paraId="389F8FB1" w14:textId="77777777">
        <w:trPr>
          <w:trHeight w:val="1726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56D61" w14:textId="77777777" w:rsidR="00520BE0" w:rsidRDefault="00841E4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 w:hint="eastAsia"/>
                <w:bCs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1F136" w14:textId="77777777" w:rsidR="00520BE0" w:rsidRDefault="00841E48">
            <w:pPr>
              <w:contextualSpacing/>
              <w:jc w:val="left"/>
              <w:rPr>
                <w:rStyle w:val="title1"/>
                <w:rFonts w:eastAsia="仿宋_GB2312"/>
                <w:b w:val="0"/>
                <w:bCs w:val="0"/>
                <w:color w:val="auto"/>
                <w:szCs w:val="32"/>
              </w:rPr>
            </w:pPr>
            <w:r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本项目聚焦我国茶叶产业智能化转型升级的核心痛点，该成果技术创新性显著、产业贡献突出、社会效益显著，有力推动了茶叶产业机械化、智能化、现代化转型升级，助力特色农业提质增效、乡村产业振兴，符合</w:t>
            </w:r>
            <w:r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2026</w:t>
            </w:r>
            <w:r>
              <w:rPr>
                <w:rStyle w:val="title1"/>
                <w:rFonts w:eastAsia="仿宋_GB2312" w:hint="eastAsia"/>
                <w:b w:val="0"/>
                <w:bCs w:val="0"/>
                <w:color w:val="auto"/>
                <w:szCs w:val="32"/>
              </w:rPr>
              <w:t>年度“发明创业奖”申报要求，特此提名。</w:t>
            </w:r>
          </w:p>
        </w:tc>
      </w:tr>
    </w:tbl>
    <w:p w14:paraId="5C58426E" w14:textId="77777777" w:rsidR="00520BE0" w:rsidRDefault="00520BE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520BE0">
      <w:headerReference w:type="even" r:id="rId7"/>
      <w:headerReference w:type="default" r:id="rId8"/>
      <w:footerReference w:type="default" r:id="rId9"/>
      <w:headerReference w:type="first" r:id="rId10"/>
      <w:pgSz w:w="11850" w:h="16783"/>
      <w:pgMar w:top="1417" w:right="1247" w:bottom="1134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EB114" w14:textId="77777777" w:rsidR="00841E48" w:rsidRDefault="00841E48">
      <w:r>
        <w:separator/>
      </w:r>
    </w:p>
  </w:endnote>
  <w:endnote w:type="continuationSeparator" w:id="0">
    <w:p w14:paraId="07F4F202" w14:textId="77777777" w:rsidR="00841E48" w:rsidRDefault="00841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" w:fontKey="{6998C7AA-7256-43D2-AF28-32E96979656C}"/>
    <w:embedBold r:id="rId2" w:fontKey="{32ED0071-E83B-4AF2-8C54-16C7520E48A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54B6B9A3-9B5E-49A0-B000-5A7843F75912}"/>
  </w:font>
  <w:font w:name="仿宋_GB2312">
    <w:altName w:val="仿宋"/>
    <w:charset w:val="86"/>
    <w:family w:val="modern"/>
    <w:pitch w:val="default"/>
    <w:sig w:usb0="00000000" w:usb1="00000000" w:usb2="00000016" w:usb3="00000000" w:csb0="00040001" w:csb1="00000000"/>
    <w:embedRegular r:id="rId4" w:subsetted="1" w:fontKey="{729898CA-3990-4B0A-A59E-0D10433EC21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184F6CFA" w:usb2="00000012" w:usb3="00000000" w:csb0="00040001" w:csb1="00000000"/>
  </w:font>
  <w:font w:name="方正小标宋简体">
    <w:altName w:val="Microsoft YaHei UI"/>
    <w:charset w:val="86"/>
    <w:family w:val="auto"/>
    <w:pitch w:val="default"/>
    <w:sig w:usb0="A00002BF" w:usb1="184F6CFA" w:usb2="00000012" w:usb3="00000000" w:csb0="00040001" w:csb1="00000000"/>
    <w:embedRegular r:id="rId5" w:subsetted="1" w:fontKey="{47FBE560-ACB1-4E9F-A743-E5A2B690617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286816"/>
    </w:sdtPr>
    <w:sdtEndPr>
      <w:rPr>
        <w:sz w:val="21"/>
        <w:szCs w:val="21"/>
      </w:rPr>
    </w:sdtEndPr>
    <w:sdtContent>
      <w:p w14:paraId="5EA47023" w14:textId="0B08F221" w:rsidR="00520BE0" w:rsidRDefault="00841E48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Pr="00841E48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1FF24" w14:textId="77777777" w:rsidR="00841E48" w:rsidRDefault="00841E48">
      <w:r>
        <w:separator/>
      </w:r>
    </w:p>
  </w:footnote>
  <w:footnote w:type="continuationSeparator" w:id="0">
    <w:p w14:paraId="11858F28" w14:textId="77777777" w:rsidR="00841E48" w:rsidRDefault="00841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289B6" w14:textId="77777777" w:rsidR="00520BE0" w:rsidRDefault="00520BE0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080C6" w14:textId="77777777" w:rsidR="00520BE0" w:rsidRDefault="00520BE0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2F93D" w14:textId="77777777" w:rsidR="00520BE0" w:rsidRDefault="00520BE0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F66B1"/>
    <w:multiLevelType w:val="singleLevel"/>
    <w:tmpl w:val="1B2F66B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73495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5FE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00AF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4A5B"/>
    <w:rsid w:val="004F503B"/>
    <w:rsid w:val="004F551A"/>
    <w:rsid w:val="004F56D0"/>
    <w:rsid w:val="005002DF"/>
    <w:rsid w:val="00500EBD"/>
    <w:rsid w:val="00504232"/>
    <w:rsid w:val="005063D9"/>
    <w:rsid w:val="00510C66"/>
    <w:rsid w:val="00511F4B"/>
    <w:rsid w:val="0051372C"/>
    <w:rsid w:val="00520BE0"/>
    <w:rsid w:val="00521ED7"/>
    <w:rsid w:val="00526964"/>
    <w:rsid w:val="00532D5A"/>
    <w:rsid w:val="005354E4"/>
    <w:rsid w:val="005505AD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3AB2"/>
    <w:rsid w:val="005A485B"/>
    <w:rsid w:val="005A6276"/>
    <w:rsid w:val="005A6B7D"/>
    <w:rsid w:val="005B5550"/>
    <w:rsid w:val="005B65F0"/>
    <w:rsid w:val="005D2A14"/>
    <w:rsid w:val="005D36E9"/>
    <w:rsid w:val="005D79F2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5CFB"/>
    <w:rsid w:val="00626265"/>
    <w:rsid w:val="006269F8"/>
    <w:rsid w:val="006339FD"/>
    <w:rsid w:val="00642EBC"/>
    <w:rsid w:val="0064376F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1E48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6539"/>
    <w:rsid w:val="008B78AD"/>
    <w:rsid w:val="008C37F3"/>
    <w:rsid w:val="008C5BE5"/>
    <w:rsid w:val="008C7FED"/>
    <w:rsid w:val="008D362F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97E45"/>
    <w:rsid w:val="009A3A67"/>
    <w:rsid w:val="009B0D9B"/>
    <w:rsid w:val="009D1070"/>
    <w:rsid w:val="009D2804"/>
    <w:rsid w:val="009D3350"/>
    <w:rsid w:val="009D66DD"/>
    <w:rsid w:val="009E351C"/>
    <w:rsid w:val="009F0008"/>
    <w:rsid w:val="009F0766"/>
    <w:rsid w:val="009F19B6"/>
    <w:rsid w:val="009F4B40"/>
    <w:rsid w:val="00A03853"/>
    <w:rsid w:val="00A07427"/>
    <w:rsid w:val="00A11F99"/>
    <w:rsid w:val="00A156D9"/>
    <w:rsid w:val="00A243BC"/>
    <w:rsid w:val="00A27943"/>
    <w:rsid w:val="00A31D43"/>
    <w:rsid w:val="00A36061"/>
    <w:rsid w:val="00A402C6"/>
    <w:rsid w:val="00A5008B"/>
    <w:rsid w:val="00A651E2"/>
    <w:rsid w:val="00A65CD4"/>
    <w:rsid w:val="00A70F4C"/>
    <w:rsid w:val="00A736E3"/>
    <w:rsid w:val="00A92C82"/>
    <w:rsid w:val="00A97706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354E"/>
    <w:rsid w:val="00C246BE"/>
    <w:rsid w:val="00C24E7B"/>
    <w:rsid w:val="00C36E42"/>
    <w:rsid w:val="00C43C6C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C7DBA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4DA5"/>
    <w:rsid w:val="00D4719D"/>
    <w:rsid w:val="00D472E3"/>
    <w:rsid w:val="00D47863"/>
    <w:rsid w:val="00D51301"/>
    <w:rsid w:val="00D619CB"/>
    <w:rsid w:val="00D63C04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08A8"/>
    <w:rsid w:val="00E42F52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010A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3A6A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8D1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345A4F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8D5376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1120F3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DEA07D5"/>
    <w:rsid w:val="3E82529D"/>
    <w:rsid w:val="3EAD0C0C"/>
    <w:rsid w:val="3F1E2D6E"/>
    <w:rsid w:val="3F7FF403"/>
    <w:rsid w:val="41F15E70"/>
    <w:rsid w:val="42BF5395"/>
    <w:rsid w:val="436C4015"/>
    <w:rsid w:val="43772DF4"/>
    <w:rsid w:val="438D1EEC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58C65AA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461314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794FD9-2860-44FC-B4CA-D8BDEF2A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910</Characters>
  <Application>Microsoft Office Word</Application>
  <DocSecurity>0</DocSecurity>
  <Lines>7</Lines>
  <Paragraphs>2</Paragraphs>
  <ScaleCrop>false</ScaleCrop>
  <Company>Microsoft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user</cp:lastModifiedBy>
  <cp:revision>2</cp:revision>
  <cp:lastPrinted>2026-05-06T11:13:00Z</cp:lastPrinted>
  <dcterms:created xsi:type="dcterms:W3CDTF">2026-05-26T08:04:00Z</dcterms:created>
  <dcterms:modified xsi:type="dcterms:W3CDTF">2026-05-26T08:04:00Z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eyJoZGlkIjoiYjRkYzhiODNhMWM0MjQxOGYxOGM4OWFlODEyYmU5NmYiLCJ1c2VySWQiOiIxNjM2ODg4NDc1In0=</vt:lpwstr>
  </property>
</Properties>
</file>