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94A" w:rsidRDefault="00447592">
      <w:pPr>
        <w:spacing w:beforeLines="50" w:before="217" w:afterLines="50" w:after="217" w:line="400" w:lineRule="exact"/>
        <w:jc w:val="center"/>
        <w:rPr>
          <w:rFonts w:ascii="华文中宋" w:eastAsia="华文中宋" w:hAnsi="华文中宋" w:cs="华文中宋"/>
          <w:bCs/>
          <w:sz w:val="36"/>
          <w:szCs w:val="21"/>
        </w:rPr>
      </w:pPr>
      <w:bookmarkStart w:id="0" w:name="_GoBack"/>
      <w:r>
        <w:rPr>
          <w:rFonts w:ascii="华文中宋" w:eastAsia="华文中宋" w:hAnsi="华文中宋" w:cs="华文中宋" w:hint="eastAsia"/>
          <w:bCs/>
          <w:sz w:val="36"/>
          <w:szCs w:val="21"/>
        </w:rPr>
        <w:t>2024</w:t>
      </w:r>
      <w:r>
        <w:rPr>
          <w:rFonts w:ascii="华文中宋" w:eastAsia="华文中宋" w:hAnsi="华文中宋" w:cs="华文中宋" w:hint="eastAsia"/>
          <w:bCs/>
          <w:sz w:val="36"/>
          <w:szCs w:val="21"/>
        </w:rPr>
        <w:t>年度湖北省自然科学奖提名公示信息</w:t>
      </w:r>
      <w:bookmarkEnd w:id="0"/>
    </w:p>
    <w:tbl>
      <w:tblPr>
        <w:tblStyle w:val="ae"/>
        <w:tblW w:w="13606" w:type="dxa"/>
        <w:jc w:val="center"/>
        <w:tblCellMar>
          <w:left w:w="0" w:type="dxa"/>
          <w:right w:w="0" w:type="dxa"/>
        </w:tblCellMar>
        <w:tblLook w:val="04A0" w:firstRow="1" w:lastRow="0" w:firstColumn="1" w:lastColumn="0" w:noHBand="0" w:noVBand="1"/>
      </w:tblPr>
      <w:tblGrid>
        <w:gridCol w:w="446"/>
        <w:gridCol w:w="1508"/>
        <w:gridCol w:w="2521"/>
        <w:gridCol w:w="945"/>
        <w:gridCol w:w="1155"/>
        <w:gridCol w:w="1767"/>
        <w:gridCol w:w="2025"/>
        <w:gridCol w:w="947"/>
        <w:gridCol w:w="607"/>
        <w:gridCol w:w="732"/>
        <w:gridCol w:w="953"/>
      </w:tblGrid>
      <w:tr w:rsidR="0057094A">
        <w:trPr>
          <w:trHeight w:val="476"/>
          <w:jc w:val="center"/>
        </w:trPr>
        <w:tc>
          <w:tcPr>
            <w:tcW w:w="1954" w:type="dxa"/>
            <w:gridSpan w:val="2"/>
            <w:vAlign w:val="center"/>
          </w:tcPr>
          <w:p w:rsidR="0057094A" w:rsidRDefault="00447592">
            <w:pPr>
              <w:spacing w:line="240" w:lineRule="exact"/>
              <w:jc w:val="center"/>
              <w:rPr>
                <w:rFonts w:ascii="黑体" w:eastAsia="黑体" w:hAnsi="黑体" w:cs="黑体"/>
                <w:sz w:val="22"/>
              </w:rPr>
            </w:pPr>
            <w:r>
              <w:rPr>
                <w:rFonts w:ascii="黑体" w:eastAsia="黑体" w:hAnsi="黑体" w:cs="黑体" w:hint="eastAsia"/>
                <w:sz w:val="22"/>
              </w:rPr>
              <w:t>项目名称</w:t>
            </w:r>
          </w:p>
        </w:tc>
        <w:tc>
          <w:tcPr>
            <w:tcW w:w="11652" w:type="dxa"/>
            <w:gridSpan w:val="9"/>
            <w:vAlign w:val="center"/>
          </w:tcPr>
          <w:p w:rsidR="0057094A" w:rsidRDefault="00447592">
            <w:pPr>
              <w:spacing w:line="320" w:lineRule="exact"/>
              <w:jc w:val="center"/>
              <w:rPr>
                <w:rFonts w:ascii="仿宋" w:eastAsia="仿宋" w:hAnsi="仿宋" w:cs="仿宋"/>
                <w:sz w:val="21"/>
                <w:szCs w:val="21"/>
              </w:rPr>
            </w:pPr>
            <w:r>
              <w:rPr>
                <w:rFonts w:ascii="仿宋" w:eastAsia="仿宋" w:hAnsi="仿宋" w:cs="仿宋" w:hint="eastAsia"/>
                <w:sz w:val="21"/>
                <w:szCs w:val="21"/>
              </w:rPr>
              <w:t>一维量子多体系统普</w:t>
            </w:r>
            <w:proofErr w:type="gramStart"/>
            <w:r>
              <w:rPr>
                <w:rFonts w:ascii="仿宋" w:eastAsia="仿宋" w:hAnsi="仿宋" w:cs="仿宋" w:hint="eastAsia"/>
                <w:sz w:val="21"/>
                <w:szCs w:val="21"/>
              </w:rPr>
              <w:t>适规律</w:t>
            </w:r>
            <w:proofErr w:type="gramEnd"/>
            <w:r>
              <w:rPr>
                <w:rFonts w:ascii="仿宋" w:eastAsia="仿宋" w:hAnsi="仿宋" w:cs="仿宋" w:hint="eastAsia"/>
                <w:sz w:val="21"/>
                <w:szCs w:val="21"/>
              </w:rPr>
              <w:t>的若干问题研究</w:t>
            </w:r>
          </w:p>
        </w:tc>
      </w:tr>
      <w:tr w:rsidR="0057094A">
        <w:trPr>
          <w:trHeight w:val="476"/>
          <w:jc w:val="center"/>
        </w:trPr>
        <w:tc>
          <w:tcPr>
            <w:tcW w:w="1954" w:type="dxa"/>
            <w:gridSpan w:val="2"/>
            <w:vAlign w:val="center"/>
          </w:tcPr>
          <w:p w:rsidR="0057094A" w:rsidRDefault="00447592">
            <w:pPr>
              <w:spacing w:line="240" w:lineRule="exact"/>
              <w:jc w:val="center"/>
              <w:rPr>
                <w:rFonts w:ascii="黑体" w:eastAsia="黑体" w:hAnsi="黑体" w:cs="黑体"/>
                <w:sz w:val="22"/>
              </w:rPr>
            </w:pPr>
            <w:r>
              <w:rPr>
                <w:rFonts w:ascii="黑体" w:eastAsia="黑体" w:hAnsi="黑体" w:cs="黑体" w:hint="eastAsia"/>
                <w:sz w:val="22"/>
              </w:rPr>
              <w:t>提名单位</w:t>
            </w:r>
          </w:p>
        </w:tc>
        <w:tc>
          <w:tcPr>
            <w:tcW w:w="11652" w:type="dxa"/>
            <w:gridSpan w:val="9"/>
            <w:vAlign w:val="center"/>
          </w:tcPr>
          <w:p w:rsidR="0057094A" w:rsidRDefault="00447592">
            <w:pPr>
              <w:spacing w:line="320" w:lineRule="exact"/>
              <w:jc w:val="center"/>
              <w:rPr>
                <w:rFonts w:ascii="仿宋" w:eastAsia="仿宋" w:hAnsi="仿宋" w:cs="仿宋"/>
                <w:sz w:val="21"/>
                <w:szCs w:val="21"/>
              </w:rPr>
            </w:pPr>
            <w:r>
              <w:rPr>
                <w:rFonts w:ascii="仿宋" w:eastAsia="仿宋" w:hAnsi="仿宋" w:cs="仿宋" w:hint="eastAsia"/>
                <w:sz w:val="21"/>
                <w:szCs w:val="21"/>
              </w:rPr>
              <w:t>中国科学院武汉分院</w:t>
            </w:r>
          </w:p>
        </w:tc>
      </w:tr>
      <w:tr w:rsidR="0057094A">
        <w:trPr>
          <w:trHeight w:val="1083"/>
          <w:jc w:val="center"/>
        </w:trPr>
        <w:tc>
          <w:tcPr>
            <w:tcW w:w="1954" w:type="dxa"/>
            <w:gridSpan w:val="2"/>
            <w:vAlign w:val="center"/>
          </w:tcPr>
          <w:p w:rsidR="0057094A" w:rsidRDefault="00447592">
            <w:pPr>
              <w:spacing w:line="240" w:lineRule="exact"/>
              <w:jc w:val="center"/>
              <w:rPr>
                <w:rFonts w:ascii="黑体" w:eastAsia="黑体" w:hAnsi="黑体" w:cs="黑体"/>
                <w:sz w:val="22"/>
              </w:rPr>
            </w:pPr>
            <w:r>
              <w:rPr>
                <w:rFonts w:ascii="黑体" w:eastAsia="黑体" w:hAnsi="黑体" w:cs="黑体" w:hint="eastAsia"/>
                <w:sz w:val="22"/>
              </w:rPr>
              <w:t>提名意见</w:t>
            </w:r>
          </w:p>
        </w:tc>
        <w:tc>
          <w:tcPr>
            <w:tcW w:w="11652" w:type="dxa"/>
            <w:gridSpan w:val="9"/>
            <w:vAlign w:val="center"/>
          </w:tcPr>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近二十年来，简并超冷原子系统的实验制备和调控技术的发展为研究量子多体现</w:t>
            </w:r>
            <w:proofErr w:type="gramStart"/>
            <w:r>
              <w:rPr>
                <w:rFonts w:ascii="仿宋" w:eastAsia="仿宋" w:hAnsi="仿宋" w:cs="仿宋" w:hint="eastAsia"/>
                <w:sz w:val="21"/>
                <w:szCs w:val="21"/>
              </w:rPr>
              <w:t>象</w:t>
            </w:r>
            <w:proofErr w:type="gramEnd"/>
            <w:r>
              <w:rPr>
                <w:rFonts w:ascii="仿宋" w:eastAsia="仿宋" w:hAnsi="仿宋" w:cs="仿宋" w:hint="eastAsia"/>
                <w:sz w:val="21"/>
                <w:szCs w:val="21"/>
              </w:rPr>
              <w:t>以及精密测量方法提供了里程碑意义的平台，这也是中国科学院精密测量科学与技术创新研究院的重点战略性研究方向之一。研究团队及合作者在一维量子多体系统中的朝永</w:t>
            </w:r>
            <w:r>
              <w:rPr>
                <w:rFonts w:ascii="仿宋" w:eastAsia="仿宋" w:hAnsi="仿宋" w:cs="仿宋" w:hint="eastAsia"/>
                <w:sz w:val="21"/>
                <w:szCs w:val="21"/>
              </w:rPr>
              <w:t>-</w:t>
            </w:r>
            <w:proofErr w:type="gramStart"/>
            <w:r>
              <w:rPr>
                <w:rFonts w:ascii="仿宋" w:eastAsia="仿宋" w:hAnsi="仿宋" w:cs="仿宋" w:hint="eastAsia"/>
                <w:sz w:val="21"/>
                <w:szCs w:val="21"/>
              </w:rPr>
              <w:t>拉亭戈</w:t>
            </w:r>
            <w:proofErr w:type="gramEnd"/>
            <w:r>
              <w:rPr>
                <w:rFonts w:ascii="仿宋" w:eastAsia="仿宋" w:hAnsi="仿宋" w:cs="仿宋" w:hint="eastAsia"/>
                <w:sz w:val="21"/>
                <w:szCs w:val="21"/>
              </w:rPr>
              <w:t>液体、自旋</w:t>
            </w:r>
            <w:r>
              <w:rPr>
                <w:rFonts w:ascii="仿宋" w:eastAsia="仿宋" w:hAnsi="仿宋" w:cs="仿宋" w:hint="eastAsia"/>
                <w:sz w:val="21"/>
                <w:szCs w:val="21"/>
              </w:rPr>
              <w:t>-</w:t>
            </w:r>
            <w:r>
              <w:rPr>
                <w:rFonts w:ascii="仿宋" w:eastAsia="仿宋" w:hAnsi="仿宋" w:cs="仿宋" w:hint="eastAsia"/>
                <w:sz w:val="21"/>
                <w:szCs w:val="21"/>
              </w:rPr>
              <w:t>电荷分离、量子临界现象中取得了几个重要工作，</w:t>
            </w:r>
            <w:r>
              <w:rPr>
                <w:rFonts w:ascii="仿宋" w:eastAsia="仿宋" w:hAnsi="仿宋" w:cs="仿宋" w:hint="eastAsia"/>
                <w:sz w:val="21"/>
                <w:szCs w:val="21"/>
              </w:rPr>
              <w:t xml:space="preserve"> </w:t>
            </w:r>
            <w:r>
              <w:rPr>
                <w:rFonts w:ascii="仿宋" w:eastAsia="仿宋" w:hAnsi="仿宋" w:cs="仿宋" w:hint="eastAsia"/>
                <w:sz w:val="21"/>
                <w:szCs w:val="21"/>
              </w:rPr>
              <w:t>揭示了一维量子多体现象的微观机制</w:t>
            </w:r>
            <w:r>
              <w:rPr>
                <w:rFonts w:ascii="仿宋" w:eastAsia="仿宋" w:hAnsi="仿宋" w:cs="仿宋" w:hint="eastAsia"/>
                <w:sz w:val="21"/>
                <w:szCs w:val="21"/>
              </w:rPr>
              <w:t xml:space="preserve">, </w:t>
            </w:r>
            <w:r>
              <w:rPr>
                <w:rFonts w:ascii="仿宋" w:eastAsia="仿宋" w:hAnsi="仿宋" w:cs="仿宋" w:hint="eastAsia"/>
                <w:sz w:val="21"/>
                <w:szCs w:val="21"/>
              </w:rPr>
              <w:t>其结果为理解高维量子多体现象提供重要的基准。尤其是他们解决了</w:t>
            </w:r>
            <w:r>
              <w:rPr>
                <w:rFonts w:ascii="仿宋" w:eastAsia="仿宋" w:hAnsi="仿宋" w:cs="仿宋" w:hint="eastAsia"/>
                <w:sz w:val="21"/>
                <w:szCs w:val="21"/>
              </w:rPr>
              <w:t>40</w:t>
            </w:r>
            <w:proofErr w:type="gramStart"/>
            <w:r>
              <w:rPr>
                <w:rFonts w:ascii="仿宋" w:eastAsia="仿宋" w:hAnsi="仿宋" w:cs="仿宋" w:hint="eastAsia"/>
                <w:sz w:val="21"/>
                <w:szCs w:val="21"/>
              </w:rPr>
              <w:t>多年来拉亭戈液体</w:t>
            </w:r>
            <w:proofErr w:type="gramEnd"/>
            <w:r>
              <w:rPr>
                <w:rFonts w:ascii="仿宋" w:eastAsia="仿宋" w:hAnsi="仿宋" w:cs="仿宋" w:hint="eastAsia"/>
                <w:sz w:val="21"/>
                <w:szCs w:val="21"/>
              </w:rPr>
              <w:t>和自旋</w:t>
            </w:r>
            <w:r>
              <w:rPr>
                <w:rFonts w:ascii="仿宋" w:eastAsia="仿宋" w:hAnsi="仿宋" w:cs="仿宋" w:hint="eastAsia"/>
                <w:sz w:val="21"/>
                <w:szCs w:val="21"/>
              </w:rPr>
              <w:t>-</w:t>
            </w:r>
            <w:r>
              <w:rPr>
                <w:rFonts w:ascii="仿宋" w:eastAsia="仿宋" w:hAnsi="仿宋" w:cs="仿宋" w:hint="eastAsia"/>
                <w:sz w:val="21"/>
                <w:szCs w:val="21"/>
              </w:rPr>
              <w:t>电荷分离现象缺失的动力学关联函数实验验证的世界性难题，弥补了该领域的缺陷，为将来基于原子分子和光物理的精密测量提供了新的应用。</w:t>
            </w:r>
            <w:r>
              <w:rPr>
                <w:rFonts w:ascii="仿宋" w:eastAsia="仿宋" w:hAnsi="仿宋" w:cs="仿宋" w:hint="eastAsia"/>
                <w:sz w:val="21"/>
                <w:szCs w:val="21"/>
              </w:rPr>
              <w:t xml:space="preserve"> </w:t>
            </w:r>
            <w:r>
              <w:rPr>
                <w:rFonts w:ascii="仿宋" w:eastAsia="仿宋" w:hAnsi="仿宋" w:cs="仿宋" w:hint="eastAsia"/>
                <w:sz w:val="21"/>
                <w:szCs w:val="21"/>
              </w:rPr>
              <w:t>他们的工作引起世界同行的广泛关注，美国</w:t>
            </w:r>
            <w:proofErr w:type="gramStart"/>
            <w:r>
              <w:rPr>
                <w:rFonts w:ascii="仿宋" w:eastAsia="仿宋" w:hAnsi="仿宋" w:cs="仿宋" w:hint="eastAsia"/>
                <w:sz w:val="21"/>
                <w:szCs w:val="21"/>
              </w:rPr>
              <w:t>物理学会网刊</w:t>
            </w:r>
            <w:proofErr w:type="gramEnd"/>
            <w:r>
              <w:rPr>
                <w:rFonts w:ascii="仿宋" w:eastAsia="仿宋" w:hAnsi="仿宋" w:cs="仿宋" w:hint="eastAsia"/>
                <w:sz w:val="21"/>
                <w:szCs w:val="21"/>
              </w:rPr>
              <w:t>Physics</w:t>
            </w:r>
            <w:r>
              <w:rPr>
                <w:rFonts w:ascii="仿宋" w:eastAsia="仿宋" w:hAnsi="仿宋" w:cs="仿宋" w:hint="eastAsia"/>
                <w:sz w:val="21"/>
                <w:szCs w:val="21"/>
              </w:rPr>
              <w:t>，欧洲物理学会网站</w:t>
            </w:r>
            <w:proofErr w:type="spellStart"/>
            <w:r>
              <w:rPr>
                <w:rFonts w:ascii="仿宋" w:eastAsia="仿宋" w:hAnsi="仿宋" w:cs="仿宋" w:hint="eastAsia"/>
                <w:sz w:val="21"/>
                <w:szCs w:val="21"/>
              </w:rPr>
              <w:t>Physicsworld</w:t>
            </w:r>
            <w:proofErr w:type="spellEnd"/>
            <w:r>
              <w:rPr>
                <w:rFonts w:ascii="仿宋" w:eastAsia="仿宋" w:hAnsi="仿宋" w:cs="仿宋" w:hint="eastAsia"/>
                <w:sz w:val="21"/>
                <w:szCs w:val="21"/>
              </w:rPr>
              <w:t>，及</w:t>
            </w:r>
            <w:r>
              <w:rPr>
                <w:rFonts w:ascii="仿宋" w:eastAsia="仿宋" w:hAnsi="仿宋" w:cs="仿宋" w:hint="eastAsia"/>
                <w:sz w:val="21"/>
                <w:szCs w:val="21"/>
              </w:rPr>
              <w:t>Journal Club for Condensed Matter Physics</w:t>
            </w:r>
            <w:r>
              <w:rPr>
                <w:rFonts w:ascii="仿宋" w:eastAsia="仿宋" w:hAnsi="仿宋" w:cs="仿宋" w:hint="eastAsia"/>
                <w:sz w:val="21"/>
                <w:szCs w:val="21"/>
              </w:rPr>
              <w:t>等科学网站都有撰文高度评价了他们的成果。</w:t>
            </w:r>
          </w:p>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本申报项目是他们近期在一维精确可解超冷原子气体系统的普适特性及</w:t>
            </w:r>
            <w:r>
              <w:rPr>
                <w:rFonts w:ascii="仿宋" w:eastAsia="仿宋" w:hAnsi="仿宋" w:cs="仿宋" w:hint="eastAsia"/>
                <w:sz w:val="21"/>
                <w:szCs w:val="21"/>
              </w:rPr>
              <w:t>其在量子技术中的应用中取得的一些卓越的成果，</w:t>
            </w:r>
            <w:r>
              <w:rPr>
                <w:rFonts w:ascii="仿宋" w:eastAsia="仿宋" w:hAnsi="仿宋" w:cs="仿宋" w:hint="eastAsia"/>
                <w:sz w:val="21"/>
                <w:szCs w:val="21"/>
              </w:rPr>
              <w:t xml:space="preserve"> </w:t>
            </w:r>
            <w:r>
              <w:rPr>
                <w:rFonts w:ascii="仿宋" w:eastAsia="仿宋" w:hAnsi="仿宋" w:cs="仿宋" w:hint="eastAsia"/>
                <w:sz w:val="21"/>
                <w:szCs w:val="21"/>
              </w:rPr>
              <w:t>包括利用</w:t>
            </w:r>
            <w:proofErr w:type="gramStart"/>
            <w:r>
              <w:rPr>
                <w:rFonts w:ascii="仿宋" w:eastAsia="仿宋" w:hAnsi="仿宋" w:cs="仿宋" w:hint="eastAsia"/>
                <w:sz w:val="21"/>
                <w:szCs w:val="21"/>
              </w:rPr>
              <w:t>严格解方法</w:t>
            </w:r>
            <w:proofErr w:type="gramEnd"/>
            <w:r>
              <w:rPr>
                <w:rFonts w:ascii="仿宋" w:eastAsia="仿宋" w:hAnsi="仿宋" w:cs="仿宋" w:hint="eastAsia"/>
                <w:sz w:val="21"/>
                <w:szCs w:val="21"/>
              </w:rPr>
              <w:t>解析给出一维量子多体系统的热力学、量子液体和量子临界的普适规律；</w:t>
            </w:r>
            <w:r>
              <w:rPr>
                <w:rFonts w:ascii="仿宋" w:eastAsia="仿宋" w:hAnsi="仿宋" w:cs="仿宋" w:hint="eastAsia"/>
                <w:sz w:val="21"/>
                <w:szCs w:val="21"/>
              </w:rPr>
              <w:t xml:space="preserve"> </w:t>
            </w:r>
            <w:r>
              <w:rPr>
                <w:rFonts w:ascii="仿宋" w:eastAsia="仿宋" w:hAnsi="仿宋" w:cs="仿宋" w:hint="eastAsia"/>
                <w:sz w:val="21"/>
                <w:szCs w:val="21"/>
              </w:rPr>
              <w:t>建立量子多体关联函数与量子临界现象之间的联系，并首次提出相互作用驱动的量子热机和重力测量新方案等。</w:t>
            </w:r>
            <w:r>
              <w:rPr>
                <w:rFonts w:ascii="仿宋" w:eastAsia="仿宋" w:hAnsi="仿宋" w:cs="仿宋" w:hint="eastAsia"/>
                <w:sz w:val="21"/>
                <w:szCs w:val="21"/>
              </w:rPr>
              <w:t xml:space="preserve"> </w:t>
            </w:r>
            <w:r>
              <w:rPr>
                <w:rFonts w:ascii="仿宋" w:eastAsia="仿宋" w:hAnsi="仿宋" w:cs="仿宋" w:hint="eastAsia"/>
                <w:sz w:val="21"/>
                <w:szCs w:val="21"/>
              </w:rPr>
              <w:t>他们的多项理论预言已经被实验验证。</w:t>
            </w:r>
            <w:r>
              <w:rPr>
                <w:rFonts w:ascii="仿宋" w:eastAsia="仿宋" w:hAnsi="仿宋" w:cs="仿宋" w:hint="eastAsia"/>
                <w:sz w:val="21"/>
                <w:szCs w:val="21"/>
              </w:rPr>
              <w:t xml:space="preserve"> </w:t>
            </w:r>
            <w:r>
              <w:rPr>
                <w:rFonts w:ascii="仿宋" w:eastAsia="仿宋" w:hAnsi="仿宋" w:cs="仿宋" w:hint="eastAsia"/>
                <w:sz w:val="21"/>
                <w:szCs w:val="21"/>
              </w:rPr>
              <w:t>这些成果的获得世界同行高度关注，受物理顶尖期刊《</w:t>
            </w:r>
            <w:r>
              <w:rPr>
                <w:rFonts w:ascii="仿宋" w:eastAsia="仿宋" w:hAnsi="仿宋" w:cs="仿宋" w:hint="eastAsia"/>
                <w:sz w:val="21"/>
                <w:szCs w:val="21"/>
              </w:rPr>
              <w:t>Review of Modern Physics</w:t>
            </w:r>
            <w:r>
              <w:rPr>
                <w:rFonts w:ascii="仿宋" w:eastAsia="仿宋" w:hAnsi="仿宋" w:cs="仿宋" w:hint="eastAsia"/>
                <w:sz w:val="21"/>
                <w:szCs w:val="21"/>
              </w:rPr>
              <w:t>》邀请发表了关于一维费米气体理论与实验的</w:t>
            </w:r>
            <w:r>
              <w:rPr>
                <w:rFonts w:ascii="仿宋" w:eastAsia="仿宋" w:hAnsi="仿宋" w:cs="仿宋" w:hint="eastAsia"/>
                <w:sz w:val="21"/>
                <w:szCs w:val="21"/>
              </w:rPr>
              <w:t>59</w:t>
            </w:r>
            <w:r>
              <w:rPr>
                <w:rFonts w:ascii="仿宋" w:eastAsia="仿宋" w:hAnsi="仿宋" w:cs="仿宋" w:hint="eastAsia"/>
                <w:sz w:val="21"/>
                <w:szCs w:val="21"/>
              </w:rPr>
              <w:t>页综述文章，该文章是自该期刊</w:t>
            </w:r>
            <w:r>
              <w:rPr>
                <w:rFonts w:ascii="仿宋" w:eastAsia="仿宋" w:hAnsi="仿宋" w:cs="仿宋" w:hint="eastAsia"/>
                <w:sz w:val="21"/>
                <w:szCs w:val="21"/>
              </w:rPr>
              <w:t>1929</w:t>
            </w:r>
            <w:r>
              <w:rPr>
                <w:rFonts w:ascii="仿宋" w:eastAsia="仿宋" w:hAnsi="仿宋" w:cs="仿宋" w:hint="eastAsia"/>
                <w:sz w:val="21"/>
                <w:szCs w:val="21"/>
              </w:rPr>
              <w:t>年创刊来以中国为第一通讯作者单位发表的第</w:t>
            </w:r>
            <w:r>
              <w:rPr>
                <w:rFonts w:ascii="仿宋" w:eastAsia="仿宋" w:hAnsi="仿宋" w:cs="仿宋" w:hint="eastAsia"/>
                <w:sz w:val="21"/>
                <w:szCs w:val="21"/>
              </w:rPr>
              <w:t>3</w:t>
            </w:r>
            <w:r>
              <w:rPr>
                <w:rFonts w:ascii="仿宋" w:eastAsia="仿宋" w:hAnsi="仿宋" w:cs="仿宋" w:hint="eastAsia"/>
                <w:sz w:val="21"/>
                <w:szCs w:val="21"/>
              </w:rPr>
              <w:t>篇综述文章，已经成为本领域高</w:t>
            </w:r>
            <w:r>
              <w:rPr>
                <w:rFonts w:ascii="仿宋" w:eastAsia="仿宋" w:hAnsi="仿宋" w:cs="仿宋" w:hint="eastAsia"/>
                <w:sz w:val="21"/>
                <w:szCs w:val="21"/>
              </w:rPr>
              <w:t>引用和高影响论文，为本领域相关实验提供了重要理论指导。</w:t>
            </w:r>
          </w:p>
        </w:tc>
      </w:tr>
      <w:tr w:rsidR="0057094A">
        <w:trPr>
          <w:trHeight w:val="476"/>
          <w:jc w:val="center"/>
        </w:trPr>
        <w:tc>
          <w:tcPr>
            <w:tcW w:w="1954" w:type="dxa"/>
            <w:gridSpan w:val="2"/>
            <w:vAlign w:val="center"/>
          </w:tcPr>
          <w:p w:rsidR="0057094A" w:rsidRDefault="00447592">
            <w:pPr>
              <w:spacing w:line="240" w:lineRule="exact"/>
              <w:jc w:val="center"/>
              <w:rPr>
                <w:sz w:val="22"/>
              </w:rPr>
            </w:pPr>
            <w:r>
              <w:rPr>
                <w:rFonts w:ascii="黑体" w:eastAsia="黑体" w:hAnsi="黑体" w:cs="黑体" w:hint="eastAsia"/>
                <w:sz w:val="22"/>
              </w:rPr>
              <w:t>项目简介</w:t>
            </w:r>
          </w:p>
        </w:tc>
        <w:tc>
          <w:tcPr>
            <w:tcW w:w="11652" w:type="dxa"/>
            <w:gridSpan w:val="9"/>
            <w:vAlign w:val="center"/>
          </w:tcPr>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自</w:t>
            </w:r>
            <w:r>
              <w:rPr>
                <w:rFonts w:ascii="仿宋" w:eastAsia="仿宋" w:hAnsi="仿宋" w:cs="仿宋" w:hint="eastAsia"/>
                <w:sz w:val="21"/>
                <w:szCs w:val="21"/>
              </w:rPr>
              <w:t>1972</w:t>
            </w:r>
            <w:r>
              <w:rPr>
                <w:rFonts w:ascii="仿宋" w:eastAsia="仿宋" w:hAnsi="仿宋" w:cs="仿宋" w:hint="eastAsia"/>
                <w:sz w:val="21"/>
                <w:szCs w:val="21"/>
              </w:rPr>
              <w:t>年诺贝尔奖获得者安德森教授在《</w:t>
            </w:r>
            <w:r>
              <w:rPr>
                <w:rFonts w:ascii="仿宋" w:eastAsia="仿宋" w:hAnsi="仿宋" w:cs="仿宋" w:hint="eastAsia"/>
                <w:sz w:val="21"/>
                <w:szCs w:val="21"/>
              </w:rPr>
              <w:t>Science</w:t>
            </w:r>
            <w:r>
              <w:rPr>
                <w:rFonts w:ascii="仿宋" w:eastAsia="仿宋" w:hAnsi="仿宋" w:cs="仿宋" w:hint="eastAsia"/>
                <w:sz w:val="21"/>
                <w:szCs w:val="21"/>
              </w:rPr>
              <w:t>》期刊上提出“</w:t>
            </w:r>
            <w:r>
              <w:rPr>
                <w:rFonts w:ascii="仿宋" w:eastAsia="仿宋" w:hAnsi="仿宋" w:cs="仿宋" w:hint="eastAsia"/>
                <w:sz w:val="21"/>
                <w:szCs w:val="21"/>
              </w:rPr>
              <w:t xml:space="preserve">More is </w:t>
            </w:r>
            <w:r>
              <w:rPr>
                <w:rFonts w:ascii="仿宋" w:eastAsia="仿宋" w:hAnsi="仿宋" w:cs="仿宋" w:hint="eastAsia"/>
                <w:sz w:val="21"/>
                <w:szCs w:val="21"/>
              </w:rPr>
              <w:t>different</w:t>
            </w:r>
            <w:r>
              <w:rPr>
                <w:rFonts w:ascii="仿宋" w:eastAsia="仿宋" w:hAnsi="仿宋" w:cs="仿宋" w:hint="eastAsia"/>
                <w:sz w:val="21"/>
                <w:szCs w:val="21"/>
              </w:rPr>
              <w:t>”之后，量子多体关联与涨落诱导的衍生现象成为凝聚态物理中的研究核心，然而，对于发现和描述超越平均场理论的衍生现象是极其困难的。在这方面，通常描述金属导体行为的朗道费米液体，朗道</w:t>
            </w:r>
            <w:r>
              <w:rPr>
                <w:rFonts w:ascii="仿宋" w:eastAsia="仿宋" w:hAnsi="仿宋" w:cs="仿宋" w:hint="eastAsia"/>
                <w:sz w:val="21"/>
                <w:szCs w:val="21"/>
              </w:rPr>
              <w:t>-</w:t>
            </w:r>
            <w:proofErr w:type="gramStart"/>
            <w:r>
              <w:rPr>
                <w:rFonts w:ascii="仿宋" w:eastAsia="仿宋" w:hAnsi="仿宋" w:cs="仿宋" w:hint="eastAsia"/>
                <w:sz w:val="21"/>
                <w:szCs w:val="21"/>
              </w:rPr>
              <w:t>金兹堡唯象</w:t>
            </w:r>
            <w:proofErr w:type="gramEnd"/>
            <w:r>
              <w:rPr>
                <w:rFonts w:ascii="仿宋" w:eastAsia="仿宋" w:hAnsi="仿宋" w:cs="仿宋" w:hint="eastAsia"/>
                <w:sz w:val="21"/>
                <w:szCs w:val="21"/>
              </w:rPr>
              <w:t>量子相变以及一维朝永</w:t>
            </w:r>
            <w:r>
              <w:rPr>
                <w:rFonts w:ascii="仿宋" w:eastAsia="仿宋" w:hAnsi="仿宋" w:cs="仿宋" w:hint="eastAsia"/>
                <w:sz w:val="21"/>
                <w:szCs w:val="21"/>
              </w:rPr>
              <w:t>-</w:t>
            </w:r>
            <w:proofErr w:type="gramStart"/>
            <w:r>
              <w:rPr>
                <w:rFonts w:ascii="仿宋" w:eastAsia="仿宋" w:hAnsi="仿宋" w:cs="仿宋" w:hint="eastAsia"/>
                <w:sz w:val="21"/>
                <w:szCs w:val="21"/>
              </w:rPr>
              <w:t>拉亭</w:t>
            </w:r>
            <w:proofErr w:type="gramEnd"/>
            <w:r>
              <w:rPr>
                <w:rFonts w:ascii="仿宋" w:eastAsia="仿宋" w:hAnsi="仿宋" w:cs="仿宋" w:hint="eastAsia"/>
                <w:sz w:val="21"/>
                <w:szCs w:val="21"/>
              </w:rPr>
              <w:t>戈液体等都是基于平均场的近似理论。本项目面向这些科学前沿的基础科学问题，探索如何从一维量子多体系统的精确解发现量子多体现</w:t>
            </w:r>
            <w:proofErr w:type="gramStart"/>
            <w:r>
              <w:rPr>
                <w:rFonts w:ascii="仿宋" w:eastAsia="仿宋" w:hAnsi="仿宋" w:cs="仿宋" w:hint="eastAsia"/>
                <w:sz w:val="21"/>
                <w:szCs w:val="21"/>
              </w:rPr>
              <w:t>象</w:t>
            </w:r>
            <w:proofErr w:type="gramEnd"/>
            <w:r>
              <w:rPr>
                <w:rFonts w:ascii="仿宋" w:eastAsia="仿宋" w:hAnsi="仿宋" w:cs="仿宋" w:hint="eastAsia"/>
                <w:sz w:val="21"/>
                <w:szCs w:val="21"/>
              </w:rPr>
              <w:t>以及获得其精确刻画。尽管精确解理论提出</w:t>
            </w:r>
            <w:r>
              <w:rPr>
                <w:rFonts w:ascii="仿宋" w:eastAsia="仿宋" w:hAnsi="仿宋" w:cs="仿宋" w:hint="eastAsia"/>
                <w:sz w:val="21"/>
                <w:szCs w:val="21"/>
              </w:rPr>
              <w:t>90</w:t>
            </w:r>
            <w:r>
              <w:rPr>
                <w:rFonts w:ascii="仿宋" w:eastAsia="仿宋" w:hAnsi="仿宋" w:cs="仿宋" w:hint="eastAsia"/>
                <w:sz w:val="21"/>
                <w:szCs w:val="21"/>
              </w:rPr>
              <w:t>多年，其真正能与现代实验结合，给出系统可观测物理性质的理论是非常少见的。申请团队通过严格可解模型获得一维量子多体系统</w:t>
            </w:r>
            <w:r>
              <w:rPr>
                <w:rFonts w:ascii="仿宋" w:eastAsia="仿宋" w:hAnsi="仿宋" w:cs="仿宋" w:hint="eastAsia"/>
                <w:sz w:val="21"/>
                <w:szCs w:val="21"/>
              </w:rPr>
              <w:t>中的朝永</w:t>
            </w:r>
            <w:r>
              <w:rPr>
                <w:rFonts w:ascii="仿宋" w:eastAsia="仿宋" w:hAnsi="仿宋" w:cs="仿宋" w:hint="eastAsia"/>
                <w:sz w:val="21"/>
                <w:szCs w:val="21"/>
              </w:rPr>
              <w:t>-</w:t>
            </w:r>
            <w:proofErr w:type="gramStart"/>
            <w:r>
              <w:rPr>
                <w:rFonts w:ascii="仿宋" w:eastAsia="仿宋" w:hAnsi="仿宋" w:cs="仿宋" w:hint="eastAsia"/>
                <w:sz w:val="21"/>
                <w:szCs w:val="21"/>
              </w:rPr>
              <w:t>拉亭戈</w:t>
            </w:r>
            <w:proofErr w:type="gramEnd"/>
            <w:r>
              <w:rPr>
                <w:rFonts w:ascii="仿宋" w:eastAsia="仿宋" w:hAnsi="仿宋" w:cs="仿宋" w:hint="eastAsia"/>
                <w:sz w:val="21"/>
                <w:szCs w:val="21"/>
              </w:rPr>
              <w:t>液体、量子临界现象的普适规律，进而在超冷原子实验和量子科技中的应用方面取得突破性新进展，代表性成果包括：</w:t>
            </w:r>
          </w:p>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 xml:space="preserve">1. </w:t>
            </w:r>
            <w:r>
              <w:rPr>
                <w:rFonts w:ascii="仿宋" w:eastAsia="仿宋" w:hAnsi="仿宋" w:cs="仿宋" w:hint="eastAsia"/>
                <w:sz w:val="21"/>
                <w:szCs w:val="21"/>
              </w:rPr>
              <w:t>建立计算一维量子多体系统普</w:t>
            </w:r>
            <w:proofErr w:type="gramStart"/>
            <w:r>
              <w:rPr>
                <w:rFonts w:ascii="仿宋" w:eastAsia="仿宋" w:hAnsi="仿宋" w:cs="仿宋" w:hint="eastAsia"/>
                <w:sz w:val="21"/>
                <w:szCs w:val="21"/>
              </w:rPr>
              <w:t>适规律</w:t>
            </w:r>
            <w:proofErr w:type="gramEnd"/>
            <w:r>
              <w:rPr>
                <w:rFonts w:ascii="仿宋" w:eastAsia="仿宋" w:hAnsi="仿宋" w:cs="仿宋" w:hint="eastAsia"/>
                <w:sz w:val="21"/>
                <w:szCs w:val="21"/>
              </w:rPr>
              <w:t>和量子关联的理论方法。他们率先提出无量纲参数如威尔逊比率，</w:t>
            </w:r>
            <w:proofErr w:type="gramStart"/>
            <w:r>
              <w:rPr>
                <w:rFonts w:ascii="仿宋" w:eastAsia="仿宋" w:hAnsi="仿宋" w:cs="仿宋" w:hint="eastAsia"/>
                <w:sz w:val="21"/>
                <w:szCs w:val="21"/>
              </w:rPr>
              <w:t>格律乃森参数</w:t>
            </w:r>
            <w:proofErr w:type="gramEnd"/>
            <w:r>
              <w:rPr>
                <w:rFonts w:ascii="仿宋" w:eastAsia="仿宋" w:hAnsi="仿宋" w:cs="仿宋" w:hint="eastAsia"/>
                <w:sz w:val="21"/>
                <w:szCs w:val="21"/>
              </w:rPr>
              <w:t>可以精确刻画一维量子体系中的朝永</w:t>
            </w:r>
            <w:r>
              <w:rPr>
                <w:rFonts w:ascii="仿宋" w:eastAsia="仿宋" w:hAnsi="仿宋" w:cs="仿宋" w:hint="eastAsia"/>
                <w:sz w:val="21"/>
                <w:szCs w:val="21"/>
              </w:rPr>
              <w:t>-</w:t>
            </w:r>
            <w:proofErr w:type="gramStart"/>
            <w:r>
              <w:rPr>
                <w:rFonts w:ascii="仿宋" w:eastAsia="仿宋" w:hAnsi="仿宋" w:cs="仿宋" w:hint="eastAsia"/>
                <w:sz w:val="21"/>
                <w:szCs w:val="21"/>
              </w:rPr>
              <w:t>拉亭</w:t>
            </w:r>
            <w:proofErr w:type="gramEnd"/>
            <w:r>
              <w:rPr>
                <w:rFonts w:ascii="仿宋" w:eastAsia="仿宋" w:hAnsi="仿宋" w:cs="仿宋" w:hint="eastAsia"/>
                <w:sz w:val="21"/>
                <w:szCs w:val="21"/>
              </w:rPr>
              <w:t>戈液体和量子临界性，并首次建立了近程两体关联与量子相变的关系，解析获得系统高阶关联函数，文章分别发表在《</w:t>
            </w:r>
            <w:r>
              <w:rPr>
                <w:rFonts w:ascii="仿宋" w:eastAsia="仿宋" w:hAnsi="仿宋" w:cs="仿宋" w:hint="eastAsia"/>
                <w:sz w:val="21"/>
                <w:szCs w:val="21"/>
              </w:rPr>
              <w:t>Physical Review Letters</w:t>
            </w:r>
            <w:r>
              <w:rPr>
                <w:rFonts w:ascii="仿宋" w:eastAsia="仿宋" w:hAnsi="仿宋" w:cs="仿宋" w:hint="eastAsia"/>
                <w:sz w:val="21"/>
                <w:szCs w:val="21"/>
              </w:rPr>
              <w:t>》、《</w:t>
            </w:r>
            <w:r>
              <w:rPr>
                <w:rFonts w:ascii="仿宋" w:eastAsia="仿宋" w:hAnsi="仿宋" w:cs="仿宋" w:hint="eastAsia"/>
                <w:sz w:val="21"/>
                <w:szCs w:val="21"/>
              </w:rPr>
              <w:t>Nature</w:t>
            </w:r>
            <w:r>
              <w:rPr>
                <w:rFonts w:ascii="仿宋" w:eastAsia="仿宋" w:hAnsi="仿宋" w:cs="仿宋" w:hint="eastAsia"/>
                <w:sz w:val="21"/>
                <w:szCs w:val="21"/>
              </w:rPr>
              <w:t>》等学术期刊上。基于他们的前期工作，受邀在世界物理学领域公认的顶级学术杂志《</w:t>
            </w:r>
            <w:r>
              <w:rPr>
                <w:rFonts w:ascii="仿宋" w:eastAsia="仿宋" w:hAnsi="仿宋" w:cs="仿宋" w:hint="eastAsia"/>
                <w:sz w:val="21"/>
                <w:szCs w:val="21"/>
              </w:rPr>
              <w:t>Review of Modern Physics</w:t>
            </w:r>
            <w:r>
              <w:rPr>
                <w:rFonts w:ascii="仿宋" w:eastAsia="仿宋" w:hAnsi="仿宋" w:cs="仿宋" w:hint="eastAsia"/>
                <w:sz w:val="21"/>
                <w:szCs w:val="21"/>
              </w:rPr>
              <w:t>》发表了</w:t>
            </w:r>
            <w:r>
              <w:rPr>
                <w:rFonts w:ascii="仿宋" w:eastAsia="仿宋" w:hAnsi="仿宋" w:cs="仿宋" w:hint="eastAsia"/>
                <w:sz w:val="21"/>
                <w:szCs w:val="21"/>
              </w:rPr>
              <w:t>59</w:t>
            </w:r>
            <w:r>
              <w:rPr>
                <w:rFonts w:ascii="仿宋" w:eastAsia="仿宋" w:hAnsi="仿宋" w:cs="仿宋" w:hint="eastAsia"/>
                <w:sz w:val="21"/>
                <w:szCs w:val="21"/>
              </w:rPr>
              <w:t>页的综述文章，为后来超冷原子实验提供了直接的指导，</w:t>
            </w:r>
            <w:r>
              <w:rPr>
                <w:rFonts w:ascii="仿宋" w:eastAsia="仿宋" w:hAnsi="仿宋" w:cs="仿宋" w:hint="eastAsia"/>
                <w:sz w:val="21"/>
                <w:szCs w:val="21"/>
              </w:rPr>
              <w:lastRenderedPageBreak/>
              <w:t>此论文被</w:t>
            </w:r>
            <w:r>
              <w:rPr>
                <w:rFonts w:ascii="仿宋" w:eastAsia="仿宋" w:hAnsi="仿宋" w:cs="仿宋" w:hint="eastAsia"/>
                <w:sz w:val="21"/>
                <w:szCs w:val="21"/>
              </w:rPr>
              <w:t>SCI</w:t>
            </w:r>
            <w:r>
              <w:rPr>
                <w:rFonts w:ascii="仿宋" w:eastAsia="仿宋" w:hAnsi="仿宋" w:cs="仿宋" w:hint="eastAsia"/>
                <w:sz w:val="21"/>
                <w:szCs w:val="21"/>
              </w:rPr>
              <w:t>引用</w:t>
            </w:r>
            <w:r>
              <w:rPr>
                <w:rFonts w:ascii="仿宋" w:eastAsia="仿宋" w:hAnsi="仿宋" w:cs="仿宋" w:hint="eastAsia"/>
                <w:sz w:val="21"/>
                <w:szCs w:val="21"/>
              </w:rPr>
              <w:t>362</w:t>
            </w:r>
            <w:r>
              <w:rPr>
                <w:rFonts w:ascii="仿宋" w:eastAsia="仿宋" w:hAnsi="仿宋" w:cs="仿宋" w:hint="eastAsia"/>
                <w:sz w:val="21"/>
                <w:szCs w:val="21"/>
              </w:rPr>
              <w:t>次（</w:t>
            </w:r>
            <w:r>
              <w:rPr>
                <w:rFonts w:ascii="仿宋" w:eastAsia="仿宋" w:hAnsi="仿宋" w:cs="仿宋" w:hint="eastAsia"/>
                <w:sz w:val="21"/>
                <w:szCs w:val="21"/>
              </w:rPr>
              <w:t>WOS/Web of Science</w:t>
            </w:r>
            <w:r>
              <w:rPr>
                <w:rFonts w:ascii="仿宋" w:eastAsia="仿宋" w:hAnsi="仿宋" w:cs="仿宋" w:hint="eastAsia"/>
                <w:sz w:val="21"/>
                <w:szCs w:val="21"/>
              </w:rPr>
              <w:t>，</w:t>
            </w:r>
            <w:r>
              <w:rPr>
                <w:rFonts w:ascii="仿宋" w:eastAsia="仿宋" w:hAnsi="仿宋" w:cs="仿宋" w:hint="eastAsia"/>
                <w:sz w:val="21"/>
                <w:szCs w:val="21"/>
              </w:rPr>
              <w:t xml:space="preserve">Google Scholar </w:t>
            </w:r>
            <w:r>
              <w:rPr>
                <w:rFonts w:ascii="仿宋" w:eastAsia="仿宋" w:hAnsi="仿宋" w:cs="仿宋" w:hint="eastAsia"/>
                <w:sz w:val="21"/>
                <w:szCs w:val="21"/>
              </w:rPr>
              <w:t>引用</w:t>
            </w:r>
            <w:r>
              <w:rPr>
                <w:rFonts w:ascii="仿宋" w:eastAsia="仿宋" w:hAnsi="仿宋" w:cs="仿宋" w:hint="eastAsia"/>
                <w:sz w:val="21"/>
                <w:szCs w:val="21"/>
              </w:rPr>
              <w:t>516</w:t>
            </w:r>
            <w:r>
              <w:rPr>
                <w:rFonts w:ascii="仿宋" w:eastAsia="仿宋" w:hAnsi="仿宋" w:cs="仿宋" w:hint="eastAsia"/>
                <w:sz w:val="21"/>
                <w:szCs w:val="21"/>
              </w:rPr>
              <w:t>次），被</w:t>
            </w:r>
            <w:r>
              <w:rPr>
                <w:rFonts w:ascii="仿宋" w:eastAsia="仿宋" w:hAnsi="仿宋" w:cs="仿宋" w:hint="eastAsia"/>
                <w:sz w:val="21"/>
                <w:szCs w:val="21"/>
              </w:rPr>
              <w:t>WOS</w:t>
            </w:r>
            <w:r>
              <w:rPr>
                <w:rFonts w:ascii="仿宋" w:eastAsia="仿宋" w:hAnsi="仿宋" w:cs="仿宋" w:hint="eastAsia"/>
                <w:sz w:val="21"/>
                <w:szCs w:val="21"/>
              </w:rPr>
              <w:t>选为前</w:t>
            </w:r>
            <w:r>
              <w:rPr>
                <w:rFonts w:ascii="仿宋" w:eastAsia="仿宋" w:hAnsi="仿宋" w:cs="仿宋" w:hint="eastAsia"/>
                <w:sz w:val="21"/>
                <w:szCs w:val="21"/>
              </w:rPr>
              <w:t>0.1</w:t>
            </w:r>
            <w:r>
              <w:rPr>
                <w:rFonts w:ascii="仿宋" w:eastAsia="仿宋" w:hAnsi="仿宋" w:cs="仿宋" w:hint="eastAsia"/>
                <w:sz w:val="21"/>
                <w:szCs w:val="21"/>
              </w:rPr>
              <w:t>％的热点文章和</w:t>
            </w:r>
            <w:r>
              <w:rPr>
                <w:rFonts w:ascii="仿宋" w:eastAsia="仿宋" w:hAnsi="仿宋" w:cs="仿宋" w:hint="eastAsia"/>
                <w:sz w:val="21"/>
                <w:szCs w:val="21"/>
              </w:rPr>
              <w:t>1%</w:t>
            </w:r>
            <w:r>
              <w:rPr>
                <w:rFonts w:ascii="仿宋" w:eastAsia="仿宋" w:hAnsi="仿宋" w:cs="仿宋" w:hint="eastAsia"/>
                <w:sz w:val="21"/>
                <w:szCs w:val="21"/>
              </w:rPr>
              <w:t>高引用文章。诺贝尔奖获得者杨振宁先生评价到“</w:t>
            </w:r>
            <w:r>
              <w:rPr>
                <w:rFonts w:ascii="仿宋" w:eastAsia="仿宋" w:hAnsi="仿宋" w:cs="仿宋" w:hint="eastAsia"/>
                <w:sz w:val="21"/>
                <w:szCs w:val="21"/>
              </w:rPr>
              <w:t>his paper in the Rev Mod Physics in 2013 has become a bible in the field</w:t>
            </w:r>
            <w:r>
              <w:rPr>
                <w:rFonts w:ascii="仿宋" w:eastAsia="仿宋" w:hAnsi="仿宋" w:cs="仿宋" w:hint="eastAsia"/>
                <w:sz w:val="21"/>
                <w:szCs w:val="21"/>
              </w:rPr>
              <w:t>”。</w:t>
            </w:r>
          </w:p>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rPr>
              <w:t xml:space="preserve"> </w:t>
            </w:r>
            <w:r>
              <w:rPr>
                <w:rFonts w:ascii="仿宋" w:eastAsia="仿宋" w:hAnsi="仿宋" w:cs="仿宋" w:hint="eastAsia"/>
                <w:sz w:val="21"/>
                <w:szCs w:val="21"/>
              </w:rPr>
              <w:t>揭示自旋</w:t>
            </w:r>
            <w:r>
              <w:rPr>
                <w:rFonts w:ascii="仿宋" w:eastAsia="仿宋" w:hAnsi="仿宋" w:cs="仿宋" w:hint="eastAsia"/>
                <w:sz w:val="21"/>
                <w:szCs w:val="21"/>
              </w:rPr>
              <w:t>-</w:t>
            </w:r>
            <w:r>
              <w:rPr>
                <w:rFonts w:ascii="仿宋" w:eastAsia="仿宋" w:hAnsi="仿宋" w:cs="仿宋" w:hint="eastAsia"/>
                <w:sz w:val="21"/>
                <w:szCs w:val="21"/>
              </w:rPr>
              <w:t>电荷分离现象的微观本质及实验实现。自旋</w:t>
            </w:r>
            <w:r>
              <w:rPr>
                <w:rFonts w:ascii="仿宋" w:eastAsia="仿宋" w:hAnsi="仿宋" w:cs="仿宋" w:hint="eastAsia"/>
                <w:sz w:val="21"/>
                <w:szCs w:val="21"/>
              </w:rPr>
              <w:t>-</w:t>
            </w:r>
            <w:r>
              <w:rPr>
                <w:rFonts w:ascii="仿宋" w:eastAsia="仿宋" w:hAnsi="仿宋" w:cs="仿宋" w:hint="eastAsia"/>
                <w:sz w:val="21"/>
                <w:szCs w:val="21"/>
              </w:rPr>
              <w:t>电</w:t>
            </w:r>
            <w:r>
              <w:rPr>
                <w:rFonts w:ascii="仿宋" w:eastAsia="仿宋" w:hAnsi="仿宋" w:cs="仿宋" w:hint="eastAsia"/>
                <w:sz w:val="21"/>
                <w:szCs w:val="21"/>
              </w:rPr>
              <w:t>荷分离现象已有</w:t>
            </w:r>
            <w:r>
              <w:rPr>
                <w:rFonts w:ascii="仿宋" w:eastAsia="仿宋" w:hAnsi="仿宋" w:cs="仿宋" w:hint="eastAsia"/>
                <w:sz w:val="21"/>
                <w:szCs w:val="21"/>
              </w:rPr>
              <w:t>40</w:t>
            </w:r>
            <w:r>
              <w:rPr>
                <w:rFonts w:ascii="仿宋" w:eastAsia="仿宋" w:hAnsi="仿宋" w:cs="仿宋" w:hint="eastAsia"/>
                <w:sz w:val="21"/>
                <w:szCs w:val="21"/>
              </w:rPr>
              <w:t>多年的历史，然而长期缺乏令人信服的实验验证，</w:t>
            </w:r>
            <w:r>
              <w:rPr>
                <w:rFonts w:ascii="仿宋" w:eastAsia="仿宋" w:hAnsi="仿宋" w:cs="仿宋" w:hint="eastAsia"/>
                <w:sz w:val="21"/>
                <w:szCs w:val="21"/>
              </w:rPr>
              <w:t>2020</w:t>
            </w:r>
            <w:r>
              <w:rPr>
                <w:rFonts w:ascii="仿宋" w:eastAsia="仿宋" w:hAnsi="仿宋" w:cs="仿宋" w:hint="eastAsia"/>
                <w:sz w:val="21"/>
                <w:szCs w:val="21"/>
              </w:rPr>
              <w:t>年他们首次给出一维费米冷原子气体中的低能分数激发的新理论，发现了自旋与电荷集体激发的奇特性质，从而从理论上预言了自旋</w:t>
            </w:r>
            <w:r>
              <w:rPr>
                <w:rFonts w:ascii="仿宋" w:eastAsia="仿宋" w:hAnsi="仿宋" w:cs="仿宋" w:hint="eastAsia"/>
                <w:sz w:val="21"/>
                <w:szCs w:val="21"/>
              </w:rPr>
              <w:t>-</w:t>
            </w:r>
            <w:r>
              <w:rPr>
                <w:rFonts w:ascii="仿宋" w:eastAsia="仿宋" w:hAnsi="仿宋" w:cs="仿宋" w:hint="eastAsia"/>
                <w:sz w:val="21"/>
                <w:szCs w:val="21"/>
              </w:rPr>
              <w:t>电荷分离现象和自旋非相干液体的微观本质。该成果发表在《</w:t>
            </w:r>
            <w:r>
              <w:rPr>
                <w:rFonts w:ascii="仿宋" w:eastAsia="仿宋" w:hAnsi="仿宋" w:cs="仿宋" w:hint="eastAsia"/>
                <w:sz w:val="21"/>
                <w:szCs w:val="21"/>
              </w:rPr>
              <w:t>Physical Review Letters</w:t>
            </w:r>
            <w:r>
              <w:rPr>
                <w:rFonts w:ascii="仿宋" w:eastAsia="仿宋" w:hAnsi="仿宋" w:cs="仿宋" w:hint="eastAsia"/>
                <w:sz w:val="21"/>
                <w:szCs w:val="21"/>
              </w:rPr>
              <w:t>》上。更进一步，团队与美国科学与艺术研究院院士、莱斯大学休利特教授实验团队合作，利用布拉格光谱在费米超冷原子体系首次确定性的验证自旋</w:t>
            </w:r>
            <w:r>
              <w:rPr>
                <w:rFonts w:ascii="仿宋" w:eastAsia="仿宋" w:hAnsi="仿宋" w:cs="仿宋" w:hint="eastAsia"/>
                <w:sz w:val="21"/>
                <w:szCs w:val="21"/>
              </w:rPr>
              <w:t>-</w:t>
            </w:r>
            <w:r>
              <w:rPr>
                <w:rFonts w:ascii="仿宋" w:eastAsia="仿宋" w:hAnsi="仿宋" w:cs="仿宋" w:hint="eastAsia"/>
                <w:sz w:val="21"/>
                <w:szCs w:val="21"/>
              </w:rPr>
              <w:t>电荷分离现象的预言，该工作于近期发表在《</w:t>
            </w:r>
            <w:r>
              <w:rPr>
                <w:rFonts w:ascii="仿宋" w:eastAsia="仿宋" w:hAnsi="仿宋" w:cs="仿宋" w:hint="eastAsia"/>
                <w:sz w:val="21"/>
                <w:szCs w:val="21"/>
              </w:rPr>
              <w:t>Science</w:t>
            </w:r>
            <w:r>
              <w:rPr>
                <w:rFonts w:ascii="仿宋" w:eastAsia="仿宋" w:hAnsi="仿宋" w:cs="仿宋" w:hint="eastAsia"/>
                <w:sz w:val="21"/>
                <w:szCs w:val="21"/>
              </w:rPr>
              <w:t>》上并被选为该期刊的亮点工作。</w:t>
            </w:r>
          </w:p>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rPr>
              <w:t xml:space="preserve"> </w:t>
            </w:r>
            <w:r>
              <w:rPr>
                <w:rFonts w:ascii="仿宋" w:eastAsia="仿宋" w:hAnsi="仿宋" w:cs="仿宋" w:hint="eastAsia"/>
                <w:sz w:val="21"/>
                <w:szCs w:val="21"/>
              </w:rPr>
              <w:t>发现量子相变和朝永</w:t>
            </w:r>
            <w:r>
              <w:rPr>
                <w:rFonts w:ascii="仿宋" w:eastAsia="仿宋" w:hAnsi="仿宋" w:cs="仿宋" w:hint="eastAsia"/>
                <w:sz w:val="21"/>
                <w:szCs w:val="21"/>
              </w:rPr>
              <w:t>-</w:t>
            </w:r>
            <w:proofErr w:type="gramStart"/>
            <w:r>
              <w:rPr>
                <w:rFonts w:ascii="仿宋" w:eastAsia="仿宋" w:hAnsi="仿宋" w:cs="仿宋" w:hint="eastAsia"/>
                <w:sz w:val="21"/>
                <w:szCs w:val="21"/>
              </w:rPr>
              <w:t>拉亭戈</w:t>
            </w:r>
            <w:proofErr w:type="gramEnd"/>
            <w:r>
              <w:rPr>
                <w:rFonts w:ascii="仿宋" w:eastAsia="仿宋" w:hAnsi="仿宋" w:cs="仿宋" w:hint="eastAsia"/>
                <w:sz w:val="21"/>
                <w:szCs w:val="21"/>
              </w:rPr>
              <w:t>液体关联函数的解析解，并确定性实验验证</w:t>
            </w:r>
            <w:r>
              <w:rPr>
                <w:rFonts w:ascii="仿宋" w:eastAsia="仿宋" w:hAnsi="仿宋" w:cs="仿宋" w:hint="eastAsia"/>
                <w:color w:val="000000" w:themeColor="text1"/>
                <w:sz w:val="21"/>
                <w:szCs w:val="21"/>
              </w:rPr>
              <w:t>。</w:t>
            </w:r>
            <w:r>
              <w:rPr>
                <w:rFonts w:ascii="仿宋" w:eastAsia="仿宋" w:hAnsi="仿宋" w:cs="仿宋" w:hint="eastAsia"/>
                <w:color w:val="000000" w:themeColor="text1"/>
                <w:sz w:val="21"/>
                <w:szCs w:val="21"/>
              </w:rPr>
              <w:t>2017</w:t>
            </w:r>
            <w:r>
              <w:rPr>
                <w:rFonts w:ascii="仿宋" w:eastAsia="仿宋" w:hAnsi="仿宋" w:cs="仿宋" w:hint="eastAsia"/>
                <w:color w:val="000000" w:themeColor="text1"/>
                <w:sz w:val="21"/>
                <w:szCs w:val="21"/>
              </w:rPr>
              <w:t>年团队与中科大潘建伟、苑震生的实验团队</w:t>
            </w:r>
            <w:r>
              <w:rPr>
                <w:rFonts w:ascii="仿宋" w:eastAsia="仿宋" w:hAnsi="仿宋" w:cs="仿宋" w:hint="eastAsia"/>
                <w:sz w:val="21"/>
                <w:szCs w:val="21"/>
              </w:rPr>
              <w:t>合作在世界上首次通过实验验证了他们预言的一维多体</w:t>
            </w:r>
            <w:proofErr w:type="spellStart"/>
            <w:r>
              <w:rPr>
                <w:rFonts w:ascii="仿宋" w:eastAsia="仿宋" w:hAnsi="仿宋" w:cs="仿宋" w:hint="eastAsia"/>
                <w:sz w:val="21"/>
                <w:szCs w:val="21"/>
              </w:rPr>
              <w:t>Lieb-Liniger</w:t>
            </w:r>
            <w:proofErr w:type="spellEnd"/>
            <w:r>
              <w:rPr>
                <w:rFonts w:ascii="仿宋" w:eastAsia="仿宋" w:hAnsi="仿宋" w:cs="仿宋" w:hint="eastAsia"/>
                <w:sz w:val="21"/>
                <w:szCs w:val="21"/>
              </w:rPr>
              <w:t>模型的量子液体和量子临界特性，该研究成果发表在《</w:t>
            </w:r>
            <w:r>
              <w:rPr>
                <w:rFonts w:ascii="仿宋" w:eastAsia="仿宋" w:hAnsi="仿宋" w:cs="仿宋" w:hint="eastAsia"/>
                <w:sz w:val="21"/>
                <w:szCs w:val="21"/>
              </w:rPr>
              <w:t>Physical Review Letters</w:t>
            </w:r>
            <w:r>
              <w:rPr>
                <w:rFonts w:ascii="仿宋" w:eastAsia="仿宋" w:hAnsi="仿宋" w:cs="仿宋" w:hint="eastAsia"/>
                <w:sz w:val="21"/>
                <w:szCs w:val="21"/>
              </w:rPr>
              <w:t>》上。更进一步，他们首次提出了相互作用调控量子热机的构想，发现在量子临界点附近量子热机具有最大功率，之后又提出一维多体系统的量子电池及重力测量新概念，揭示量子纠缠对这些量子科技的影响。</w:t>
            </w:r>
          </w:p>
          <w:p w:rsidR="0057094A" w:rsidRDefault="00447592">
            <w:pPr>
              <w:spacing w:line="320" w:lineRule="exact"/>
              <w:ind w:firstLineChars="200" w:firstLine="420"/>
              <w:jc w:val="both"/>
              <w:rPr>
                <w:rFonts w:ascii="仿宋" w:eastAsia="仿宋" w:hAnsi="仿宋" w:cs="仿宋"/>
                <w:sz w:val="21"/>
                <w:szCs w:val="21"/>
              </w:rPr>
            </w:pPr>
            <w:r>
              <w:rPr>
                <w:rFonts w:ascii="仿宋" w:eastAsia="仿宋" w:hAnsi="仿宋" w:cs="仿宋" w:hint="eastAsia"/>
                <w:sz w:val="21"/>
                <w:szCs w:val="21"/>
              </w:rPr>
              <w:t>第一完成人回国</w:t>
            </w:r>
            <w:r>
              <w:rPr>
                <w:rFonts w:ascii="仿宋" w:eastAsia="仿宋" w:hAnsi="仿宋" w:cs="仿宋" w:hint="eastAsia"/>
                <w:sz w:val="21"/>
                <w:szCs w:val="21"/>
              </w:rPr>
              <w:t>10</w:t>
            </w:r>
            <w:r>
              <w:rPr>
                <w:rFonts w:ascii="仿宋" w:eastAsia="仿宋" w:hAnsi="仿宋" w:cs="仿宋" w:hint="eastAsia"/>
                <w:sz w:val="21"/>
                <w:szCs w:val="21"/>
              </w:rPr>
              <w:t>年来在《</w:t>
            </w:r>
            <w:r>
              <w:rPr>
                <w:rFonts w:ascii="仿宋" w:eastAsia="仿宋" w:hAnsi="仿宋" w:cs="仿宋" w:hint="eastAsia"/>
                <w:sz w:val="21"/>
                <w:szCs w:val="21"/>
              </w:rPr>
              <w:t>Science</w:t>
            </w:r>
            <w:r>
              <w:rPr>
                <w:rFonts w:ascii="仿宋" w:eastAsia="仿宋" w:hAnsi="仿宋" w:cs="仿宋" w:hint="eastAsia"/>
                <w:sz w:val="21"/>
                <w:szCs w:val="21"/>
              </w:rPr>
              <w:t>》、《</w:t>
            </w:r>
            <w:r>
              <w:rPr>
                <w:rFonts w:ascii="仿宋" w:eastAsia="仿宋" w:hAnsi="仿宋" w:cs="仿宋" w:hint="eastAsia"/>
                <w:sz w:val="21"/>
                <w:szCs w:val="21"/>
              </w:rPr>
              <w:t>Review of Modern Physics</w:t>
            </w:r>
            <w:r>
              <w:rPr>
                <w:rFonts w:ascii="仿宋" w:eastAsia="仿宋" w:hAnsi="仿宋" w:cs="仿宋" w:hint="eastAsia"/>
                <w:sz w:val="21"/>
                <w:szCs w:val="21"/>
              </w:rPr>
              <w:t>》、《</w:t>
            </w:r>
            <w:r>
              <w:rPr>
                <w:rFonts w:ascii="仿宋" w:eastAsia="仿宋" w:hAnsi="仿宋" w:cs="仿宋" w:hint="eastAsia"/>
                <w:sz w:val="21"/>
                <w:szCs w:val="21"/>
              </w:rPr>
              <w:t>National Science Review</w:t>
            </w:r>
            <w:r>
              <w:rPr>
                <w:rFonts w:ascii="仿宋" w:eastAsia="仿宋" w:hAnsi="仿宋" w:cs="仿宋" w:hint="eastAsia"/>
                <w:sz w:val="21"/>
                <w:szCs w:val="21"/>
              </w:rPr>
              <w:t>》、《</w:t>
            </w:r>
            <w:r>
              <w:rPr>
                <w:rFonts w:ascii="仿宋" w:eastAsia="仿宋" w:hAnsi="仿宋" w:cs="仿宋" w:hint="eastAsia"/>
                <w:sz w:val="21"/>
                <w:szCs w:val="21"/>
              </w:rPr>
              <w:t>Physical Review Letters</w:t>
            </w:r>
            <w:r>
              <w:rPr>
                <w:rFonts w:ascii="仿宋" w:eastAsia="仿宋" w:hAnsi="仿宋" w:cs="仿宋" w:hint="eastAsia"/>
                <w:sz w:val="21"/>
                <w:szCs w:val="21"/>
              </w:rPr>
              <w:t>》等世界顶尖和最有影响的物理期刊发表论文</w:t>
            </w:r>
            <w:r>
              <w:rPr>
                <w:rFonts w:ascii="仿宋" w:eastAsia="仿宋" w:hAnsi="仿宋" w:cs="仿宋" w:hint="eastAsia"/>
                <w:sz w:val="21"/>
                <w:szCs w:val="21"/>
              </w:rPr>
              <w:t>12</w:t>
            </w:r>
            <w:r>
              <w:rPr>
                <w:rFonts w:ascii="仿宋" w:eastAsia="仿宋" w:hAnsi="仿宋" w:cs="仿宋" w:hint="eastAsia"/>
                <w:sz w:val="21"/>
                <w:szCs w:val="21"/>
              </w:rPr>
              <w:t>篇，在其它重要物理期刊上发表</w:t>
            </w:r>
            <w:r>
              <w:rPr>
                <w:rFonts w:ascii="仿宋" w:eastAsia="仿宋" w:hAnsi="仿宋" w:cs="仿宋" w:hint="eastAsia"/>
                <w:sz w:val="21"/>
                <w:szCs w:val="21"/>
              </w:rPr>
              <w:t>40</w:t>
            </w:r>
            <w:r>
              <w:rPr>
                <w:rFonts w:ascii="仿宋" w:eastAsia="仿宋" w:hAnsi="仿宋" w:cs="仿宋" w:hint="eastAsia"/>
                <w:sz w:val="21"/>
                <w:szCs w:val="21"/>
              </w:rPr>
              <w:t>余篇，其工作得到了国内外同行的高度评价，他受邀在中国和世界上最有影响的国际会议上中国秋季物理会议及美国的</w:t>
            </w:r>
            <w:r>
              <w:rPr>
                <w:rFonts w:ascii="仿宋" w:eastAsia="仿宋" w:hAnsi="仿宋" w:cs="仿宋" w:hint="eastAsia"/>
                <w:sz w:val="21"/>
                <w:szCs w:val="21"/>
              </w:rPr>
              <w:t>March Meeting</w:t>
            </w:r>
            <w:r>
              <w:rPr>
                <w:rFonts w:ascii="仿宋" w:eastAsia="仿宋" w:hAnsi="仿宋" w:cs="仿宋" w:hint="eastAsia"/>
                <w:sz w:val="21"/>
                <w:szCs w:val="21"/>
              </w:rPr>
              <w:t>分别作特邀报告。本项目的</w:t>
            </w:r>
            <w:r>
              <w:rPr>
                <w:rFonts w:ascii="仿宋" w:eastAsia="仿宋" w:hAnsi="仿宋" w:cs="仿宋" w:hint="eastAsia"/>
                <w:sz w:val="21"/>
                <w:szCs w:val="21"/>
              </w:rPr>
              <w:t>5</w:t>
            </w:r>
            <w:r>
              <w:rPr>
                <w:rFonts w:ascii="仿宋" w:eastAsia="仿宋" w:hAnsi="仿宋" w:cs="仿宋" w:hint="eastAsia"/>
                <w:sz w:val="21"/>
                <w:szCs w:val="21"/>
              </w:rPr>
              <w:t>篇代表作已被引用</w:t>
            </w:r>
            <w:r>
              <w:rPr>
                <w:rFonts w:ascii="仿宋" w:eastAsia="仿宋" w:hAnsi="仿宋" w:cs="仿宋" w:hint="eastAsia"/>
                <w:sz w:val="21"/>
                <w:szCs w:val="21"/>
              </w:rPr>
              <w:t>478</w:t>
            </w:r>
            <w:r>
              <w:rPr>
                <w:rFonts w:ascii="仿宋" w:eastAsia="仿宋" w:hAnsi="仿宋" w:cs="仿宋" w:hint="eastAsia"/>
                <w:sz w:val="21"/>
                <w:szCs w:val="21"/>
              </w:rPr>
              <w:t>次，多家知名物理网站，美国物理学会网站</w:t>
            </w:r>
            <w:r>
              <w:rPr>
                <w:rFonts w:ascii="仿宋" w:eastAsia="仿宋" w:hAnsi="仿宋" w:cs="仿宋" w:hint="eastAsia"/>
                <w:sz w:val="21"/>
                <w:szCs w:val="21"/>
              </w:rPr>
              <w:t>Physics</w:t>
            </w:r>
            <w:r>
              <w:rPr>
                <w:rFonts w:ascii="仿宋" w:eastAsia="仿宋" w:hAnsi="仿宋" w:cs="仿宋" w:hint="eastAsia"/>
                <w:sz w:val="21"/>
                <w:szCs w:val="21"/>
              </w:rPr>
              <w:t>，欧洲物</w:t>
            </w:r>
            <w:r>
              <w:rPr>
                <w:rFonts w:ascii="仿宋" w:eastAsia="仿宋" w:hAnsi="仿宋" w:cs="仿宋" w:hint="eastAsia"/>
                <w:sz w:val="21"/>
                <w:szCs w:val="21"/>
              </w:rPr>
              <w:t>理学会网站</w:t>
            </w:r>
            <w:proofErr w:type="spellStart"/>
            <w:r>
              <w:rPr>
                <w:rFonts w:ascii="仿宋" w:eastAsia="仿宋" w:hAnsi="仿宋" w:cs="仿宋" w:hint="eastAsia"/>
                <w:sz w:val="21"/>
                <w:szCs w:val="21"/>
              </w:rPr>
              <w:t>Physicsworld</w:t>
            </w:r>
            <w:proofErr w:type="spellEnd"/>
            <w:r>
              <w:rPr>
                <w:rFonts w:ascii="仿宋" w:eastAsia="仿宋" w:hAnsi="仿宋" w:cs="仿宋" w:hint="eastAsia"/>
                <w:sz w:val="21"/>
                <w:szCs w:val="21"/>
              </w:rPr>
              <w:t>等对他们的工作撰文评述。部分成果被选为亮点文章及中科院科技创新亮点成果等。</w:t>
            </w:r>
          </w:p>
        </w:tc>
      </w:tr>
      <w:tr w:rsidR="0057094A">
        <w:trPr>
          <w:trHeight w:val="476"/>
          <w:jc w:val="center"/>
        </w:trPr>
        <w:tc>
          <w:tcPr>
            <w:tcW w:w="1954" w:type="dxa"/>
            <w:gridSpan w:val="2"/>
            <w:vAlign w:val="center"/>
          </w:tcPr>
          <w:p w:rsidR="0057094A" w:rsidRDefault="00447592">
            <w:pPr>
              <w:spacing w:line="280" w:lineRule="exact"/>
              <w:jc w:val="center"/>
              <w:rPr>
                <w:rFonts w:ascii="黑体" w:eastAsia="黑体" w:hAnsi="黑体" w:cs="黑体"/>
                <w:sz w:val="22"/>
              </w:rPr>
            </w:pPr>
            <w:r>
              <w:rPr>
                <w:rFonts w:ascii="黑体" w:eastAsia="黑体" w:hAnsi="黑体" w:cs="黑体" w:hint="eastAsia"/>
                <w:sz w:val="22"/>
              </w:rPr>
              <w:lastRenderedPageBreak/>
              <w:t>主要完成人</w:t>
            </w:r>
          </w:p>
          <w:p w:rsidR="0057094A" w:rsidRDefault="00447592">
            <w:pPr>
              <w:spacing w:line="280" w:lineRule="exact"/>
              <w:jc w:val="center"/>
              <w:rPr>
                <w:sz w:val="22"/>
              </w:rPr>
            </w:pPr>
            <w:r>
              <w:rPr>
                <w:rFonts w:ascii="黑体" w:eastAsia="黑体" w:hAnsi="黑体" w:cs="黑体" w:hint="eastAsia"/>
                <w:sz w:val="22"/>
              </w:rPr>
              <w:t>（完成单位）</w:t>
            </w:r>
          </w:p>
        </w:tc>
        <w:tc>
          <w:tcPr>
            <w:tcW w:w="11652" w:type="dxa"/>
            <w:gridSpan w:val="9"/>
            <w:vAlign w:val="center"/>
          </w:tcPr>
          <w:p w:rsidR="0057094A" w:rsidRDefault="00447592">
            <w:pPr>
              <w:spacing w:line="320" w:lineRule="exact"/>
              <w:rPr>
                <w:sz w:val="21"/>
                <w:szCs w:val="21"/>
              </w:rPr>
            </w:pPr>
            <w:r>
              <w:rPr>
                <w:rFonts w:hint="eastAsia"/>
                <w:sz w:val="21"/>
                <w:szCs w:val="21"/>
              </w:rPr>
              <w:t>GUAN XIWEN</w:t>
            </w:r>
            <w:r>
              <w:rPr>
                <w:rFonts w:hint="eastAsia"/>
                <w:sz w:val="21"/>
                <w:szCs w:val="21"/>
              </w:rPr>
              <w:t>（</w:t>
            </w:r>
            <w:r>
              <w:rPr>
                <w:rFonts w:hint="eastAsia"/>
                <w:sz w:val="21"/>
                <w:szCs w:val="21"/>
              </w:rPr>
              <w:t>管习文</w:t>
            </w:r>
            <w:r>
              <w:rPr>
                <w:rFonts w:hint="eastAsia"/>
                <w:sz w:val="21"/>
                <w:szCs w:val="21"/>
              </w:rPr>
              <w:t>）</w:t>
            </w:r>
            <w:r>
              <w:rPr>
                <w:rFonts w:hint="eastAsia"/>
                <w:sz w:val="21"/>
                <w:szCs w:val="21"/>
              </w:rPr>
              <w:t>（中国科学院精密测量科学与技术创新研究院）、李朝红（</w:t>
            </w:r>
            <w:r>
              <w:rPr>
                <w:rFonts w:hint="eastAsia"/>
                <w:sz w:val="21"/>
                <w:szCs w:val="21"/>
              </w:rPr>
              <w:t>中山大学，现单位深圳大学</w:t>
            </w:r>
            <w:r>
              <w:rPr>
                <w:rFonts w:hint="eastAsia"/>
                <w:sz w:val="21"/>
                <w:szCs w:val="21"/>
              </w:rPr>
              <w:t>）、姜玉铸（中国科学院精密测量科学与技术创新研究院）、林海青</w:t>
            </w:r>
            <w:r>
              <w:rPr>
                <w:rFonts w:hint="eastAsia"/>
                <w:color w:val="000000" w:themeColor="text1"/>
                <w:sz w:val="21"/>
                <w:szCs w:val="21"/>
              </w:rPr>
              <w:t>（北京计算科学研究中心</w:t>
            </w:r>
            <w:r>
              <w:rPr>
                <w:rFonts w:hint="eastAsia"/>
                <w:sz w:val="21"/>
                <w:szCs w:val="21"/>
              </w:rPr>
              <w:t>，现单位浙江大学</w:t>
            </w:r>
            <w:r>
              <w:rPr>
                <w:rFonts w:hint="eastAsia"/>
                <w:color w:val="000000" w:themeColor="text1"/>
                <w:sz w:val="21"/>
                <w:szCs w:val="21"/>
              </w:rPr>
              <w:t>）</w:t>
            </w:r>
          </w:p>
        </w:tc>
      </w:tr>
      <w:tr w:rsidR="0057094A">
        <w:trPr>
          <w:trHeight w:val="476"/>
          <w:jc w:val="center"/>
        </w:trPr>
        <w:tc>
          <w:tcPr>
            <w:tcW w:w="13606" w:type="dxa"/>
            <w:gridSpan w:val="11"/>
            <w:vAlign w:val="center"/>
          </w:tcPr>
          <w:p w:rsidR="0057094A" w:rsidRDefault="00447592">
            <w:pPr>
              <w:pStyle w:val="ab"/>
              <w:widowControl w:val="0"/>
              <w:adjustRightInd w:val="0"/>
              <w:spacing w:line="240" w:lineRule="exact"/>
              <w:jc w:val="center"/>
              <w:outlineLvl w:val="1"/>
              <w:rPr>
                <w:rFonts w:ascii="宋体" w:eastAsia="宋体" w:hAnsi="宋体" w:cs="宋体"/>
                <w:color w:val="000000"/>
                <w:sz w:val="21"/>
                <w:szCs w:val="28"/>
                <w:lang w:bidi="ar"/>
              </w:rPr>
            </w:pPr>
            <w:r>
              <w:rPr>
                <w:rFonts w:ascii="黑体" w:eastAsia="黑体" w:hAnsi="黑体" w:cs="黑体" w:hint="eastAsia"/>
                <w:color w:val="000000"/>
                <w:sz w:val="22"/>
                <w:lang w:bidi="ar"/>
              </w:rPr>
              <w:t>代表性论文（专著）目录</w:t>
            </w:r>
          </w:p>
        </w:tc>
      </w:tr>
      <w:tr w:rsidR="0057094A">
        <w:trPr>
          <w:trHeight w:val="394"/>
          <w:jc w:val="center"/>
        </w:trPr>
        <w:tc>
          <w:tcPr>
            <w:tcW w:w="446"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序号</w:t>
            </w:r>
          </w:p>
        </w:tc>
        <w:tc>
          <w:tcPr>
            <w:tcW w:w="4029" w:type="dxa"/>
            <w:gridSpan w:val="2"/>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论文（专著）名称</w:t>
            </w:r>
            <w:r>
              <w:rPr>
                <w:rFonts w:ascii="黑体" w:eastAsia="黑体" w:hAnsi="黑体" w:cs="黑体" w:hint="eastAsia"/>
                <w:color w:val="000000"/>
                <w:sz w:val="18"/>
                <w:szCs w:val="18"/>
                <w:lang w:bidi="ar"/>
              </w:rPr>
              <w:t>/</w:t>
            </w:r>
            <w:r>
              <w:rPr>
                <w:rFonts w:ascii="黑体" w:eastAsia="黑体" w:hAnsi="黑体" w:cs="黑体" w:hint="eastAsia"/>
                <w:color w:val="000000"/>
                <w:sz w:val="18"/>
                <w:szCs w:val="18"/>
                <w:lang w:bidi="ar"/>
              </w:rPr>
              <w:t>刊名</w:t>
            </w:r>
            <w:r>
              <w:rPr>
                <w:rFonts w:ascii="黑体" w:eastAsia="黑体" w:hAnsi="黑体" w:cs="黑体" w:hint="eastAsia"/>
                <w:color w:val="000000"/>
                <w:sz w:val="18"/>
                <w:szCs w:val="18"/>
                <w:lang w:bidi="ar"/>
              </w:rPr>
              <w:t>/</w:t>
            </w:r>
            <w:r>
              <w:rPr>
                <w:rFonts w:ascii="黑体" w:eastAsia="黑体" w:hAnsi="黑体" w:cs="黑体" w:hint="eastAsia"/>
                <w:color w:val="000000"/>
                <w:sz w:val="18"/>
                <w:szCs w:val="18"/>
                <w:lang w:bidi="ar"/>
              </w:rPr>
              <w:t>作者</w:t>
            </w:r>
          </w:p>
        </w:tc>
        <w:tc>
          <w:tcPr>
            <w:tcW w:w="945"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年卷页码</w:t>
            </w:r>
          </w:p>
        </w:tc>
        <w:tc>
          <w:tcPr>
            <w:tcW w:w="1155"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发表时间</w:t>
            </w:r>
          </w:p>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w:t>
            </w:r>
            <w:r>
              <w:rPr>
                <w:rFonts w:ascii="黑体" w:eastAsia="黑体" w:hAnsi="黑体" w:cs="黑体" w:hint="eastAsia"/>
                <w:color w:val="000000"/>
                <w:sz w:val="18"/>
                <w:szCs w:val="18"/>
                <w:lang w:bidi="ar"/>
              </w:rPr>
              <w:t xml:space="preserve"> </w:t>
            </w:r>
            <w:r>
              <w:rPr>
                <w:rFonts w:ascii="黑体" w:eastAsia="黑体" w:hAnsi="黑体" w:cs="黑体" w:hint="eastAsia"/>
                <w:color w:val="000000"/>
                <w:sz w:val="18"/>
                <w:szCs w:val="18"/>
                <w:lang w:bidi="ar"/>
              </w:rPr>
              <w:t>年</w:t>
            </w:r>
            <w:r>
              <w:rPr>
                <w:rFonts w:ascii="黑体" w:eastAsia="黑体" w:hAnsi="黑体" w:cs="黑体" w:hint="eastAsia"/>
                <w:color w:val="000000"/>
                <w:sz w:val="18"/>
                <w:szCs w:val="18"/>
                <w:lang w:bidi="ar"/>
              </w:rPr>
              <w:t xml:space="preserve"> </w:t>
            </w:r>
            <w:r>
              <w:rPr>
                <w:rFonts w:ascii="黑体" w:eastAsia="黑体" w:hAnsi="黑体" w:cs="黑体" w:hint="eastAsia"/>
                <w:color w:val="000000"/>
                <w:sz w:val="18"/>
                <w:szCs w:val="18"/>
                <w:lang w:bidi="ar"/>
              </w:rPr>
              <w:t>月</w:t>
            </w:r>
            <w:r>
              <w:rPr>
                <w:rFonts w:ascii="黑体" w:eastAsia="黑体" w:hAnsi="黑体" w:cs="黑体" w:hint="eastAsia"/>
                <w:color w:val="000000"/>
                <w:sz w:val="18"/>
                <w:szCs w:val="18"/>
                <w:lang w:bidi="ar"/>
              </w:rPr>
              <w:t xml:space="preserve"> </w:t>
            </w:r>
            <w:r>
              <w:rPr>
                <w:rFonts w:ascii="黑体" w:eastAsia="黑体" w:hAnsi="黑体" w:cs="黑体" w:hint="eastAsia"/>
                <w:color w:val="000000"/>
                <w:sz w:val="18"/>
                <w:szCs w:val="18"/>
                <w:lang w:bidi="ar"/>
              </w:rPr>
              <w:t>日）</w:t>
            </w:r>
          </w:p>
        </w:tc>
        <w:tc>
          <w:tcPr>
            <w:tcW w:w="1767"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通讯作者</w:t>
            </w:r>
          </w:p>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2025"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lang w:bidi="ar"/>
              </w:rPr>
            </w:pPr>
            <w:r>
              <w:rPr>
                <w:rFonts w:ascii="黑体" w:eastAsia="黑体" w:hAnsi="黑体" w:cs="黑体" w:hint="eastAsia"/>
                <w:color w:val="000000"/>
                <w:sz w:val="18"/>
                <w:szCs w:val="18"/>
                <w:lang w:bidi="ar"/>
              </w:rPr>
              <w:t>第一作者</w:t>
            </w:r>
          </w:p>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（含共同）</w:t>
            </w:r>
          </w:p>
        </w:tc>
        <w:tc>
          <w:tcPr>
            <w:tcW w:w="947"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国内作者</w:t>
            </w:r>
          </w:p>
        </w:tc>
        <w:tc>
          <w:tcPr>
            <w:tcW w:w="607"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proofErr w:type="gramStart"/>
            <w:r>
              <w:rPr>
                <w:rFonts w:ascii="黑体" w:eastAsia="黑体" w:hAnsi="黑体" w:cs="黑体" w:hint="eastAsia"/>
                <w:color w:val="000000"/>
                <w:sz w:val="18"/>
                <w:szCs w:val="18"/>
                <w:lang w:bidi="ar"/>
              </w:rPr>
              <w:t>他引总次数</w:t>
            </w:r>
            <w:proofErr w:type="gramEnd"/>
          </w:p>
        </w:tc>
        <w:tc>
          <w:tcPr>
            <w:tcW w:w="732"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检索数据库</w:t>
            </w:r>
          </w:p>
        </w:tc>
        <w:tc>
          <w:tcPr>
            <w:tcW w:w="953" w:type="dxa"/>
            <w:vAlign w:val="center"/>
          </w:tcPr>
          <w:p w:rsidR="0057094A" w:rsidRDefault="00447592">
            <w:pPr>
              <w:pStyle w:val="ab"/>
              <w:widowControl w:val="0"/>
              <w:adjustRightInd w:val="0"/>
              <w:spacing w:line="240" w:lineRule="exact"/>
              <w:jc w:val="center"/>
              <w:rPr>
                <w:rFonts w:ascii="黑体" w:eastAsia="黑体" w:hAnsi="黑体" w:cs="黑体"/>
                <w:color w:val="000000"/>
                <w:sz w:val="18"/>
                <w:szCs w:val="18"/>
              </w:rPr>
            </w:pPr>
            <w:r>
              <w:rPr>
                <w:rFonts w:ascii="黑体" w:eastAsia="黑体" w:hAnsi="黑体" w:cs="黑体" w:hint="eastAsia"/>
                <w:color w:val="000000"/>
                <w:sz w:val="18"/>
                <w:szCs w:val="18"/>
                <w:lang w:bidi="ar"/>
              </w:rPr>
              <w:t>论文署名单位是否包含国外单位</w:t>
            </w:r>
          </w:p>
        </w:tc>
      </w:tr>
      <w:tr w:rsidR="0057094A">
        <w:trPr>
          <w:jc w:val="center"/>
        </w:trPr>
        <w:tc>
          <w:tcPr>
            <w:tcW w:w="0" w:type="auto"/>
            <w:vAlign w:val="center"/>
          </w:tcPr>
          <w:p w:rsidR="0057094A" w:rsidRDefault="00447592">
            <w:pPr>
              <w:pStyle w:val="ab"/>
              <w:widowControl w:val="0"/>
              <w:adjustRightInd w:val="0"/>
              <w:spacing w:line="22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1</w:t>
            </w:r>
          </w:p>
        </w:tc>
        <w:tc>
          <w:tcPr>
            <w:tcW w:w="4029" w:type="dxa"/>
            <w:gridSpan w:val="2"/>
            <w:vAlign w:val="center"/>
          </w:tcPr>
          <w:p w:rsidR="0057094A" w:rsidRDefault="00447592">
            <w:pPr>
              <w:spacing w:line="220" w:lineRule="exact"/>
              <w:rPr>
                <w:rFonts w:eastAsia="宋体" w:cs="Times New Roman"/>
                <w:sz w:val="18"/>
                <w:szCs w:val="18"/>
              </w:rPr>
            </w:pPr>
            <w:r>
              <w:rPr>
                <w:rFonts w:eastAsia="宋体" w:cs="Times New Roman"/>
                <w:sz w:val="18"/>
                <w:szCs w:val="18"/>
              </w:rPr>
              <w:t>Fermi gases in one dimension: From Bethe Ansatz to experiments/</w:t>
            </w:r>
            <w:r>
              <w:rPr>
                <w:rFonts w:eastAsia="宋体" w:cs="Times New Roman"/>
                <w:sz w:val="18"/>
                <w:szCs w:val="18"/>
              </w:rPr>
              <w:br/>
              <w:t>Rev. Mod. Phys./</w:t>
            </w:r>
          </w:p>
          <w:p w:rsidR="0057094A" w:rsidRDefault="00447592">
            <w:pPr>
              <w:spacing w:line="220" w:lineRule="exact"/>
              <w:rPr>
                <w:rFonts w:eastAsia="宋体" w:cs="Times New Roman"/>
                <w:color w:val="000000"/>
                <w:sz w:val="18"/>
                <w:szCs w:val="18"/>
              </w:rPr>
            </w:pPr>
            <w:r>
              <w:rPr>
                <w:rFonts w:eastAsia="宋体" w:cs="Times New Roman"/>
                <w:sz w:val="18"/>
                <w:szCs w:val="18"/>
              </w:rPr>
              <w:t xml:space="preserve">X.-W. Guan, M. T. </w:t>
            </w:r>
            <w:proofErr w:type="spellStart"/>
            <w:r>
              <w:rPr>
                <w:rFonts w:eastAsia="宋体" w:cs="Times New Roman"/>
                <w:sz w:val="18"/>
                <w:szCs w:val="18"/>
              </w:rPr>
              <w:t>Batchelor</w:t>
            </w:r>
            <w:proofErr w:type="spellEnd"/>
            <w:r>
              <w:rPr>
                <w:rFonts w:eastAsia="宋体" w:cs="Times New Roman"/>
                <w:sz w:val="18"/>
                <w:szCs w:val="18"/>
              </w:rPr>
              <w:t>, C. Lee</w:t>
            </w:r>
          </w:p>
        </w:tc>
        <w:tc>
          <w:tcPr>
            <w:tcW w:w="945" w:type="dxa"/>
            <w:vAlign w:val="center"/>
          </w:tcPr>
          <w:p w:rsidR="0057094A" w:rsidRDefault="00447592">
            <w:pPr>
              <w:spacing w:line="220" w:lineRule="exact"/>
              <w:rPr>
                <w:rFonts w:eastAsia="宋体" w:cs="Times New Roman"/>
                <w:sz w:val="18"/>
                <w:szCs w:val="18"/>
              </w:rPr>
            </w:pPr>
            <w:r>
              <w:rPr>
                <w:rFonts w:eastAsia="宋体" w:cs="Times New Roman"/>
                <w:sz w:val="18"/>
                <w:szCs w:val="18"/>
              </w:rPr>
              <w:t>2013</w:t>
            </w:r>
            <w:r>
              <w:rPr>
                <w:rFonts w:eastAsia="宋体" w:cs="Times New Roman"/>
                <w:sz w:val="18"/>
                <w:szCs w:val="18"/>
              </w:rPr>
              <w:t>、</w:t>
            </w:r>
          </w:p>
          <w:p w:rsidR="0057094A" w:rsidRDefault="00447592">
            <w:pPr>
              <w:spacing w:line="220" w:lineRule="exact"/>
              <w:rPr>
                <w:rFonts w:eastAsia="宋体" w:cs="Times New Roman"/>
                <w:sz w:val="18"/>
                <w:szCs w:val="18"/>
              </w:rPr>
            </w:pPr>
            <w:r>
              <w:rPr>
                <w:rFonts w:eastAsia="宋体" w:cs="Times New Roman"/>
                <w:sz w:val="18"/>
                <w:szCs w:val="18"/>
              </w:rPr>
              <w:t>85</w:t>
            </w:r>
            <w:r>
              <w:rPr>
                <w:rFonts w:eastAsia="宋体" w:cs="Times New Roman"/>
                <w:sz w:val="18"/>
                <w:szCs w:val="18"/>
              </w:rPr>
              <w:t>、</w:t>
            </w:r>
            <w:r>
              <w:rPr>
                <w:rFonts w:eastAsia="宋体" w:cs="Times New Roman"/>
                <w:sz w:val="18"/>
                <w:szCs w:val="18"/>
              </w:rPr>
              <w:t xml:space="preserve"> </w:t>
            </w:r>
          </w:p>
          <w:p w:rsidR="0057094A" w:rsidRDefault="00447592">
            <w:pPr>
              <w:spacing w:line="220" w:lineRule="exact"/>
              <w:rPr>
                <w:rFonts w:eastAsia="宋体" w:cs="Times New Roman"/>
                <w:color w:val="000000"/>
                <w:sz w:val="18"/>
                <w:szCs w:val="18"/>
              </w:rPr>
            </w:pPr>
            <w:r>
              <w:rPr>
                <w:rFonts w:eastAsia="宋体" w:cs="Times New Roman"/>
                <w:sz w:val="18"/>
                <w:szCs w:val="18"/>
              </w:rPr>
              <w:t>1633 -1691</w:t>
            </w:r>
          </w:p>
        </w:tc>
        <w:tc>
          <w:tcPr>
            <w:tcW w:w="115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2013-11-27</w:t>
            </w:r>
          </w:p>
        </w:tc>
        <w:tc>
          <w:tcPr>
            <w:tcW w:w="1767" w:type="dxa"/>
            <w:vAlign w:val="center"/>
          </w:tcPr>
          <w:p w:rsidR="0057094A" w:rsidRDefault="00447592">
            <w:pPr>
              <w:spacing w:line="220" w:lineRule="exact"/>
              <w:rPr>
                <w:rFonts w:eastAsia="宋体" w:cs="Times New Roman"/>
                <w:color w:val="000000"/>
                <w:sz w:val="18"/>
                <w:szCs w:val="18"/>
              </w:rPr>
            </w:pPr>
            <w:r>
              <w:rPr>
                <w:rFonts w:eastAsia="宋体" w:cs="Times New Roman"/>
                <w:color w:val="000000" w:themeColor="text1"/>
                <w:sz w:val="18"/>
                <w:szCs w:val="18"/>
              </w:rPr>
              <w:t>X.-W. Guan</w:t>
            </w:r>
            <w:r>
              <w:rPr>
                <w:rFonts w:eastAsia="宋体" w:cs="Times New Roman" w:hint="eastAsia"/>
                <w:color w:val="000000" w:themeColor="text1"/>
                <w:sz w:val="18"/>
                <w:szCs w:val="18"/>
              </w:rPr>
              <w:t>（</w:t>
            </w:r>
            <w:r>
              <w:rPr>
                <w:rFonts w:eastAsia="宋体" w:cs="Times New Roman"/>
                <w:color w:val="000000" w:themeColor="text1"/>
                <w:sz w:val="18"/>
                <w:szCs w:val="18"/>
              </w:rPr>
              <w:t>管习文</w:t>
            </w:r>
            <w:r>
              <w:rPr>
                <w:rFonts w:eastAsia="宋体" w:cs="Times New Roman" w:hint="eastAsia"/>
                <w:color w:val="000000" w:themeColor="text1"/>
                <w:sz w:val="18"/>
                <w:szCs w:val="18"/>
              </w:rPr>
              <w:t>），</w:t>
            </w:r>
            <w:r>
              <w:rPr>
                <w:rFonts w:eastAsia="宋体" w:cs="Times New Roman"/>
                <w:color w:val="000000" w:themeColor="text1"/>
                <w:sz w:val="18"/>
                <w:szCs w:val="18"/>
              </w:rPr>
              <w:t xml:space="preserve"> M. T. </w:t>
            </w:r>
            <w:proofErr w:type="spellStart"/>
            <w:r>
              <w:rPr>
                <w:rFonts w:eastAsia="宋体" w:cs="Times New Roman"/>
                <w:color w:val="000000" w:themeColor="text1"/>
                <w:sz w:val="18"/>
                <w:szCs w:val="18"/>
              </w:rPr>
              <w:t>Batchelor</w:t>
            </w:r>
            <w:proofErr w:type="spellEnd"/>
            <w:r>
              <w:rPr>
                <w:rFonts w:eastAsia="宋体" w:cs="Times New Roman"/>
                <w:color w:val="000000" w:themeColor="text1"/>
                <w:sz w:val="18"/>
                <w:szCs w:val="18"/>
              </w:rPr>
              <w:t>, C. Lee</w:t>
            </w:r>
            <w:r>
              <w:rPr>
                <w:rFonts w:eastAsia="宋体" w:cs="Times New Roman" w:hint="eastAsia"/>
                <w:color w:val="000000" w:themeColor="text1"/>
                <w:sz w:val="18"/>
                <w:szCs w:val="18"/>
              </w:rPr>
              <w:t>（</w:t>
            </w:r>
            <w:r>
              <w:rPr>
                <w:rFonts w:eastAsia="宋体" w:cs="Times New Roman"/>
                <w:color w:val="000000" w:themeColor="text1"/>
                <w:sz w:val="18"/>
                <w:szCs w:val="18"/>
              </w:rPr>
              <w:t>李朝红</w:t>
            </w:r>
            <w:r>
              <w:rPr>
                <w:rFonts w:eastAsia="宋体" w:cs="Times New Roman" w:hint="eastAsia"/>
                <w:color w:val="000000" w:themeColor="text1"/>
                <w:sz w:val="18"/>
                <w:szCs w:val="18"/>
              </w:rPr>
              <w:t>）</w:t>
            </w:r>
          </w:p>
        </w:tc>
        <w:tc>
          <w:tcPr>
            <w:tcW w:w="2025" w:type="dxa"/>
            <w:vAlign w:val="center"/>
          </w:tcPr>
          <w:p w:rsidR="0057094A" w:rsidRDefault="00447592">
            <w:pPr>
              <w:spacing w:line="220" w:lineRule="exact"/>
              <w:rPr>
                <w:rFonts w:eastAsia="宋体" w:cs="Times New Roman"/>
                <w:sz w:val="18"/>
                <w:szCs w:val="18"/>
              </w:rPr>
            </w:pPr>
            <w:r>
              <w:rPr>
                <w:rFonts w:eastAsia="宋体" w:cs="Times New Roman"/>
                <w:color w:val="000000" w:themeColor="text1"/>
                <w:sz w:val="18"/>
                <w:szCs w:val="18"/>
              </w:rPr>
              <w:t>X.-W. Guan</w:t>
            </w:r>
            <w:r>
              <w:rPr>
                <w:rFonts w:eastAsia="宋体" w:cs="Times New Roman" w:hint="eastAsia"/>
                <w:color w:val="000000" w:themeColor="text1"/>
                <w:sz w:val="18"/>
                <w:szCs w:val="18"/>
              </w:rPr>
              <w:t>（</w:t>
            </w:r>
            <w:r>
              <w:rPr>
                <w:rFonts w:eastAsia="宋体" w:cs="Times New Roman" w:hint="eastAsia"/>
                <w:color w:val="000000" w:themeColor="text1"/>
                <w:sz w:val="18"/>
                <w:szCs w:val="18"/>
              </w:rPr>
              <w:t>管习文</w:t>
            </w:r>
            <w:r>
              <w:rPr>
                <w:rFonts w:eastAsia="宋体" w:cs="Times New Roman" w:hint="eastAsia"/>
                <w:color w:val="000000" w:themeColor="text1"/>
                <w:sz w:val="18"/>
                <w:szCs w:val="18"/>
              </w:rPr>
              <w:t>）</w:t>
            </w:r>
          </w:p>
        </w:tc>
        <w:tc>
          <w:tcPr>
            <w:tcW w:w="94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管习文</w:t>
            </w:r>
            <w:r>
              <w:rPr>
                <w:rFonts w:eastAsia="宋体" w:cs="Times New Roman"/>
                <w:sz w:val="18"/>
                <w:szCs w:val="18"/>
              </w:rPr>
              <w:br/>
            </w:r>
            <w:r>
              <w:rPr>
                <w:rFonts w:eastAsia="宋体" w:cs="Times New Roman"/>
                <w:sz w:val="18"/>
                <w:szCs w:val="18"/>
              </w:rPr>
              <w:t>李朝红</w:t>
            </w:r>
          </w:p>
        </w:tc>
        <w:tc>
          <w:tcPr>
            <w:tcW w:w="607"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362</w:t>
            </w:r>
          </w:p>
        </w:tc>
        <w:tc>
          <w:tcPr>
            <w:tcW w:w="732"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 xml:space="preserve">web of </w:t>
            </w:r>
            <w:r>
              <w:rPr>
                <w:rFonts w:eastAsia="宋体" w:cs="Times New Roman"/>
                <w:sz w:val="18"/>
                <w:szCs w:val="18"/>
              </w:rPr>
              <w:t>science</w:t>
            </w:r>
          </w:p>
        </w:tc>
        <w:tc>
          <w:tcPr>
            <w:tcW w:w="953"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是</w:t>
            </w:r>
          </w:p>
        </w:tc>
      </w:tr>
      <w:tr w:rsidR="0057094A">
        <w:trPr>
          <w:jc w:val="center"/>
        </w:trPr>
        <w:tc>
          <w:tcPr>
            <w:tcW w:w="0" w:type="auto"/>
            <w:vAlign w:val="center"/>
          </w:tcPr>
          <w:p w:rsidR="0057094A" w:rsidRDefault="00447592">
            <w:pPr>
              <w:pStyle w:val="ab"/>
              <w:widowControl w:val="0"/>
              <w:adjustRightInd w:val="0"/>
              <w:spacing w:line="22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2</w:t>
            </w:r>
          </w:p>
        </w:tc>
        <w:tc>
          <w:tcPr>
            <w:tcW w:w="4029" w:type="dxa"/>
            <w:gridSpan w:val="2"/>
            <w:vAlign w:val="center"/>
          </w:tcPr>
          <w:p w:rsidR="0057094A" w:rsidRDefault="00447592">
            <w:pPr>
              <w:spacing w:line="220" w:lineRule="exact"/>
              <w:rPr>
                <w:rFonts w:eastAsia="宋体" w:cs="Times New Roman"/>
                <w:sz w:val="18"/>
                <w:szCs w:val="18"/>
              </w:rPr>
            </w:pPr>
            <w:r>
              <w:rPr>
                <w:rFonts w:eastAsia="宋体" w:cs="Times New Roman"/>
                <w:sz w:val="18"/>
                <w:szCs w:val="18"/>
              </w:rPr>
              <w:t>Emergence and disruption of spin-charge separation in one-dimensional repulsive fermions/</w:t>
            </w:r>
            <w:r>
              <w:rPr>
                <w:rFonts w:eastAsia="宋体" w:cs="Times New Roman"/>
                <w:sz w:val="18"/>
                <w:szCs w:val="18"/>
              </w:rPr>
              <w:br/>
              <w:t>Phys. Rev. Lett/</w:t>
            </w:r>
          </w:p>
          <w:p w:rsidR="0057094A" w:rsidRDefault="00447592">
            <w:pPr>
              <w:spacing w:line="220" w:lineRule="exact"/>
              <w:rPr>
                <w:rFonts w:eastAsia="宋体" w:cs="Times New Roman"/>
                <w:color w:val="000000"/>
                <w:sz w:val="18"/>
                <w:szCs w:val="18"/>
              </w:rPr>
            </w:pPr>
            <w:r>
              <w:rPr>
                <w:rFonts w:eastAsia="宋体" w:cs="Times New Roman"/>
                <w:sz w:val="18"/>
                <w:szCs w:val="18"/>
              </w:rPr>
              <w:t xml:space="preserve">Feng He, Yu-Zhu Jiang, Hai-Qing Lin, Randall G. </w:t>
            </w:r>
            <w:proofErr w:type="spellStart"/>
            <w:r>
              <w:rPr>
                <w:rFonts w:eastAsia="宋体" w:cs="Times New Roman"/>
                <w:sz w:val="18"/>
                <w:szCs w:val="18"/>
              </w:rPr>
              <w:t>Hulet</w:t>
            </w:r>
            <w:proofErr w:type="spellEnd"/>
            <w:r>
              <w:rPr>
                <w:rFonts w:eastAsia="宋体" w:cs="Times New Roman"/>
                <w:sz w:val="18"/>
                <w:szCs w:val="18"/>
              </w:rPr>
              <w:t>, Han Pu, Xi-Wen Guan</w:t>
            </w:r>
          </w:p>
        </w:tc>
        <w:tc>
          <w:tcPr>
            <w:tcW w:w="94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2020</w:t>
            </w:r>
            <w:r>
              <w:rPr>
                <w:rFonts w:eastAsia="宋体" w:cs="Times New Roman"/>
                <w:sz w:val="18"/>
                <w:szCs w:val="18"/>
              </w:rPr>
              <w:t>、</w:t>
            </w:r>
            <w:r>
              <w:rPr>
                <w:rFonts w:eastAsia="宋体" w:cs="Times New Roman"/>
                <w:sz w:val="18"/>
                <w:szCs w:val="18"/>
              </w:rPr>
              <w:t>125</w:t>
            </w:r>
            <w:r>
              <w:rPr>
                <w:rFonts w:eastAsia="宋体" w:cs="Times New Roman"/>
                <w:sz w:val="18"/>
                <w:szCs w:val="18"/>
              </w:rPr>
              <w:t>、</w:t>
            </w:r>
            <w:r>
              <w:rPr>
                <w:rFonts w:eastAsia="宋体" w:cs="Times New Roman"/>
                <w:sz w:val="18"/>
                <w:szCs w:val="18"/>
              </w:rPr>
              <w:t>190401</w:t>
            </w:r>
          </w:p>
        </w:tc>
        <w:tc>
          <w:tcPr>
            <w:tcW w:w="115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2020-11-02</w:t>
            </w:r>
          </w:p>
        </w:tc>
        <w:tc>
          <w:tcPr>
            <w:tcW w:w="176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Hai-Qing Lin</w:t>
            </w:r>
            <w:r>
              <w:rPr>
                <w:rFonts w:eastAsia="宋体" w:cs="Times New Roman" w:hint="eastAsia"/>
                <w:sz w:val="18"/>
                <w:szCs w:val="18"/>
              </w:rPr>
              <w:t>（</w:t>
            </w:r>
            <w:r>
              <w:rPr>
                <w:rFonts w:eastAsia="宋体" w:cs="Times New Roman" w:hint="eastAsia"/>
                <w:sz w:val="18"/>
                <w:szCs w:val="18"/>
              </w:rPr>
              <w:t>林海青</w:t>
            </w:r>
            <w:r>
              <w:rPr>
                <w:rFonts w:eastAsia="宋体" w:cs="Times New Roman" w:hint="eastAsia"/>
                <w:sz w:val="18"/>
                <w:szCs w:val="18"/>
              </w:rPr>
              <w:t>），</w:t>
            </w:r>
            <w:r>
              <w:rPr>
                <w:rFonts w:eastAsia="宋体" w:cs="Times New Roman"/>
                <w:sz w:val="18"/>
                <w:szCs w:val="18"/>
              </w:rPr>
              <w:t>Xi-Wen Guan</w:t>
            </w:r>
            <w:r>
              <w:rPr>
                <w:rFonts w:eastAsia="宋体" w:cs="Times New Roman" w:hint="eastAsia"/>
                <w:sz w:val="18"/>
                <w:szCs w:val="18"/>
              </w:rPr>
              <w:t>（</w:t>
            </w:r>
            <w:r>
              <w:rPr>
                <w:rFonts w:eastAsia="宋体" w:cs="Times New Roman"/>
                <w:sz w:val="18"/>
                <w:szCs w:val="18"/>
              </w:rPr>
              <w:t>管习文</w:t>
            </w:r>
            <w:r>
              <w:rPr>
                <w:rFonts w:eastAsia="宋体" w:cs="Times New Roman" w:hint="eastAsia"/>
                <w:sz w:val="18"/>
                <w:szCs w:val="18"/>
              </w:rPr>
              <w:t>）</w:t>
            </w:r>
          </w:p>
        </w:tc>
        <w:tc>
          <w:tcPr>
            <w:tcW w:w="2025"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Feng He</w:t>
            </w:r>
            <w:r>
              <w:rPr>
                <w:rFonts w:eastAsia="宋体" w:cs="Times New Roman" w:hint="eastAsia"/>
                <w:sz w:val="18"/>
                <w:szCs w:val="18"/>
              </w:rPr>
              <w:t>（</w:t>
            </w:r>
            <w:r>
              <w:rPr>
                <w:rFonts w:eastAsia="宋体" w:cs="Times New Roman" w:hint="eastAsia"/>
                <w:color w:val="000000" w:themeColor="text1"/>
                <w:sz w:val="18"/>
                <w:szCs w:val="18"/>
              </w:rPr>
              <w:t>何丰</w:t>
            </w:r>
            <w:r>
              <w:rPr>
                <w:rFonts w:eastAsia="宋体" w:cs="Times New Roman" w:hint="eastAsia"/>
                <w:color w:val="000000" w:themeColor="text1"/>
                <w:sz w:val="18"/>
                <w:szCs w:val="18"/>
              </w:rPr>
              <w:t>）</w:t>
            </w:r>
          </w:p>
        </w:tc>
        <w:tc>
          <w:tcPr>
            <w:tcW w:w="947" w:type="dxa"/>
            <w:vAlign w:val="center"/>
          </w:tcPr>
          <w:p w:rsidR="0057094A" w:rsidRDefault="00447592">
            <w:pPr>
              <w:spacing w:line="220" w:lineRule="exact"/>
              <w:rPr>
                <w:rFonts w:eastAsia="宋体" w:cs="Times New Roman"/>
                <w:sz w:val="18"/>
                <w:szCs w:val="18"/>
              </w:rPr>
            </w:pPr>
            <w:r>
              <w:rPr>
                <w:rFonts w:eastAsia="宋体" w:cs="Times New Roman"/>
                <w:sz w:val="18"/>
                <w:szCs w:val="18"/>
              </w:rPr>
              <w:t>何丰</w:t>
            </w:r>
          </w:p>
          <w:p w:rsidR="0057094A" w:rsidRDefault="00447592">
            <w:pPr>
              <w:spacing w:line="220" w:lineRule="exact"/>
              <w:rPr>
                <w:rFonts w:eastAsia="宋体" w:cs="Times New Roman"/>
                <w:sz w:val="18"/>
                <w:szCs w:val="18"/>
              </w:rPr>
            </w:pPr>
            <w:r>
              <w:rPr>
                <w:rFonts w:eastAsia="宋体" w:cs="Times New Roman"/>
                <w:sz w:val="18"/>
                <w:szCs w:val="18"/>
              </w:rPr>
              <w:t>姜玉铸</w:t>
            </w:r>
          </w:p>
          <w:p w:rsidR="0057094A" w:rsidRDefault="00447592">
            <w:pPr>
              <w:spacing w:line="220" w:lineRule="exact"/>
              <w:rPr>
                <w:rFonts w:eastAsia="宋体" w:cs="Times New Roman"/>
                <w:sz w:val="18"/>
                <w:szCs w:val="18"/>
              </w:rPr>
            </w:pPr>
            <w:r>
              <w:rPr>
                <w:rFonts w:eastAsia="宋体" w:cs="Times New Roman"/>
                <w:sz w:val="18"/>
                <w:szCs w:val="18"/>
              </w:rPr>
              <w:t>林海青</w:t>
            </w:r>
          </w:p>
          <w:p w:rsidR="0057094A" w:rsidRDefault="00447592">
            <w:pPr>
              <w:spacing w:line="220" w:lineRule="exact"/>
              <w:rPr>
                <w:rFonts w:eastAsia="宋体" w:cs="Times New Roman"/>
                <w:sz w:val="18"/>
                <w:szCs w:val="18"/>
              </w:rPr>
            </w:pPr>
            <w:r>
              <w:rPr>
                <w:rFonts w:eastAsia="宋体" w:cs="Times New Roman"/>
                <w:sz w:val="18"/>
                <w:szCs w:val="18"/>
              </w:rPr>
              <w:t>浦</w:t>
            </w:r>
            <w:proofErr w:type="gramStart"/>
            <w:r>
              <w:rPr>
                <w:rFonts w:eastAsia="宋体" w:cs="Times New Roman"/>
                <w:sz w:val="18"/>
                <w:szCs w:val="18"/>
              </w:rPr>
              <w:t>晗</w:t>
            </w:r>
            <w:proofErr w:type="gramEnd"/>
          </w:p>
          <w:p w:rsidR="0057094A" w:rsidRDefault="00447592">
            <w:pPr>
              <w:spacing w:line="220" w:lineRule="exact"/>
              <w:rPr>
                <w:rFonts w:eastAsia="宋体" w:cs="Times New Roman"/>
                <w:color w:val="000000" w:themeColor="text1"/>
                <w:sz w:val="18"/>
                <w:szCs w:val="18"/>
              </w:rPr>
            </w:pPr>
            <w:r>
              <w:rPr>
                <w:rFonts w:eastAsia="宋体" w:cs="Times New Roman"/>
                <w:sz w:val="18"/>
                <w:szCs w:val="18"/>
              </w:rPr>
              <w:t>管习文</w:t>
            </w:r>
          </w:p>
        </w:tc>
        <w:tc>
          <w:tcPr>
            <w:tcW w:w="607"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12</w:t>
            </w:r>
          </w:p>
        </w:tc>
        <w:tc>
          <w:tcPr>
            <w:tcW w:w="732"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web of science</w:t>
            </w:r>
          </w:p>
        </w:tc>
        <w:tc>
          <w:tcPr>
            <w:tcW w:w="953"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是</w:t>
            </w:r>
          </w:p>
        </w:tc>
      </w:tr>
      <w:tr w:rsidR="0057094A">
        <w:trPr>
          <w:jc w:val="center"/>
        </w:trPr>
        <w:tc>
          <w:tcPr>
            <w:tcW w:w="0" w:type="auto"/>
            <w:vAlign w:val="center"/>
          </w:tcPr>
          <w:p w:rsidR="0057094A" w:rsidRDefault="00447592">
            <w:pPr>
              <w:pStyle w:val="ab"/>
              <w:widowControl w:val="0"/>
              <w:adjustRightInd w:val="0"/>
              <w:spacing w:line="22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lastRenderedPageBreak/>
              <w:t>3</w:t>
            </w:r>
          </w:p>
        </w:tc>
        <w:tc>
          <w:tcPr>
            <w:tcW w:w="4029" w:type="dxa"/>
            <w:gridSpan w:val="2"/>
            <w:vAlign w:val="center"/>
          </w:tcPr>
          <w:p w:rsidR="0057094A" w:rsidRDefault="00447592">
            <w:pPr>
              <w:spacing w:line="220" w:lineRule="exact"/>
              <w:rPr>
                <w:rFonts w:eastAsia="宋体" w:cs="Times New Roman"/>
                <w:sz w:val="18"/>
                <w:szCs w:val="18"/>
              </w:rPr>
            </w:pPr>
            <w:r>
              <w:rPr>
                <w:rFonts w:eastAsia="宋体" w:cs="Times New Roman"/>
                <w:sz w:val="18"/>
                <w:szCs w:val="18"/>
              </w:rPr>
              <w:t xml:space="preserve">Quantum criticality and the </w:t>
            </w:r>
            <w:proofErr w:type="spellStart"/>
            <w:r>
              <w:rPr>
                <w:rFonts w:eastAsia="宋体" w:cs="Times New Roman"/>
                <w:sz w:val="18"/>
                <w:szCs w:val="18"/>
              </w:rPr>
              <w:t>Tomonaga-Luttinger</w:t>
            </w:r>
            <w:proofErr w:type="spellEnd"/>
            <w:r>
              <w:rPr>
                <w:rFonts w:eastAsia="宋体" w:cs="Times New Roman"/>
                <w:sz w:val="18"/>
                <w:szCs w:val="18"/>
              </w:rPr>
              <w:t xml:space="preserve"> liquid in one-dimensional Bose gases/</w:t>
            </w:r>
          </w:p>
          <w:p w:rsidR="0057094A" w:rsidRDefault="00447592">
            <w:pPr>
              <w:spacing w:line="220" w:lineRule="exact"/>
              <w:rPr>
                <w:rFonts w:eastAsia="宋体" w:cs="Times New Roman"/>
                <w:sz w:val="18"/>
                <w:szCs w:val="18"/>
              </w:rPr>
            </w:pPr>
            <w:r>
              <w:rPr>
                <w:rFonts w:eastAsia="宋体" w:cs="Times New Roman"/>
                <w:sz w:val="18"/>
                <w:szCs w:val="18"/>
              </w:rPr>
              <w:t>Phys. Rev. Lett/</w:t>
            </w:r>
          </w:p>
          <w:p w:rsidR="0057094A" w:rsidRDefault="00447592">
            <w:pPr>
              <w:spacing w:line="220" w:lineRule="exact"/>
              <w:rPr>
                <w:rFonts w:eastAsia="宋体" w:cs="Times New Roman"/>
                <w:color w:val="000000"/>
                <w:sz w:val="18"/>
                <w:szCs w:val="18"/>
              </w:rPr>
            </w:pPr>
            <w:r>
              <w:rPr>
                <w:rFonts w:eastAsia="宋体" w:cs="Times New Roman"/>
                <w:sz w:val="18"/>
                <w:szCs w:val="18"/>
              </w:rPr>
              <w:t>Bing Yang, Yang-Yang Chen, Yong-</w:t>
            </w:r>
            <w:proofErr w:type="spellStart"/>
            <w:r>
              <w:rPr>
                <w:rFonts w:eastAsia="宋体" w:cs="Times New Roman"/>
                <w:sz w:val="18"/>
                <w:szCs w:val="18"/>
              </w:rPr>
              <w:t>Guang</w:t>
            </w:r>
            <w:proofErr w:type="spellEnd"/>
            <w:r>
              <w:rPr>
                <w:rFonts w:eastAsia="宋体" w:cs="Times New Roman"/>
                <w:sz w:val="18"/>
                <w:szCs w:val="18"/>
              </w:rPr>
              <w:t xml:space="preserve"> Zheng, Hui Sun, Han-Ning Dai,</w:t>
            </w:r>
            <w:r>
              <w:rPr>
                <w:rFonts w:eastAsia="宋体" w:cs="Times New Roman" w:hint="eastAsia"/>
                <w:sz w:val="18"/>
                <w:szCs w:val="18"/>
              </w:rPr>
              <w:t xml:space="preserve"> </w:t>
            </w:r>
            <w:r>
              <w:rPr>
                <w:rFonts w:eastAsia="宋体" w:cs="Times New Roman"/>
                <w:sz w:val="18"/>
                <w:szCs w:val="18"/>
              </w:rPr>
              <w:t xml:space="preserve">Xi-Wen Guan, Zhen-Sheng Yuan, </w:t>
            </w:r>
            <w:r>
              <w:rPr>
                <w:rFonts w:eastAsia="宋体" w:cs="Times New Roman"/>
                <w:sz w:val="18"/>
                <w:szCs w:val="18"/>
              </w:rPr>
              <w:t>and Jian-Wei Pan,</w:t>
            </w:r>
          </w:p>
        </w:tc>
        <w:tc>
          <w:tcPr>
            <w:tcW w:w="945" w:type="dxa"/>
            <w:vAlign w:val="center"/>
          </w:tcPr>
          <w:p w:rsidR="0057094A" w:rsidRDefault="00447592">
            <w:pPr>
              <w:spacing w:line="220" w:lineRule="exact"/>
              <w:rPr>
                <w:rFonts w:eastAsia="宋体" w:cs="Times New Roman"/>
                <w:sz w:val="18"/>
                <w:szCs w:val="18"/>
              </w:rPr>
            </w:pPr>
            <w:r>
              <w:rPr>
                <w:rFonts w:eastAsia="宋体" w:cs="Times New Roman"/>
                <w:sz w:val="18"/>
                <w:szCs w:val="18"/>
              </w:rPr>
              <w:t>2017</w:t>
            </w:r>
            <w:r>
              <w:rPr>
                <w:rFonts w:eastAsia="宋体" w:cs="Times New Roman"/>
                <w:sz w:val="18"/>
                <w:szCs w:val="18"/>
              </w:rPr>
              <w:t>、</w:t>
            </w:r>
          </w:p>
          <w:p w:rsidR="0057094A" w:rsidRDefault="00447592">
            <w:pPr>
              <w:spacing w:line="220" w:lineRule="exact"/>
              <w:rPr>
                <w:rFonts w:eastAsia="宋体" w:cs="Times New Roman"/>
                <w:sz w:val="18"/>
                <w:szCs w:val="18"/>
              </w:rPr>
            </w:pPr>
            <w:r>
              <w:rPr>
                <w:rFonts w:eastAsia="宋体" w:cs="Times New Roman"/>
                <w:sz w:val="18"/>
                <w:szCs w:val="18"/>
              </w:rPr>
              <w:t>119</w:t>
            </w:r>
            <w:r>
              <w:rPr>
                <w:rFonts w:eastAsia="宋体" w:cs="Times New Roman"/>
                <w:sz w:val="18"/>
                <w:szCs w:val="18"/>
              </w:rPr>
              <w:t>、</w:t>
            </w:r>
          </w:p>
          <w:p w:rsidR="0057094A" w:rsidRDefault="00447592">
            <w:pPr>
              <w:spacing w:line="220" w:lineRule="exact"/>
              <w:rPr>
                <w:rFonts w:eastAsia="宋体" w:cs="Times New Roman"/>
                <w:color w:val="000000"/>
                <w:sz w:val="18"/>
                <w:szCs w:val="18"/>
              </w:rPr>
            </w:pPr>
            <w:r>
              <w:rPr>
                <w:rFonts w:eastAsia="宋体" w:cs="Times New Roman"/>
                <w:sz w:val="18"/>
                <w:szCs w:val="18"/>
              </w:rPr>
              <w:t>165701</w:t>
            </w:r>
          </w:p>
        </w:tc>
        <w:tc>
          <w:tcPr>
            <w:tcW w:w="115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2017-10-18</w:t>
            </w:r>
          </w:p>
        </w:tc>
        <w:tc>
          <w:tcPr>
            <w:tcW w:w="176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Xi-Wen Guan</w:t>
            </w:r>
            <w:r>
              <w:rPr>
                <w:rFonts w:eastAsia="宋体" w:cs="Times New Roman" w:hint="eastAsia"/>
                <w:sz w:val="18"/>
                <w:szCs w:val="18"/>
              </w:rPr>
              <w:t>（</w:t>
            </w:r>
            <w:r>
              <w:rPr>
                <w:rFonts w:eastAsia="宋体" w:cs="Times New Roman" w:hint="eastAsia"/>
                <w:sz w:val="18"/>
                <w:szCs w:val="18"/>
              </w:rPr>
              <w:t>管习文</w:t>
            </w:r>
            <w:r>
              <w:rPr>
                <w:rFonts w:eastAsia="宋体" w:cs="Times New Roman" w:hint="eastAsia"/>
                <w:sz w:val="18"/>
                <w:szCs w:val="18"/>
              </w:rPr>
              <w:t>）</w:t>
            </w:r>
            <w:r>
              <w:rPr>
                <w:rFonts w:eastAsia="宋体" w:cs="Times New Roman"/>
                <w:sz w:val="18"/>
                <w:szCs w:val="18"/>
              </w:rPr>
              <w:t xml:space="preserve">, </w:t>
            </w:r>
            <w:r>
              <w:rPr>
                <w:rFonts w:eastAsia="宋体" w:cs="Times New Roman" w:hint="eastAsia"/>
                <w:sz w:val="18"/>
                <w:szCs w:val="18"/>
              </w:rPr>
              <w:t xml:space="preserve"> </w:t>
            </w:r>
            <w:r>
              <w:rPr>
                <w:rFonts w:eastAsia="宋体" w:cs="Times New Roman"/>
                <w:sz w:val="18"/>
                <w:szCs w:val="18"/>
              </w:rPr>
              <w:t>Zhen-Sheng Yuan</w:t>
            </w:r>
            <w:r>
              <w:rPr>
                <w:rFonts w:eastAsia="宋体" w:cs="Times New Roman" w:hint="eastAsia"/>
                <w:sz w:val="18"/>
                <w:szCs w:val="18"/>
              </w:rPr>
              <w:t>（</w:t>
            </w:r>
            <w:r>
              <w:rPr>
                <w:rFonts w:eastAsia="宋体" w:cs="Times New Roman" w:hint="eastAsia"/>
                <w:sz w:val="18"/>
                <w:szCs w:val="18"/>
              </w:rPr>
              <w:t>苑震生</w:t>
            </w:r>
            <w:r>
              <w:rPr>
                <w:rFonts w:eastAsia="宋体" w:cs="Times New Roman" w:hint="eastAsia"/>
                <w:sz w:val="18"/>
                <w:szCs w:val="18"/>
              </w:rPr>
              <w:t>）</w:t>
            </w:r>
            <w:r>
              <w:rPr>
                <w:rFonts w:eastAsia="宋体" w:cs="Times New Roman"/>
                <w:sz w:val="18"/>
                <w:szCs w:val="18"/>
              </w:rPr>
              <w:t xml:space="preserve">, </w:t>
            </w:r>
            <w:r>
              <w:rPr>
                <w:rFonts w:eastAsia="宋体" w:cs="Times New Roman" w:hint="eastAsia"/>
                <w:sz w:val="18"/>
                <w:szCs w:val="18"/>
              </w:rPr>
              <w:t xml:space="preserve">  </w:t>
            </w:r>
            <w:r>
              <w:rPr>
                <w:rFonts w:eastAsia="宋体" w:cs="Times New Roman"/>
                <w:sz w:val="18"/>
                <w:szCs w:val="18"/>
              </w:rPr>
              <w:t>Jian-Wei Pan</w:t>
            </w:r>
            <w:r>
              <w:rPr>
                <w:rFonts w:eastAsia="宋体" w:cs="Times New Roman" w:hint="eastAsia"/>
                <w:sz w:val="18"/>
                <w:szCs w:val="18"/>
              </w:rPr>
              <w:t>（</w:t>
            </w:r>
            <w:r>
              <w:rPr>
                <w:rFonts w:eastAsia="宋体" w:cs="Times New Roman" w:hint="eastAsia"/>
                <w:sz w:val="18"/>
                <w:szCs w:val="18"/>
              </w:rPr>
              <w:t>潘建伟</w:t>
            </w:r>
            <w:r>
              <w:rPr>
                <w:rFonts w:eastAsia="宋体" w:cs="Times New Roman" w:hint="eastAsia"/>
                <w:sz w:val="18"/>
                <w:szCs w:val="18"/>
              </w:rPr>
              <w:t>）</w:t>
            </w:r>
            <w:r>
              <w:rPr>
                <w:rFonts w:eastAsia="宋体" w:cs="Times New Roman"/>
                <w:sz w:val="18"/>
                <w:szCs w:val="18"/>
              </w:rPr>
              <w:br/>
            </w:r>
          </w:p>
        </w:tc>
        <w:tc>
          <w:tcPr>
            <w:tcW w:w="2025"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Bing Yang</w:t>
            </w:r>
            <w:r>
              <w:rPr>
                <w:rFonts w:eastAsia="宋体" w:cs="Times New Roman" w:hint="eastAsia"/>
                <w:sz w:val="18"/>
                <w:szCs w:val="18"/>
              </w:rPr>
              <w:t>（</w:t>
            </w:r>
            <w:r>
              <w:rPr>
                <w:rFonts w:eastAsia="宋体" w:cs="Times New Roman" w:hint="eastAsia"/>
                <w:sz w:val="18"/>
                <w:szCs w:val="18"/>
              </w:rPr>
              <w:t>杨</w:t>
            </w:r>
            <w:r>
              <w:rPr>
                <w:rFonts w:eastAsia="宋体" w:cs="Times New Roman" w:hint="eastAsia"/>
                <w:sz w:val="18"/>
                <w:szCs w:val="18"/>
              </w:rPr>
              <w:t>兵</w:t>
            </w:r>
            <w:r>
              <w:rPr>
                <w:rFonts w:eastAsia="宋体" w:cs="Times New Roman" w:hint="eastAsia"/>
                <w:sz w:val="18"/>
                <w:szCs w:val="18"/>
              </w:rPr>
              <w:t>），</w:t>
            </w:r>
            <w:r>
              <w:rPr>
                <w:rFonts w:eastAsia="宋体" w:cs="Times New Roman"/>
                <w:sz w:val="18"/>
                <w:szCs w:val="18"/>
              </w:rPr>
              <w:br/>
              <w:t>Yang-Yang Chen</w:t>
            </w:r>
            <w:r>
              <w:rPr>
                <w:rFonts w:eastAsia="宋体" w:cs="Times New Roman" w:hint="eastAsia"/>
                <w:sz w:val="18"/>
                <w:szCs w:val="18"/>
              </w:rPr>
              <w:t>（</w:t>
            </w:r>
            <w:r>
              <w:rPr>
                <w:rFonts w:eastAsia="宋体" w:cs="Times New Roman" w:hint="eastAsia"/>
                <w:sz w:val="18"/>
                <w:szCs w:val="18"/>
              </w:rPr>
              <w:t>陈洋洋</w:t>
            </w:r>
            <w:r>
              <w:rPr>
                <w:rFonts w:eastAsia="宋体" w:cs="Times New Roman" w:hint="eastAsia"/>
                <w:sz w:val="18"/>
                <w:szCs w:val="18"/>
              </w:rPr>
              <w:t>）</w:t>
            </w:r>
            <w:r>
              <w:rPr>
                <w:rFonts w:eastAsia="宋体" w:cs="Times New Roman"/>
                <w:sz w:val="18"/>
                <w:szCs w:val="18"/>
              </w:rPr>
              <w:t xml:space="preserve"> </w:t>
            </w:r>
          </w:p>
        </w:tc>
        <w:tc>
          <w:tcPr>
            <w:tcW w:w="947" w:type="dxa"/>
            <w:vAlign w:val="center"/>
          </w:tcPr>
          <w:p w:rsidR="0057094A" w:rsidRDefault="00447592">
            <w:pPr>
              <w:spacing w:line="220" w:lineRule="exact"/>
              <w:rPr>
                <w:rFonts w:eastAsia="宋体" w:cs="Times New Roman"/>
                <w:sz w:val="18"/>
                <w:szCs w:val="18"/>
              </w:rPr>
            </w:pPr>
            <w:r>
              <w:rPr>
                <w:rFonts w:eastAsia="宋体" w:cs="Times New Roman"/>
                <w:sz w:val="18"/>
                <w:szCs w:val="18"/>
              </w:rPr>
              <w:t>杨</w:t>
            </w:r>
            <w:r>
              <w:rPr>
                <w:rFonts w:eastAsia="宋体" w:cs="Times New Roman" w:hint="eastAsia"/>
                <w:sz w:val="18"/>
                <w:szCs w:val="18"/>
              </w:rPr>
              <w:t>兵</w:t>
            </w:r>
          </w:p>
          <w:p w:rsidR="0057094A" w:rsidRDefault="00447592">
            <w:pPr>
              <w:spacing w:line="220" w:lineRule="exact"/>
              <w:rPr>
                <w:rFonts w:eastAsia="宋体" w:cs="Times New Roman"/>
                <w:sz w:val="18"/>
                <w:szCs w:val="18"/>
              </w:rPr>
            </w:pPr>
            <w:r>
              <w:rPr>
                <w:rFonts w:eastAsia="宋体" w:cs="Times New Roman"/>
                <w:sz w:val="18"/>
                <w:szCs w:val="18"/>
              </w:rPr>
              <w:t>陈洋洋</w:t>
            </w:r>
          </w:p>
          <w:p w:rsidR="0057094A" w:rsidRDefault="00447592">
            <w:pPr>
              <w:spacing w:line="220" w:lineRule="exact"/>
              <w:rPr>
                <w:rFonts w:eastAsia="宋体" w:cs="Times New Roman"/>
                <w:sz w:val="18"/>
                <w:szCs w:val="18"/>
              </w:rPr>
            </w:pPr>
            <w:r>
              <w:rPr>
                <w:rFonts w:eastAsia="宋体" w:cs="Times New Roman"/>
                <w:sz w:val="18"/>
                <w:szCs w:val="18"/>
              </w:rPr>
              <w:t>郑永光</w:t>
            </w:r>
          </w:p>
          <w:p w:rsidR="0057094A" w:rsidRDefault="00447592">
            <w:pPr>
              <w:spacing w:line="220" w:lineRule="exact"/>
              <w:rPr>
                <w:rFonts w:eastAsia="宋体" w:cs="Times New Roman"/>
                <w:sz w:val="18"/>
                <w:szCs w:val="18"/>
              </w:rPr>
            </w:pPr>
            <w:r>
              <w:rPr>
                <w:rFonts w:eastAsia="宋体" w:cs="Times New Roman" w:hint="eastAsia"/>
                <w:sz w:val="18"/>
                <w:szCs w:val="18"/>
              </w:rPr>
              <w:t>孙辉</w:t>
            </w:r>
          </w:p>
          <w:p w:rsidR="0057094A" w:rsidRDefault="00447592">
            <w:pPr>
              <w:spacing w:line="220" w:lineRule="exact"/>
              <w:rPr>
                <w:rFonts w:eastAsia="宋体" w:cs="Times New Roman"/>
                <w:sz w:val="18"/>
                <w:szCs w:val="18"/>
              </w:rPr>
            </w:pPr>
            <w:proofErr w:type="gramStart"/>
            <w:r>
              <w:rPr>
                <w:rFonts w:eastAsia="宋体" w:cs="Times New Roman"/>
                <w:sz w:val="18"/>
                <w:szCs w:val="18"/>
              </w:rPr>
              <w:t>戴汉宁</w:t>
            </w:r>
            <w:proofErr w:type="gramEnd"/>
          </w:p>
          <w:p w:rsidR="0057094A" w:rsidRDefault="00447592">
            <w:pPr>
              <w:spacing w:line="220" w:lineRule="exact"/>
              <w:rPr>
                <w:rFonts w:eastAsia="宋体" w:cs="Times New Roman"/>
                <w:sz w:val="18"/>
                <w:szCs w:val="18"/>
              </w:rPr>
            </w:pPr>
            <w:r>
              <w:rPr>
                <w:rFonts w:eastAsia="宋体" w:cs="Times New Roman"/>
                <w:sz w:val="18"/>
                <w:szCs w:val="18"/>
              </w:rPr>
              <w:t>管习文</w:t>
            </w:r>
          </w:p>
          <w:p w:rsidR="0057094A" w:rsidRDefault="00447592">
            <w:pPr>
              <w:spacing w:line="220" w:lineRule="exact"/>
              <w:rPr>
                <w:rFonts w:eastAsia="宋体" w:cs="Times New Roman"/>
                <w:sz w:val="18"/>
                <w:szCs w:val="18"/>
              </w:rPr>
            </w:pPr>
            <w:r>
              <w:rPr>
                <w:rFonts w:eastAsia="宋体" w:cs="Times New Roman"/>
                <w:sz w:val="18"/>
                <w:szCs w:val="18"/>
              </w:rPr>
              <w:t>苑震生</w:t>
            </w:r>
          </w:p>
          <w:p w:rsidR="0057094A" w:rsidRDefault="00447592">
            <w:pPr>
              <w:spacing w:line="220" w:lineRule="exact"/>
              <w:rPr>
                <w:rFonts w:eastAsia="宋体" w:cs="Times New Roman"/>
                <w:color w:val="000000" w:themeColor="text1"/>
                <w:sz w:val="18"/>
                <w:szCs w:val="18"/>
              </w:rPr>
            </w:pPr>
            <w:r>
              <w:rPr>
                <w:rFonts w:eastAsia="宋体" w:cs="Times New Roman"/>
                <w:sz w:val="18"/>
                <w:szCs w:val="18"/>
              </w:rPr>
              <w:t>潘建伟</w:t>
            </w:r>
          </w:p>
        </w:tc>
        <w:tc>
          <w:tcPr>
            <w:tcW w:w="607"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60</w:t>
            </w:r>
          </w:p>
        </w:tc>
        <w:tc>
          <w:tcPr>
            <w:tcW w:w="732"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web of science</w:t>
            </w:r>
          </w:p>
        </w:tc>
        <w:tc>
          <w:tcPr>
            <w:tcW w:w="953"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是</w:t>
            </w:r>
          </w:p>
        </w:tc>
      </w:tr>
      <w:tr w:rsidR="0057094A">
        <w:trPr>
          <w:jc w:val="center"/>
        </w:trPr>
        <w:tc>
          <w:tcPr>
            <w:tcW w:w="0" w:type="auto"/>
            <w:vAlign w:val="center"/>
          </w:tcPr>
          <w:p w:rsidR="0057094A" w:rsidRDefault="00447592">
            <w:pPr>
              <w:pStyle w:val="ab"/>
              <w:widowControl w:val="0"/>
              <w:adjustRightInd w:val="0"/>
              <w:spacing w:line="22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4</w:t>
            </w:r>
          </w:p>
        </w:tc>
        <w:tc>
          <w:tcPr>
            <w:tcW w:w="4029" w:type="dxa"/>
            <w:gridSpan w:val="2"/>
            <w:vAlign w:val="center"/>
          </w:tcPr>
          <w:p w:rsidR="0057094A" w:rsidRDefault="00447592">
            <w:pPr>
              <w:spacing w:line="220" w:lineRule="exact"/>
              <w:rPr>
                <w:rFonts w:eastAsia="宋体" w:cs="Times New Roman"/>
                <w:sz w:val="18"/>
                <w:szCs w:val="18"/>
              </w:rPr>
            </w:pPr>
            <w:r>
              <w:rPr>
                <w:rFonts w:eastAsia="宋体" w:cs="Times New Roman"/>
                <w:sz w:val="18"/>
                <w:szCs w:val="18"/>
              </w:rPr>
              <w:t xml:space="preserve">Understanding many-body physics in one dimension from the </w:t>
            </w:r>
            <w:proofErr w:type="spellStart"/>
            <w:r>
              <w:rPr>
                <w:rFonts w:eastAsia="宋体" w:cs="Times New Roman"/>
                <w:sz w:val="18"/>
                <w:szCs w:val="18"/>
              </w:rPr>
              <w:t>Lieb-Liniger</w:t>
            </w:r>
            <w:proofErr w:type="spellEnd"/>
            <w:r>
              <w:rPr>
                <w:rFonts w:eastAsia="宋体" w:cs="Times New Roman"/>
                <w:sz w:val="18"/>
                <w:szCs w:val="18"/>
              </w:rPr>
              <w:t xml:space="preserve"> model/</w:t>
            </w:r>
          </w:p>
          <w:p w:rsidR="0057094A" w:rsidRDefault="00447592">
            <w:pPr>
              <w:spacing w:line="220" w:lineRule="exact"/>
              <w:rPr>
                <w:rFonts w:eastAsia="宋体" w:cs="Times New Roman"/>
                <w:sz w:val="18"/>
                <w:szCs w:val="18"/>
              </w:rPr>
            </w:pPr>
            <w:r>
              <w:rPr>
                <w:rFonts w:eastAsia="宋体" w:cs="Times New Roman"/>
                <w:sz w:val="18"/>
                <w:szCs w:val="18"/>
              </w:rPr>
              <w:t>Chinese Physics B/</w:t>
            </w:r>
          </w:p>
          <w:p w:rsidR="0057094A" w:rsidRDefault="00447592">
            <w:pPr>
              <w:spacing w:line="220" w:lineRule="exact"/>
              <w:rPr>
                <w:rFonts w:eastAsia="宋体" w:cs="Times New Roman"/>
                <w:color w:val="000000"/>
                <w:sz w:val="18"/>
                <w:szCs w:val="18"/>
              </w:rPr>
            </w:pPr>
            <w:r>
              <w:rPr>
                <w:rFonts w:eastAsia="宋体" w:cs="Times New Roman"/>
                <w:sz w:val="18"/>
                <w:szCs w:val="18"/>
              </w:rPr>
              <w:t>Y.-Z. Jiang, Y.-Y. Chen and X.-W. Guan</w:t>
            </w:r>
          </w:p>
        </w:tc>
        <w:tc>
          <w:tcPr>
            <w:tcW w:w="945" w:type="dxa"/>
            <w:vAlign w:val="center"/>
          </w:tcPr>
          <w:p w:rsidR="0057094A" w:rsidRDefault="00447592">
            <w:pPr>
              <w:spacing w:line="220" w:lineRule="exact"/>
              <w:rPr>
                <w:rFonts w:eastAsia="宋体" w:cs="Times New Roman"/>
                <w:sz w:val="18"/>
                <w:szCs w:val="18"/>
              </w:rPr>
            </w:pPr>
            <w:r>
              <w:rPr>
                <w:rFonts w:eastAsia="宋体" w:cs="Times New Roman"/>
                <w:sz w:val="18"/>
                <w:szCs w:val="18"/>
              </w:rPr>
              <w:t>2015</w:t>
            </w:r>
            <w:r>
              <w:rPr>
                <w:rFonts w:eastAsia="宋体" w:cs="Times New Roman"/>
                <w:sz w:val="18"/>
                <w:szCs w:val="18"/>
              </w:rPr>
              <w:t>、</w:t>
            </w:r>
          </w:p>
          <w:p w:rsidR="0057094A" w:rsidRDefault="00447592">
            <w:pPr>
              <w:spacing w:line="220" w:lineRule="exact"/>
              <w:rPr>
                <w:rFonts w:eastAsia="宋体" w:cs="Times New Roman"/>
                <w:color w:val="000000"/>
                <w:sz w:val="18"/>
                <w:szCs w:val="18"/>
              </w:rPr>
            </w:pPr>
            <w:r>
              <w:rPr>
                <w:rFonts w:eastAsia="宋体" w:cs="Times New Roman"/>
                <w:sz w:val="18"/>
                <w:szCs w:val="18"/>
              </w:rPr>
              <w:t>24, 050311</w:t>
            </w:r>
          </w:p>
        </w:tc>
        <w:tc>
          <w:tcPr>
            <w:tcW w:w="115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2015-04-17</w:t>
            </w:r>
          </w:p>
        </w:tc>
        <w:tc>
          <w:tcPr>
            <w:tcW w:w="176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X.-W. Guan</w:t>
            </w:r>
            <w:r>
              <w:rPr>
                <w:rFonts w:eastAsia="宋体" w:cs="Times New Roman" w:hint="eastAsia"/>
                <w:sz w:val="18"/>
                <w:szCs w:val="18"/>
              </w:rPr>
              <w:t>（</w:t>
            </w:r>
            <w:r>
              <w:rPr>
                <w:rFonts w:eastAsia="宋体" w:cs="Times New Roman" w:hint="eastAsia"/>
                <w:color w:val="000000" w:themeColor="text1"/>
                <w:sz w:val="18"/>
                <w:szCs w:val="18"/>
              </w:rPr>
              <w:t>管习文</w:t>
            </w:r>
            <w:r>
              <w:rPr>
                <w:rFonts w:eastAsia="宋体" w:cs="Times New Roman" w:hint="eastAsia"/>
                <w:color w:val="000000" w:themeColor="text1"/>
                <w:sz w:val="18"/>
                <w:szCs w:val="18"/>
              </w:rPr>
              <w:t>）</w:t>
            </w:r>
          </w:p>
        </w:tc>
        <w:tc>
          <w:tcPr>
            <w:tcW w:w="2025"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Y.-Z. Jiang</w:t>
            </w:r>
            <w:r>
              <w:rPr>
                <w:rFonts w:eastAsia="宋体" w:cs="Times New Roman" w:hint="eastAsia"/>
                <w:sz w:val="18"/>
                <w:szCs w:val="18"/>
              </w:rPr>
              <w:t>（</w:t>
            </w:r>
            <w:r>
              <w:rPr>
                <w:rFonts w:eastAsia="宋体" w:cs="Times New Roman" w:hint="eastAsia"/>
                <w:color w:val="000000" w:themeColor="text1"/>
                <w:sz w:val="18"/>
                <w:szCs w:val="18"/>
              </w:rPr>
              <w:t>姜玉铸</w:t>
            </w:r>
            <w:r>
              <w:rPr>
                <w:rFonts w:eastAsia="宋体" w:cs="Times New Roman" w:hint="eastAsia"/>
                <w:color w:val="000000" w:themeColor="text1"/>
                <w:sz w:val="18"/>
                <w:szCs w:val="18"/>
              </w:rPr>
              <w:t>）</w:t>
            </w:r>
          </w:p>
        </w:tc>
        <w:tc>
          <w:tcPr>
            <w:tcW w:w="947" w:type="dxa"/>
            <w:vAlign w:val="center"/>
          </w:tcPr>
          <w:p w:rsidR="0057094A" w:rsidRDefault="00447592">
            <w:pPr>
              <w:spacing w:line="220" w:lineRule="exact"/>
              <w:rPr>
                <w:rFonts w:eastAsia="宋体" w:cs="Times New Roman"/>
                <w:sz w:val="18"/>
                <w:szCs w:val="18"/>
              </w:rPr>
            </w:pPr>
            <w:r>
              <w:rPr>
                <w:rFonts w:eastAsia="宋体" w:cs="Times New Roman"/>
                <w:sz w:val="18"/>
                <w:szCs w:val="18"/>
              </w:rPr>
              <w:t>姜玉铸</w:t>
            </w:r>
          </w:p>
          <w:p w:rsidR="0057094A" w:rsidRDefault="00447592">
            <w:pPr>
              <w:spacing w:line="220" w:lineRule="exact"/>
              <w:rPr>
                <w:rFonts w:eastAsia="宋体" w:cs="Times New Roman"/>
                <w:sz w:val="18"/>
                <w:szCs w:val="18"/>
              </w:rPr>
            </w:pPr>
            <w:r>
              <w:rPr>
                <w:rFonts w:eastAsia="宋体" w:cs="Times New Roman"/>
                <w:sz w:val="18"/>
                <w:szCs w:val="18"/>
              </w:rPr>
              <w:t>陈洋洋</w:t>
            </w:r>
          </w:p>
          <w:p w:rsidR="0057094A" w:rsidRDefault="00447592">
            <w:pPr>
              <w:spacing w:line="220" w:lineRule="exact"/>
              <w:rPr>
                <w:rFonts w:eastAsia="宋体" w:cs="Times New Roman"/>
                <w:color w:val="000000" w:themeColor="text1"/>
                <w:sz w:val="18"/>
                <w:szCs w:val="18"/>
              </w:rPr>
            </w:pPr>
            <w:r>
              <w:rPr>
                <w:rFonts w:eastAsia="宋体" w:cs="Times New Roman"/>
                <w:sz w:val="18"/>
                <w:szCs w:val="18"/>
              </w:rPr>
              <w:t>管习文</w:t>
            </w:r>
          </w:p>
        </w:tc>
        <w:tc>
          <w:tcPr>
            <w:tcW w:w="607"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42</w:t>
            </w:r>
          </w:p>
        </w:tc>
        <w:tc>
          <w:tcPr>
            <w:tcW w:w="732"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web of science</w:t>
            </w:r>
          </w:p>
        </w:tc>
        <w:tc>
          <w:tcPr>
            <w:tcW w:w="953"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否</w:t>
            </w:r>
          </w:p>
        </w:tc>
      </w:tr>
      <w:tr w:rsidR="0057094A">
        <w:trPr>
          <w:jc w:val="center"/>
        </w:trPr>
        <w:tc>
          <w:tcPr>
            <w:tcW w:w="0" w:type="auto"/>
            <w:vAlign w:val="center"/>
          </w:tcPr>
          <w:p w:rsidR="0057094A" w:rsidRDefault="00447592">
            <w:pPr>
              <w:pStyle w:val="ab"/>
              <w:widowControl w:val="0"/>
              <w:adjustRightInd w:val="0"/>
              <w:spacing w:line="220" w:lineRule="exact"/>
              <w:jc w:val="center"/>
              <w:outlineLvl w:val="1"/>
              <w:rPr>
                <w:rFonts w:ascii="宋体" w:eastAsia="宋体" w:hAnsi="宋体" w:cs="宋体"/>
                <w:color w:val="000000"/>
                <w:sz w:val="18"/>
                <w:szCs w:val="18"/>
              </w:rPr>
            </w:pPr>
            <w:r>
              <w:rPr>
                <w:rFonts w:ascii="宋体" w:eastAsia="宋体" w:hAnsi="宋体" w:cs="宋体" w:hint="eastAsia"/>
                <w:color w:val="000000"/>
                <w:sz w:val="18"/>
                <w:szCs w:val="18"/>
                <w:lang w:bidi="ar"/>
              </w:rPr>
              <w:t>5</w:t>
            </w:r>
          </w:p>
        </w:tc>
        <w:tc>
          <w:tcPr>
            <w:tcW w:w="4029" w:type="dxa"/>
            <w:gridSpan w:val="2"/>
            <w:vAlign w:val="center"/>
          </w:tcPr>
          <w:p w:rsidR="0057094A" w:rsidRDefault="00447592">
            <w:pPr>
              <w:spacing w:line="220" w:lineRule="exact"/>
              <w:rPr>
                <w:rFonts w:eastAsia="宋体" w:cs="Times New Roman"/>
                <w:sz w:val="18"/>
                <w:szCs w:val="18"/>
              </w:rPr>
            </w:pPr>
            <w:r>
              <w:rPr>
                <w:rFonts w:eastAsia="宋体" w:cs="Times New Roman" w:hint="eastAsia"/>
                <w:sz w:val="18"/>
                <w:szCs w:val="18"/>
              </w:rPr>
              <w:t>Exact Entanglement Dynamics in Three Interacting Qubits</w:t>
            </w:r>
            <w:r>
              <w:rPr>
                <w:rFonts w:eastAsia="宋体" w:cs="Times New Roman"/>
                <w:sz w:val="18"/>
                <w:szCs w:val="18"/>
              </w:rPr>
              <w:t>/</w:t>
            </w:r>
          </w:p>
          <w:p w:rsidR="0057094A" w:rsidRDefault="00447592">
            <w:pPr>
              <w:spacing w:line="220" w:lineRule="exact"/>
              <w:rPr>
                <w:rFonts w:eastAsia="宋体" w:cs="Times New Roman"/>
                <w:sz w:val="18"/>
                <w:szCs w:val="18"/>
              </w:rPr>
            </w:pPr>
            <w:r>
              <w:rPr>
                <w:rFonts w:eastAsia="宋体" w:cs="Times New Roman"/>
                <w:sz w:val="18"/>
                <w:szCs w:val="18"/>
              </w:rPr>
              <w:t>Chinese Physics B/</w:t>
            </w:r>
          </w:p>
          <w:p w:rsidR="0057094A" w:rsidRDefault="00447592">
            <w:pPr>
              <w:spacing w:line="220" w:lineRule="exact"/>
              <w:rPr>
                <w:rFonts w:eastAsia="宋体" w:cs="Times New Roman"/>
                <w:color w:val="000000"/>
                <w:sz w:val="18"/>
                <w:szCs w:val="18"/>
              </w:rPr>
            </w:pPr>
            <w:r>
              <w:rPr>
                <w:rFonts w:eastAsia="宋体" w:cs="Times New Roman" w:hint="eastAsia"/>
                <w:sz w:val="18"/>
                <w:szCs w:val="18"/>
              </w:rPr>
              <w:t>Wen-Bin He</w:t>
            </w:r>
            <w:r>
              <w:rPr>
                <w:rFonts w:eastAsia="宋体" w:cs="Times New Roman" w:hint="eastAsia"/>
                <w:sz w:val="18"/>
                <w:szCs w:val="18"/>
              </w:rPr>
              <w:t xml:space="preserve"> and </w:t>
            </w:r>
            <w:r>
              <w:rPr>
                <w:rFonts w:eastAsia="宋体" w:cs="Times New Roman" w:hint="eastAsia"/>
                <w:sz w:val="18"/>
                <w:szCs w:val="18"/>
              </w:rPr>
              <w:t>Xi-Wen Guan</w:t>
            </w:r>
          </w:p>
        </w:tc>
        <w:tc>
          <w:tcPr>
            <w:tcW w:w="945" w:type="dxa"/>
            <w:vAlign w:val="center"/>
          </w:tcPr>
          <w:p w:rsidR="0057094A" w:rsidRDefault="00447592">
            <w:pPr>
              <w:spacing w:line="220" w:lineRule="exact"/>
              <w:rPr>
                <w:rFonts w:eastAsia="宋体" w:cs="Times New Roman"/>
                <w:sz w:val="18"/>
                <w:szCs w:val="18"/>
              </w:rPr>
            </w:pPr>
            <w:r>
              <w:rPr>
                <w:rFonts w:eastAsia="宋体" w:cs="Times New Roman"/>
                <w:sz w:val="18"/>
                <w:szCs w:val="18"/>
              </w:rPr>
              <w:t>2018</w:t>
            </w:r>
            <w:r>
              <w:rPr>
                <w:rFonts w:eastAsia="宋体" w:cs="Times New Roman"/>
                <w:sz w:val="18"/>
                <w:szCs w:val="18"/>
              </w:rPr>
              <w:t>、</w:t>
            </w:r>
          </w:p>
          <w:p w:rsidR="0057094A" w:rsidRDefault="00447592">
            <w:pPr>
              <w:spacing w:line="220" w:lineRule="exact"/>
              <w:rPr>
                <w:rFonts w:eastAsia="宋体" w:cs="Times New Roman"/>
                <w:color w:val="000000"/>
                <w:sz w:val="18"/>
                <w:szCs w:val="18"/>
              </w:rPr>
            </w:pPr>
            <w:r>
              <w:rPr>
                <w:rFonts w:eastAsia="宋体" w:cs="Times New Roman"/>
                <w:sz w:val="18"/>
                <w:szCs w:val="18"/>
              </w:rPr>
              <w:t>27, 070306</w:t>
            </w:r>
          </w:p>
        </w:tc>
        <w:tc>
          <w:tcPr>
            <w:tcW w:w="1155" w:type="dxa"/>
            <w:vAlign w:val="center"/>
          </w:tcPr>
          <w:p w:rsidR="0057094A" w:rsidRDefault="00447592">
            <w:pPr>
              <w:spacing w:line="220" w:lineRule="exact"/>
              <w:rPr>
                <w:rFonts w:eastAsia="宋体" w:cs="Times New Roman"/>
                <w:color w:val="000000"/>
                <w:sz w:val="18"/>
                <w:szCs w:val="18"/>
              </w:rPr>
            </w:pPr>
            <w:r>
              <w:rPr>
                <w:rFonts w:eastAsia="宋体" w:cs="Times New Roman"/>
                <w:sz w:val="18"/>
                <w:szCs w:val="18"/>
              </w:rPr>
              <w:t>2018-6-25</w:t>
            </w:r>
          </w:p>
        </w:tc>
        <w:tc>
          <w:tcPr>
            <w:tcW w:w="176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hint="eastAsia"/>
                <w:sz w:val="18"/>
                <w:szCs w:val="18"/>
              </w:rPr>
              <w:t>Xi-Wen Guan</w:t>
            </w:r>
            <w:r>
              <w:rPr>
                <w:rFonts w:eastAsia="宋体" w:cs="Times New Roman" w:hint="eastAsia"/>
                <w:sz w:val="18"/>
                <w:szCs w:val="18"/>
              </w:rPr>
              <w:t>（</w:t>
            </w:r>
            <w:r>
              <w:rPr>
                <w:rFonts w:eastAsia="宋体" w:cs="Times New Roman" w:hint="eastAsia"/>
                <w:sz w:val="18"/>
                <w:szCs w:val="18"/>
              </w:rPr>
              <w:t>管习文</w:t>
            </w:r>
            <w:r>
              <w:rPr>
                <w:rFonts w:eastAsia="宋体" w:cs="Times New Roman" w:hint="eastAsia"/>
                <w:sz w:val="18"/>
                <w:szCs w:val="18"/>
              </w:rPr>
              <w:t>）</w:t>
            </w:r>
          </w:p>
        </w:tc>
        <w:tc>
          <w:tcPr>
            <w:tcW w:w="2025"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hint="eastAsia"/>
                <w:sz w:val="18"/>
                <w:szCs w:val="18"/>
              </w:rPr>
              <w:t>Wen-Bin He</w:t>
            </w:r>
            <w:r>
              <w:rPr>
                <w:rFonts w:eastAsia="宋体" w:cs="Times New Roman" w:hint="eastAsia"/>
                <w:sz w:val="18"/>
                <w:szCs w:val="18"/>
              </w:rPr>
              <w:t>（</w:t>
            </w:r>
            <w:r>
              <w:rPr>
                <w:rFonts w:eastAsia="宋体" w:cs="Times New Roman" w:hint="eastAsia"/>
                <w:sz w:val="18"/>
                <w:szCs w:val="18"/>
              </w:rPr>
              <w:t>贺文斌</w:t>
            </w:r>
            <w:r>
              <w:rPr>
                <w:rFonts w:eastAsia="宋体" w:cs="Times New Roman" w:hint="eastAsia"/>
                <w:sz w:val="18"/>
                <w:szCs w:val="18"/>
              </w:rPr>
              <w:t>）</w:t>
            </w:r>
          </w:p>
        </w:tc>
        <w:tc>
          <w:tcPr>
            <w:tcW w:w="947" w:type="dxa"/>
            <w:vAlign w:val="center"/>
          </w:tcPr>
          <w:p w:rsidR="0057094A" w:rsidRDefault="00447592">
            <w:pPr>
              <w:spacing w:line="220" w:lineRule="exact"/>
              <w:rPr>
                <w:rFonts w:eastAsia="宋体" w:cs="Times New Roman"/>
                <w:color w:val="000000" w:themeColor="text1"/>
                <w:sz w:val="18"/>
                <w:szCs w:val="18"/>
              </w:rPr>
            </w:pPr>
            <w:r>
              <w:rPr>
                <w:rFonts w:eastAsia="宋体" w:cs="Times New Roman"/>
                <w:sz w:val="18"/>
                <w:szCs w:val="18"/>
              </w:rPr>
              <w:t>管习文</w:t>
            </w:r>
          </w:p>
        </w:tc>
        <w:tc>
          <w:tcPr>
            <w:tcW w:w="607"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hint="eastAsia"/>
                <w:sz w:val="18"/>
                <w:szCs w:val="18"/>
              </w:rPr>
              <w:t>3</w:t>
            </w:r>
          </w:p>
        </w:tc>
        <w:tc>
          <w:tcPr>
            <w:tcW w:w="732"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sz w:val="18"/>
                <w:szCs w:val="18"/>
              </w:rPr>
              <w:t>web of science</w:t>
            </w:r>
          </w:p>
        </w:tc>
        <w:tc>
          <w:tcPr>
            <w:tcW w:w="953" w:type="dxa"/>
            <w:vAlign w:val="center"/>
          </w:tcPr>
          <w:p w:rsidR="0057094A" w:rsidRDefault="00447592">
            <w:pPr>
              <w:spacing w:line="220" w:lineRule="exact"/>
              <w:jc w:val="center"/>
              <w:rPr>
                <w:rFonts w:eastAsia="宋体" w:cs="Times New Roman"/>
                <w:color w:val="000000"/>
                <w:sz w:val="18"/>
                <w:szCs w:val="18"/>
              </w:rPr>
            </w:pPr>
            <w:r>
              <w:rPr>
                <w:rFonts w:eastAsia="宋体" w:cs="Times New Roman" w:hint="eastAsia"/>
                <w:color w:val="000000"/>
                <w:sz w:val="18"/>
                <w:szCs w:val="18"/>
              </w:rPr>
              <w:t>是</w:t>
            </w:r>
          </w:p>
        </w:tc>
      </w:tr>
    </w:tbl>
    <w:p w:rsidR="0057094A" w:rsidRDefault="0057094A"/>
    <w:sectPr w:rsidR="0057094A">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7" w:footer="5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592" w:rsidRDefault="00447592">
      <w:pPr>
        <w:spacing w:line="240" w:lineRule="auto"/>
      </w:pPr>
      <w:r>
        <w:separator/>
      </w:r>
    </w:p>
  </w:endnote>
  <w:endnote w:type="continuationSeparator" w:id="0">
    <w:p w:rsidR="00447592" w:rsidRDefault="00447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592" w:rsidRDefault="00447592">
      <w:pPr>
        <w:spacing w:line="240" w:lineRule="auto"/>
      </w:pPr>
      <w:r>
        <w:separator/>
      </w:r>
    </w:p>
  </w:footnote>
  <w:footnote w:type="continuationSeparator" w:id="0">
    <w:p w:rsidR="00447592" w:rsidRDefault="004475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1tbQwMjA3srAwNrNU0lEKTi0uzszPAykwrgUAp5yHASwAAAA="/>
    <w:docVar w:name="commondata" w:val="eyJoZGlkIjoiYzI3M2U5Njk2ODM1ZTQ3NzBkN2U2NGM0YzI1NzExMWMifQ=="/>
  </w:docVars>
  <w:rsids>
    <w:rsidRoot w:val="00CC1191"/>
    <w:rsid w:val="00003D67"/>
    <w:rsid w:val="000C5E9B"/>
    <w:rsid w:val="000C7F6B"/>
    <w:rsid w:val="000D324E"/>
    <w:rsid w:val="000F4B4A"/>
    <w:rsid w:val="00102906"/>
    <w:rsid w:val="00110654"/>
    <w:rsid w:val="001140EF"/>
    <w:rsid w:val="00124973"/>
    <w:rsid w:val="00142720"/>
    <w:rsid w:val="0017059E"/>
    <w:rsid w:val="0017625D"/>
    <w:rsid w:val="001A6980"/>
    <w:rsid w:val="001B2EEE"/>
    <w:rsid w:val="001B472D"/>
    <w:rsid w:val="001C156A"/>
    <w:rsid w:val="002138A7"/>
    <w:rsid w:val="00273CFF"/>
    <w:rsid w:val="0027745E"/>
    <w:rsid w:val="002867F9"/>
    <w:rsid w:val="00287332"/>
    <w:rsid w:val="002C462F"/>
    <w:rsid w:val="003A4C33"/>
    <w:rsid w:val="003A73C4"/>
    <w:rsid w:val="003B6016"/>
    <w:rsid w:val="0041029C"/>
    <w:rsid w:val="004149E9"/>
    <w:rsid w:val="00416EA1"/>
    <w:rsid w:val="00421DF8"/>
    <w:rsid w:val="004413CC"/>
    <w:rsid w:val="00447592"/>
    <w:rsid w:val="00476EF0"/>
    <w:rsid w:val="004B29D3"/>
    <w:rsid w:val="004D1208"/>
    <w:rsid w:val="004D7C1C"/>
    <w:rsid w:val="005642E7"/>
    <w:rsid w:val="0057094A"/>
    <w:rsid w:val="00585526"/>
    <w:rsid w:val="00587D24"/>
    <w:rsid w:val="005D0A35"/>
    <w:rsid w:val="005D4A65"/>
    <w:rsid w:val="00646ECD"/>
    <w:rsid w:val="006A2C46"/>
    <w:rsid w:val="006E622B"/>
    <w:rsid w:val="007321E7"/>
    <w:rsid w:val="007462CD"/>
    <w:rsid w:val="007519A9"/>
    <w:rsid w:val="00841DD8"/>
    <w:rsid w:val="00861D7D"/>
    <w:rsid w:val="00866160"/>
    <w:rsid w:val="008673BA"/>
    <w:rsid w:val="00890EFC"/>
    <w:rsid w:val="008B6493"/>
    <w:rsid w:val="00905552"/>
    <w:rsid w:val="00953187"/>
    <w:rsid w:val="0096259A"/>
    <w:rsid w:val="009D3FAC"/>
    <w:rsid w:val="009E6CB0"/>
    <w:rsid w:val="009F08CF"/>
    <w:rsid w:val="00A64BC1"/>
    <w:rsid w:val="00A721D4"/>
    <w:rsid w:val="00A7638D"/>
    <w:rsid w:val="00A82456"/>
    <w:rsid w:val="00A840A5"/>
    <w:rsid w:val="00AB0DA4"/>
    <w:rsid w:val="00AD52FD"/>
    <w:rsid w:val="00AE74B1"/>
    <w:rsid w:val="00B1706D"/>
    <w:rsid w:val="00B20840"/>
    <w:rsid w:val="00B21985"/>
    <w:rsid w:val="00B84FA2"/>
    <w:rsid w:val="00B85537"/>
    <w:rsid w:val="00B92097"/>
    <w:rsid w:val="00BF0E85"/>
    <w:rsid w:val="00BF39D0"/>
    <w:rsid w:val="00C30B4F"/>
    <w:rsid w:val="00C73532"/>
    <w:rsid w:val="00CA661D"/>
    <w:rsid w:val="00CC1191"/>
    <w:rsid w:val="00CF02EF"/>
    <w:rsid w:val="00D01ED6"/>
    <w:rsid w:val="00D1337D"/>
    <w:rsid w:val="00D22018"/>
    <w:rsid w:val="00DB6739"/>
    <w:rsid w:val="00DC364F"/>
    <w:rsid w:val="00E02738"/>
    <w:rsid w:val="00E35A1E"/>
    <w:rsid w:val="00E769ED"/>
    <w:rsid w:val="00E86B85"/>
    <w:rsid w:val="00E939F0"/>
    <w:rsid w:val="00EF6166"/>
    <w:rsid w:val="00F94D2D"/>
    <w:rsid w:val="00F94D43"/>
    <w:rsid w:val="00FF0AA9"/>
    <w:rsid w:val="02E2106C"/>
    <w:rsid w:val="0ADB3ABC"/>
    <w:rsid w:val="16C9354B"/>
    <w:rsid w:val="19114F77"/>
    <w:rsid w:val="1AE50F45"/>
    <w:rsid w:val="1D536E88"/>
    <w:rsid w:val="1F865B68"/>
    <w:rsid w:val="1FF42CE4"/>
    <w:rsid w:val="29920BF3"/>
    <w:rsid w:val="2A0C1926"/>
    <w:rsid w:val="2B936FA7"/>
    <w:rsid w:val="330F586A"/>
    <w:rsid w:val="354229F0"/>
    <w:rsid w:val="36756265"/>
    <w:rsid w:val="39DB5260"/>
    <w:rsid w:val="3B305A0A"/>
    <w:rsid w:val="404E764E"/>
    <w:rsid w:val="424D7F1F"/>
    <w:rsid w:val="42582E81"/>
    <w:rsid w:val="45196317"/>
    <w:rsid w:val="494644B1"/>
    <w:rsid w:val="498F5385"/>
    <w:rsid w:val="6419156D"/>
    <w:rsid w:val="64EF770A"/>
    <w:rsid w:val="6600783B"/>
    <w:rsid w:val="67271682"/>
    <w:rsid w:val="6AE04094"/>
    <w:rsid w:val="6B10191D"/>
    <w:rsid w:val="71043F15"/>
    <w:rsid w:val="71374004"/>
    <w:rsid w:val="73B333FE"/>
    <w:rsid w:val="73BC7190"/>
    <w:rsid w:val="7EE97850"/>
    <w:rsid w:val="7F20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9D1D96-5491-4916-A818-9B7F646A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spacing w:line="560" w:lineRule="exact"/>
    </w:pPr>
    <w:rPr>
      <w:rFonts w:eastAsia="仿宋_GB2312" w:cstheme="minorBidi"/>
      <w:kern w:val="2"/>
      <w:sz w:val="32"/>
      <w:szCs w:val="22"/>
    </w:rPr>
  </w:style>
  <w:style w:type="paragraph" w:styleId="1">
    <w:name w:val="heading 1"/>
    <w:basedOn w:val="a"/>
    <w:next w:val="a"/>
    <w:link w:val="10"/>
    <w:autoRedefine/>
    <w:uiPriority w:val="9"/>
    <w:qFormat/>
    <w:pPr>
      <w:keepNext/>
      <w:keepLines/>
      <w:jc w:val="center"/>
      <w:outlineLvl w:val="0"/>
    </w:pPr>
    <w:rPr>
      <w:rFonts w:eastAsia="方正小标宋简体"/>
      <w:bCs/>
      <w:kern w:val="44"/>
      <w:sz w:val="44"/>
      <w:szCs w:val="44"/>
    </w:rPr>
  </w:style>
  <w:style w:type="paragraph" w:styleId="2">
    <w:name w:val="heading 2"/>
    <w:basedOn w:val="a"/>
    <w:next w:val="a"/>
    <w:link w:val="20"/>
    <w:autoRedefine/>
    <w:uiPriority w:val="9"/>
    <w:unhideWhenUsed/>
    <w:qFormat/>
    <w:pPr>
      <w:keepNext/>
      <w:keepLines/>
      <w:ind w:firstLine="641"/>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Plain Text"/>
    <w:basedOn w:val="a"/>
    <w:link w:val="a6"/>
    <w:autoRedefine/>
    <w:uiPriority w:val="99"/>
    <w:semiHidden/>
    <w:unhideWhenUsed/>
    <w:qFormat/>
    <w:pPr>
      <w:widowControl w:val="0"/>
      <w:spacing w:line="360" w:lineRule="auto"/>
      <w:ind w:firstLineChars="200" w:firstLine="480"/>
      <w:jc w:val="both"/>
    </w:pPr>
    <w:rPr>
      <w:rFonts w:ascii="仿宋_GB2312" w:eastAsia="宋体" w:cs="Times New Roman" w:hint="eastAsia"/>
      <w:sz w:val="24"/>
      <w:szCs w:val="20"/>
    </w:rPr>
  </w:style>
  <w:style w:type="paragraph" w:styleId="a7">
    <w:name w:val="footer"/>
    <w:basedOn w:val="a"/>
    <w:link w:val="a8"/>
    <w:autoRedefine/>
    <w:uiPriority w:val="99"/>
    <w:unhideWhenUsed/>
    <w:qFormat/>
    <w:pPr>
      <w:tabs>
        <w:tab w:val="center" w:pos="4153"/>
        <w:tab w:val="right" w:pos="8306"/>
      </w:tabs>
      <w:snapToGrid w:val="0"/>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pPr>
    <w:rPr>
      <w:sz w:val="18"/>
      <w:szCs w:val="18"/>
    </w:rPr>
  </w:style>
  <w:style w:type="paragraph" w:styleId="ab">
    <w:name w:val="Normal (Web)"/>
    <w:basedOn w:val="a"/>
    <w:autoRedefine/>
    <w:uiPriority w:val="99"/>
    <w:unhideWhenUsed/>
    <w:qFormat/>
    <w:rPr>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bCs/>
    </w:rPr>
  </w:style>
  <w:style w:type="character" w:styleId="af0">
    <w:name w:val="Emphasis"/>
    <w:basedOn w:val="a0"/>
    <w:autoRedefine/>
    <w:uiPriority w:val="20"/>
    <w:qFormat/>
    <w:rPr>
      <w:i/>
      <w:iCs/>
    </w:rPr>
  </w:style>
  <w:style w:type="character" w:styleId="af1">
    <w:name w:val="annotation reference"/>
    <w:basedOn w:val="a0"/>
    <w:autoRedefine/>
    <w:uiPriority w:val="99"/>
    <w:semiHidden/>
    <w:unhideWhenUsed/>
    <w:qFormat/>
    <w:rPr>
      <w:sz w:val="21"/>
      <w:szCs w:val="21"/>
    </w:rPr>
  </w:style>
  <w:style w:type="paragraph" w:customStyle="1" w:styleId="TableOfAuthoring">
    <w:name w:val="TableOfAuthoring"/>
    <w:basedOn w:val="a"/>
    <w:next w:val="a"/>
    <w:autoRedefine/>
    <w:qFormat/>
    <w:pPr>
      <w:ind w:left="420"/>
    </w:p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10">
    <w:name w:val="标题 1 字符"/>
    <w:basedOn w:val="a0"/>
    <w:link w:val="1"/>
    <w:autoRedefine/>
    <w:uiPriority w:val="9"/>
    <w:qFormat/>
    <w:rPr>
      <w:rFonts w:eastAsia="方正小标宋简体"/>
      <w:bCs/>
      <w:kern w:val="44"/>
      <w:sz w:val="44"/>
      <w:szCs w:val="44"/>
    </w:rPr>
  </w:style>
  <w:style w:type="character" w:customStyle="1" w:styleId="20">
    <w:name w:val="标题 2 字符"/>
    <w:basedOn w:val="a0"/>
    <w:link w:val="2"/>
    <w:autoRedefine/>
    <w:uiPriority w:val="9"/>
    <w:qFormat/>
    <w:rPr>
      <w:rFonts w:asciiTheme="majorHAnsi" w:eastAsia="黑体" w:hAnsiTheme="majorHAnsi" w:cstheme="majorBidi"/>
      <w:bCs/>
      <w:szCs w:val="32"/>
    </w:rPr>
  </w:style>
  <w:style w:type="character" w:customStyle="1" w:styleId="a6">
    <w:name w:val="纯文本 字符"/>
    <w:basedOn w:val="a0"/>
    <w:link w:val="a5"/>
    <w:autoRedefine/>
    <w:qFormat/>
    <w:rPr>
      <w:rFonts w:ascii="仿宋_GB2312" w:eastAsia="仿宋_GB2312" w:cs="仿宋_GB2312" w:hint="eastAsia"/>
      <w:kern w:val="2"/>
      <w:sz w:val="24"/>
    </w:rPr>
  </w:style>
  <w:style w:type="character" w:customStyle="1" w:styleId="a4">
    <w:name w:val="批注文字 字符"/>
    <w:basedOn w:val="a0"/>
    <w:link w:val="a3"/>
    <w:autoRedefine/>
    <w:uiPriority w:val="99"/>
    <w:qFormat/>
    <w:rPr>
      <w:rFonts w:ascii="Times New Roman" w:eastAsia="仿宋_GB2312" w:hAnsi="Times New Roman"/>
      <w:kern w:val="2"/>
      <w:sz w:val="32"/>
      <w:szCs w:val="22"/>
    </w:rPr>
  </w:style>
  <w:style w:type="character" w:customStyle="1" w:styleId="ad">
    <w:name w:val="批注主题 字符"/>
    <w:basedOn w:val="a4"/>
    <w:link w:val="ac"/>
    <w:autoRedefine/>
    <w:uiPriority w:val="99"/>
    <w:semiHidden/>
    <w:qFormat/>
    <w:rPr>
      <w:rFonts w:ascii="Times New Roman" w:eastAsia="仿宋_GB2312" w:hAnsi="Times New Roman"/>
      <w:b/>
      <w:bCs/>
      <w:kern w:val="2"/>
      <w:sz w:val="32"/>
      <w:szCs w:val="22"/>
    </w:rPr>
  </w:style>
  <w:style w:type="character" w:customStyle="1" w:styleId="fontstyle01">
    <w:name w:val="fontstyle01"/>
    <w:autoRedefine/>
    <w:qFormat/>
    <w:rPr>
      <w:rFonts w:ascii="宋体" w:eastAsia="宋体" w:hAnsi="宋体" w:hint="eastAsia"/>
      <w:color w:val="000000"/>
      <w:sz w:val="22"/>
      <w:szCs w:val="22"/>
    </w:rPr>
  </w:style>
  <w:style w:type="character" w:customStyle="1" w:styleId="cit-year-info">
    <w:name w:val="cit-year-info"/>
    <w:basedOn w:val="a0"/>
    <w:autoRedefine/>
    <w:qFormat/>
  </w:style>
  <w:style w:type="character" w:customStyle="1" w:styleId="cit-volume">
    <w:name w:val="cit-volume"/>
    <w:basedOn w:val="a0"/>
    <w:autoRedefine/>
    <w:qFormat/>
  </w:style>
  <w:style w:type="character" w:customStyle="1" w:styleId="cit-issue">
    <w:name w:val="cit-issue"/>
    <w:basedOn w:val="a0"/>
    <w:autoRedefine/>
    <w:qFormat/>
  </w:style>
  <w:style w:type="character" w:customStyle="1" w:styleId="cit-pagerange">
    <w:name w:val="cit-pagerange"/>
    <w:basedOn w:val="a0"/>
    <w:autoRedefine/>
    <w:qFormat/>
  </w:style>
  <w:style w:type="paragraph" w:styleId="af2">
    <w:name w:val="List Paragraph"/>
    <w:basedOn w:val="a"/>
    <w:autoRedefine/>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3380</Characters>
  <Application>Microsoft Office Word</Application>
  <DocSecurity>0</DocSecurity>
  <Lines>28</Lines>
  <Paragraphs>7</Paragraphs>
  <ScaleCrop>false</ScaleCrop>
  <Company>Microsoft</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李昕然</dc:creator>
  <cp:lastModifiedBy>candy</cp:lastModifiedBy>
  <cp:revision>2</cp:revision>
  <cp:lastPrinted>2019-12-03T02:10:00Z</cp:lastPrinted>
  <dcterms:created xsi:type="dcterms:W3CDTF">2024-05-20T02:25:00Z</dcterms:created>
  <dcterms:modified xsi:type="dcterms:W3CDTF">2024-05-20T02:25:00Z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A25A4E471BB34A36B0FC9CF5868B1D1D_13</vt:lpwstr>
  </property>
</Properties>
</file>