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39" w:rsidRPr="00D157AA" w:rsidRDefault="00D157AA" w:rsidP="00D157AA">
      <w:pPr>
        <w:adjustRightInd w:val="0"/>
        <w:snapToGrid w:val="0"/>
        <w:spacing w:line="360" w:lineRule="auto"/>
        <w:jc w:val="left"/>
        <w:rPr>
          <w:rFonts w:ascii="宋体" w:hAnsi="宋体"/>
          <w:color w:val="000000"/>
          <w:kern w:val="0"/>
          <w:sz w:val="28"/>
          <w:szCs w:val="28"/>
        </w:rPr>
      </w:pPr>
      <w:r w:rsidRPr="00D157AA">
        <w:rPr>
          <w:rFonts w:ascii="宋体" w:hAnsi="宋体"/>
          <w:color w:val="000000"/>
          <w:kern w:val="0"/>
          <w:sz w:val="28"/>
          <w:szCs w:val="28"/>
        </w:rPr>
        <w:t>附：公示内容（至少包括</w:t>
      </w:r>
      <w:r w:rsidRPr="00D157AA">
        <w:rPr>
          <w:rFonts w:ascii="宋体" w:hAnsi="宋体" w:hint="eastAsia"/>
          <w:color w:val="000000"/>
          <w:kern w:val="0"/>
          <w:sz w:val="28"/>
          <w:szCs w:val="28"/>
        </w:rPr>
        <w:t>以</w:t>
      </w:r>
      <w:r w:rsidRPr="00D157AA">
        <w:rPr>
          <w:rFonts w:ascii="宋体" w:hAnsi="宋体"/>
          <w:color w:val="000000"/>
          <w:kern w:val="0"/>
          <w:sz w:val="28"/>
          <w:szCs w:val="28"/>
        </w:rPr>
        <w:t>下方面）</w:t>
      </w:r>
    </w:p>
    <w:p w:rsidR="00BF5A39" w:rsidRPr="00D157AA" w:rsidRDefault="00D157AA" w:rsidP="00D157AA">
      <w:pPr>
        <w:adjustRightInd w:val="0"/>
        <w:snapToGrid w:val="0"/>
        <w:spacing w:line="360" w:lineRule="auto"/>
        <w:rPr>
          <w:rFonts w:ascii="宋体" w:hAnsi="宋体"/>
          <w:color w:val="000000"/>
          <w:kern w:val="0"/>
          <w:sz w:val="28"/>
          <w:szCs w:val="28"/>
        </w:rPr>
      </w:pPr>
      <w:r w:rsidRPr="00D157AA">
        <w:rPr>
          <w:rFonts w:ascii="宋体" w:hAnsi="宋体"/>
          <w:color w:val="000000"/>
          <w:kern w:val="0"/>
          <w:sz w:val="28"/>
          <w:szCs w:val="28"/>
        </w:rPr>
        <w:t>奖项类别：</w:t>
      </w:r>
      <w:r w:rsidRPr="00D157AA">
        <w:rPr>
          <w:rFonts w:ascii="宋体" w:hAnsi="宋体" w:hint="eastAsia"/>
          <w:b/>
          <w:bCs/>
          <w:color w:val="000000"/>
          <w:kern w:val="0"/>
          <w:sz w:val="28"/>
          <w:szCs w:val="28"/>
        </w:rPr>
        <w:t>青年医学科技奖</w:t>
      </w:r>
    </w:p>
    <w:p w:rsidR="00BF5A39" w:rsidRPr="00D157AA" w:rsidRDefault="00D157AA" w:rsidP="00D157AA">
      <w:pPr>
        <w:adjustRightInd w:val="0"/>
        <w:snapToGrid w:val="0"/>
        <w:spacing w:line="360" w:lineRule="auto"/>
        <w:rPr>
          <w:rFonts w:ascii="宋体" w:hAnsi="宋体"/>
          <w:color w:val="000000"/>
          <w:kern w:val="0"/>
          <w:sz w:val="28"/>
          <w:szCs w:val="28"/>
        </w:rPr>
      </w:pPr>
      <w:r w:rsidRPr="00D157AA">
        <w:rPr>
          <w:rFonts w:ascii="宋体" w:hAnsi="宋体"/>
          <w:color w:val="000000"/>
          <w:kern w:val="0"/>
          <w:sz w:val="28"/>
          <w:szCs w:val="28"/>
        </w:rPr>
        <w:t>项目名称</w:t>
      </w:r>
      <w:r w:rsidRPr="00D157AA">
        <w:rPr>
          <w:rFonts w:ascii="宋体" w:hAnsi="宋体" w:hint="eastAsia"/>
          <w:color w:val="000000"/>
          <w:kern w:val="0"/>
          <w:sz w:val="28"/>
          <w:szCs w:val="28"/>
        </w:rPr>
        <w:t>（或候选人姓名）</w:t>
      </w:r>
      <w:r w:rsidRPr="00D157AA">
        <w:rPr>
          <w:rFonts w:ascii="宋体" w:hAnsi="宋体"/>
          <w:color w:val="000000"/>
          <w:kern w:val="0"/>
          <w:sz w:val="28"/>
          <w:szCs w:val="28"/>
        </w:rPr>
        <w:t>：</w:t>
      </w:r>
      <w:r w:rsidRPr="00D157AA">
        <w:rPr>
          <w:rFonts w:ascii="宋体" w:hAnsi="宋体"/>
          <w:color w:val="000000"/>
          <w:kern w:val="0"/>
          <w:sz w:val="28"/>
          <w:szCs w:val="28"/>
        </w:rPr>
        <w:t xml:space="preserve"> </w:t>
      </w:r>
      <w:r w:rsidRPr="00D157AA">
        <w:rPr>
          <w:rFonts w:ascii="宋体" w:hAnsi="宋体" w:hint="eastAsia"/>
          <w:color w:val="000000"/>
          <w:kern w:val="0"/>
          <w:sz w:val="28"/>
          <w:szCs w:val="28"/>
        </w:rPr>
        <w:t>章仲恒</w:t>
      </w:r>
    </w:p>
    <w:p w:rsidR="00BF5A39" w:rsidRPr="00D157AA" w:rsidRDefault="00D157AA" w:rsidP="00D157AA">
      <w:pPr>
        <w:adjustRightInd w:val="0"/>
        <w:snapToGrid w:val="0"/>
        <w:spacing w:line="360" w:lineRule="auto"/>
        <w:rPr>
          <w:rFonts w:ascii="宋体" w:hAnsi="宋体"/>
          <w:color w:val="000000"/>
          <w:kern w:val="0"/>
          <w:sz w:val="28"/>
          <w:szCs w:val="28"/>
        </w:rPr>
      </w:pPr>
      <w:r w:rsidRPr="00D157AA">
        <w:rPr>
          <w:rFonts w:ascii="宋体" w:hAnsi="宋体"/>
          <w:color w:val="000000"/>
          <w:kern w:val="0"/>
          <w:sz w:val="28"/>
          <w:szCs w:val="28"/>
        </w:rPr>
        <w:t>主要完成人（含排序）：</w:t>
      </w:r>
      <w:r w:rsidRPr="00D157AA">
        <w:rPr>
          <w:rFonts w:ascii="宋体" w:hAnsi="宋体" w:hint="eastAsia"/>
          <w:color w:val="000000"/>
          <w:kern w:val="0"/>
          <w:sz w:val="28"/>
          <w:szCs w:val="28"/>
        </w:rPr>
        <w:t>章仲恒</w:t>
      </w:r>
    </w:p>
    <w:p w:rsidR="00BF5A39" w:rsidRPr="00D157AA" w:rsidRDefault="00D157AA" w:rsidP="00D157AA">
      <w:pPr>
        <w:adjustRightInd w:val="0"/>
        <w:snapToGrid w:val="0"/>
        <w:spacing w:line="360" w:lineRule="auto"/>
        <w:rPr>
          <w:rFonts w:ascii="宋体" w:hAnsi="宋体"/>
          <w:color w:val="000000"/>
          <w:kern w:val="0"/>
          <w:sz w:val="28"/>
          <w:szCs w:val="28"/>
        </w:rPr>
      </w:pPr>
      <w:r w:rsidRPr="00D157AA">
        <w:rPr>
          <w:rFonts w:ascii="宋体" w:hAnsi="宋体"/>
          <w:color w:val="000000"/>
          <w:kern w:val="0"/>
          <w:sz w:val="28"/>
          <w:szCs w:val="28"/>
        </w:rPr>
        <w:t>主要完成单位（含排序）：</w:t>
      </w:r>
      <w:r w:rsidRPr="00D157AA">
        <w:rPr>
          <w:rFonts w:ascii="宋体" w:hAnsi="宋体"/>
          <w:color w:val="000000"/>
          <w:kern w:val="0"/>
          <w:sz w:val="28"/>
          <w:szCs w:val="28"/>
        </w:rPr>
        <w:t xml:space="preserve"> </w:t>
      </w:r>
      <w:r w:rsidRPr="00D157AA">
        <w:rPr>
          <w:rFonts w:ascii="宋体" w:hAnsi="宋体" w:hint="eastAsia"/>
          <w:color w:val="000000"/>
          <w:kern w:val="0"/>
          <w:sz w:val="28"/>
          <w:szCs w:val="28"/>
        </w:rPr>
        <w:t>浙江大学</w:t>
      </w:r>
    </w:p>
    <w:p w:rsidR="00BF5A39" w:rsidRPr="00D157AA" w:rsidRDefault="00D157AA" w:rsidP="00D157AA">
      <w:pPr>
        <w:adjustRightInd w:val="0"/>
        <w:snapToGrid w:val="0"/>
        <w:spacing w:line="360" w:lineRule="auto"/>
        <w:rPr>
          <w:rFonts w:ascii="宋体" w:hAnsi="宋体"/>
          <w:color w:val="000000"/>
          <w:kern w:val="0"/>
          <w:sz w:val="28"/>
          <w:szCs w:val="28"/>
        </w:rPr>
      </w:pPr>
      <w:r w:rsidRPr="00D157AA">
        <w:rPr>
          <w:rFonts w:ascii="宋体" w:hAnsi="宋体"/>
          <w:color w:val="000000"/>
          <w:kern w:val="0"/>
          <w:sz w:val="28"/>
          <w:szCs w:val="28"/>
        </w:rPr>
        <w:t>项目简介</w:t>
      </w:r>
      <w:r w:rsidRPr="00D157AA">
        <w:rPr>
          <w:rFonts w:ascii="宋体" w:hAnsi="宋体" w:hint="eastAsia"/>
          <w:color w:val="000000"/>
          <w:kern w:val="0"/>
          <w:sz w:val="28"/>
          <w:szCs w:val="28"/>
        </w:rPr>
        <w:t>（或候选人科技成就和贡献简介）</w:t>
      </w:r>
      <w:r w:rsidRPr="00D157AA">
        <w:rPr>
          <w:rFonts w:ascii="宋体" w:hAnsi="宋体"/>
          <w:color w:val="000000"/>
          <w:kern w:val="0"/>
          <w:sz w:val="28"/>
          <w:szCs w:val="28"/>
        </w:rPr>
        <w:t>：</w:t>
      </w:r>
    </w:p>
    <w:p w:rsidR="00BF5A39" w:rsidRPr="00D157AA" w:rsidRDefault="00D157AA" w:rsidP="00D157AA">
      <w:pPr>
        <w:snapToGrid w:val="0"/>
        <w:spacing w:line="360" w:lineRule="auto"/>
        <w:ind w:firstLineChars="200" w:firstLine="560"/>
        <w:rPr>
          <w:rFonts w:ascii="宋体" w:hAnsi="宋体"/>
          <w:sz w:val="28"/>
          <w:szCs w:val="28"/>
        </w:rPr>
      </w:pPr>
      <w:bookmarkStart w:id="0" w:name="_GoBack"/>
      <w:r w:rsidRPr="00D157AA">
        <w:rPr>
          <w:rFonts w:ascii="宋体" w:hAnsi="宋体" w:hint="eastAsia"/>
          <w:sz w:val="28"/>
          <w:szCs w:val="28"/>
        </w:rPr>
        <w:t>候选人为医学博士，副主任医师，副教授，入选</w:t>
      </w:r>
      <w:r w:rsidRPr="00D157AA">
        <w:rPr>
          <w:rFonts w:ascii="宋体" w:hAnsi="宋体" w:hint="eastAsia"/>
          <w:sz w:val="28"/>
          <w:szCs w:val="28"/>
        </w:rPr>
        <w:t>2</w:t>
      </w:r>
      <w:r w:rsidRPr="00D157AA">
        <w:rPr>
          <w:rFonts w:ascii="宋体" w:hAnsi="宋体"/>
          <w:sz w:val="28"/>
          <w:szCs w:val="28"/>
        </w:rPr>
        <w:t>021</w:t>
      </w:r>
      <w:r w:rsidRPr="00D157AA">
        <w:rPr>
          <w:rFonts w:ascii="宋体" w:hAnsi="宋体" w:hint="eastAsia"/>
          <w:sz w:val="28"/>
          <w:szCs w:val="28"/>
        </w:rPr>
        <w:t>年浙江大</w:t>
      </w:r>
      <w:bookmarkEnd w:id="0"/>
      <w:r w:rsidRPr="00D157AA">
        <w:rPr>
          <w:rFonts w:ascii="宋体" w:hAnsi="宋体" w:hint="eastAsia"/>
          <w:sz w:val="28"/>
          <w:szCs w:val="28"/>
        </w:rPr>
        <w:t>学临床拔尖人才培养计划，浙江省医坛新秀。主持了多项国家级科研项目：国家自然科学基金（</w:t>
      </w:r>
      <w:r w:rsidRPr="00D157AA">
        <w:rPr>
          <w:rFonts w:ascii="宋体" w:hAnsi="宋体"/>
          <w:sz w:val="28"/>
          <w:szCs w:val="28"/>
        </w:rPr>
        <w:t>81901929</w:t>
      </w:r>
      <w:r w:rsidRPr="00D157AA">
        <w:rPr>
          <w:rFonts w:ascii="宋体" w:hAnsi="宋体" w:hint="eastAsia"/>
          <w:sz w:val="28"/>
          <w:szCs w:val="28"/>
        </w:rPr>
        <w:t>，</w:t>
      </w:r>
      <w:r w:rsidRPr="00D157AA">
        <w:rPr>
          <w:rFonts w:ascii="宋体" w:hAnsi="宋体"/>
          <w:sz w:val="28"/>
          <w:szCs w:val="28"/>
        </w:rPr>
        <w:t>82272180</w:t>
      </w:r>
      <w:r w:rsidRPr="00D157AA">
        <w:rPr>
          <w:rFonts w:ascii="宋体" w:hAnsi="宋体" w:hint="eastAsia"/>
          <w:sz w:val="28"/>
          <w:szCs w:val="28"/>
        </w:rPr>
        <w:t>），科技部重点研发子课题（</w:t>
      </w:r>
      <w:r w:rsidRPr="00D157AA">
        <w:rPr>
          <w:rFonts w:ascii="宋体" w:hAnsi="宋体"/>
          <w:sz w:val="28"/>
          <w:szCs w:val="28"/>
        </w:rPr>
        <w:t>2022YFC2504500</w:t>
      </w:r>
      <w:r w:rsidRPr="00D157AA">
        <w:rPr>
          <w:rFonts w:ascii="宋体" w:hAnsi="宋体" w:hint="eastAsia"/>
          <w:sz w:val="28"/>
          <w:szCs w:val="28"/>
        </w:rPr>
        <w:t>）。以第一</w:t>
      </w:r>
      <w:r w:rsidRPr="00D157AA">
        <w:rPr>
          <w:rFonts w:ascii="宋体" w:hAnsi="宋体" w:hint="eastAsia"/>
          <w:sz w:val="28"/>
          <w:szCs w:val="28"/>
        </w:rPr>
        <w:t>/</w:t>
      </w:r>
      <w:r w:rsidRPr="00D157AA">
        <w:rPr>
          <w:rFonts w:ascii="宋体" w:hAnsi="宋体" w:hint="eastAsia"/>
          <w:sz w:val="28"/>
          <w:szCs w:val="28"/>
        </w:rPr>
        <w:t>通讯作者在《</w:t>
      </w:r>
      <w:r w:rsidRPr="00D157AA">
        <w:rPr>
          <w:rFonts w:ascii="宋体" w:hAnsi="宋体"/>
          <w:sz w:val="28"/>
          <w:szCs w:val="28"/>
        </w:rPr>
        <w:t>Intensive Care Med</w:t>
      </w:r>
      <w:r w:rsidRPr="00D157AA">
        <w:rPr>
          <w:rFonts w:ascii="宋体" w:hAnsi="宋体" w:hint="eastAsia"/>
          <w:sz w:val="28"/>
          <w:szCs w:val="28"/>
        </w:rPr>
        <w:t>》（</w:t>
      </w:r>
      <w:r w:rsidRPr="00D157AA">
        <w:rPr>
          <w:rFonts w:ascii="宋体" w:hAnsi="宋体" w:hint="eastAsia"/>
          <w:sz w:val="28"/>
          <w:szCs w:val="28"/>
        </w:rPr>
        <w:t>I</w:t>
      </w:r>
      <w:r w:rsidRPr="00D157AA">
        <w:rPr>
          <w:rFonts w:ascii="宋体" w:hAnsi="宋体"/>
          <w:sz w:val="28"/>
          <w:szCs w:val="28"/>
        </w:rPr>
        <w:t>F = 41.8</w:t>
      </w:r>
      <w:r w:rsidRPr="00D157AA">
        <w:rPr>
          <w:rFonts w:ascii="宋体" w:hAnsi="宋体" w:hint="eastAsia"/>
          <w:sz w:val="28"/>
          <w:szCs w:val="28"/>
        </w:rPr>
        <w:t>）</w:t>
      </w:r>
      <w:r w:rsidRPr="00D157AA">
        <w:rPr>
          <w:rFonts w:ascii="宋体" w:hAnsi="宋体"/>
          <w:sz w:val="28"/>
          <w:szCs w:val="28"/>
        </w:rPr>
        <w:t>、</w:t>
      </w:r>
      <w:r w:rsidRPr="00D157AA">
        <w:rPr>
          <w:rFonts w:ascii="宋体" w:hAnsi="宋体" w:hint="eastAsia"/>
          <w:sz w:val="28"/>
          <w:szCs w:val="28"/>
        </w:rPr>
        <w:t>《</w:t>
      </w:r>
      <w:r w:rsidRPr="00D157AA">
        <w:rPr>
          <w:rFonts w:ascii="宋体" w:hAnsi="宋体"/>
          <w:sz w:val="28"/>
          <w:szCs w:val="28"/>
        </w:rPr>
        <w:t>NPJ Digit Med</w:t>
      </w:r>
      <w:r w:rsidRPr="00D157AA">
        <w:rPr>
          <w:rFonts w:ascii="宋体" w:hAnsi="宋体" w:hint="eastAsia"/>
          <w:sz w:val="28"/>
          <w:szCs w:val="28"/>
        </w:rPr>
        <w:t>》（</w:t>
      </w:r>
      <w:r w:rsidRPr="00D157AA">
        <w:rPr>
          <w:rFonts w:ascii="宋体" w:hAnsi="宋体" w:hint="eastAsia"/>
          <w:sz w:val="28"/>
          <w:szCs w:val="28"/>
        </w:rPr>
        <w:t>I</w:t>
      </w:r>
      <w:r w:rsidRPr="00D157AA">
        <w:rPr>
          <w:rFonts w:ascii="宋体" w:hAnsi="宋体"/>
          <w:sz w:val="28"/>
          <w:szCs w:val="28"/>
        </w:rPr>
        <w:t>F = 15.3</w:t>
      </w:r>
      <w:r w:rsidRPr="00D157AA">
        <w:rPr>
          <w:rFonts w:ascii="宋体" w:hAnsi="宋体" w:hint="eastAsia"/>
          <w:sz w:val="28"/>
          <w:szCs w:val="28"/>
        </w:rPr>
        <w:t>）</w:t>
      </w:r>
      <w:r w:rsidRPr="00D157AA">
        <w:rPr>
          <w:rFonts w:ascii="宋体" w:hAnsi="宋体"/>
          <w:sz w:val="28"/>
          <w:szCs w:val="28"/>
        </w:rPr>
        <w:t>、</w:t>
      </w:r>
      <w:r w:rsidRPr="00D157AA">
        <w:rPr>
          <w:rFonts w:ascii="宋体" w:hAnsi="宋体" w:hint="eastAsia"/>
          <w:sz w:val="28"/>
          <w:szCs w:val="28"/>
        </w:rPr>
        <w:t>《</w:t>
      </w:r>
      <w:proofErr w:type="spellStart"/>
      <w:r w:rsidRPr="00D157AA">
        <w:rPr>
          <w:rFonts w:ascii="宋体" w:hAnsi="宋体"/>
          <w:sz w:val="28"/>
          <w:szCs w:val="28"/>
        </w:rPr>
        <w:t>Crit</w:t>
      </w:r>
      <w:proofErr w:type="spellEnd"/>
      <w:r w:rsidRPr="00D157AA">
        <w:rPr>
          <w:rFonts w:ascii="宋体" w:hAnsi="宋体"/>
          <w:sz w:val="28"/>
          <w:szCs w:val="28"/>
        </w:rPr>
        <w:t xml:space="preserve"> Care</w:t>
      </w:r>
      <w:r w:rsidRPr="00D157AA">
        <w:rPr>
          <w:rFonts w:ascii="宋体" w:hAnsi="宋体" w:hint="eastAsia"/>
          <w:sz w:val="28"/>
          <w:szCs w:val="28"/>
        </w:rPr>
        <w:t>》</w:t>
      </w:r>
      <w:r w:rsidRPr="00D157AA">
        <w:rPr>
          <w:rFonts w:ascii="宋体" w:hAnsi="宋体" w:hint="eastAsia"/>
          <w:sz w:val="28"/>
          <w:szCs w:val="28"/>
        </w:rPr>
        <w:t>(</w:t>
      </w:r>
      <w:r w:rsidRPr="00D157AA">
        <w:rPr>
          <w:rFonts w:ascii="宋体" w:hAnsi="宋体"/>
          <w:sz w:val="28"/>
          <w:szCs w:val="28"/>
        </w:rPr>
        <w:t>IF = 19.3)</w:t>
      </w:r>
      <w:r w:rsidRPr="00D157AA">
        <w:rPr>
          <w:rFonts w:ascii="宋体" w:hAnsi="宋体" w:hint="eastAsia"/>
          <w:sz w:val="28"/>
          <w:szCs w:val="28"/>
        </w:rPr>
        <w:t>、柳叶刀子刊《</w:t>
      </w:r>
      <w:proofErr w:type="spellStart"/>
      <w:r w:rsidRPr="00D157AA">
        <w:rPr>
          <w:rFonts w:ascii="宋体" w:hAnsi="宋体"/>
          <w:sz w:val="28"/>
          <w:szCs w:val="28"/>
        </w:rPr>
        <w:t>EBioMedicine</w:t>
      </w:r>
      <w:proofErr w:type="spellEnd"/>
      <w:r w:rsidRPr="00D157AA">
        <w:rPr>
          <w:rFonts w:ascii="宋体" w:hAnsi="宋体" w:hint="eastAsia"/>
          <w:sz w:val="28"/>
          <w:szCs w:val="28"/>
        </w:rPr>
        <w:t>》等</w:t>
      </w:r>
      <w:r w:rsidRPr="00D157AA">
        <w:rPr>
          <w:rFonts w:ascii="宋体" w:hAnsi="宋体"/>
          <w:sz w:val="28"/>
          <w:szCs w:val="28"/>
        </w:rPr>
        <w:t>Top</w:t>
      </w:r>
      <w:r w:rsidRPr="00D157AA">
        <w:rPr>
          <w:rFonts w:ascii="宋体" w:hAnsi="宋体" w:hint="eastAsia"/>
          <w:sz w:val="28"/>
          <w:szCs w:val="28"/>
        </w:rPr>
        <w:t>期刊发表研究论文</w:t>
      </w:r>
      <w:r w:rsidRPr="00D157AA">
        <w:rPr>
          <w:rFonts w:ascii="宋体" w:hAnsi="宋体"/>
          <w:sz w:val="28"/>
          <w:szCs w:val="28"/>
        </w:rPr>
        <w:t>50</w:t>
      </w:r>
      <w:r w:rsidRPr="00D157AA">
        <w:rPr>
          <w:rFonts w:ascii="宋体" w:hAnsi="宋体" w:hint="eastAsia"/>
          <w:sz w:val="28"/>
          <w:szCs w:val="28"/>
        </w:rPr>
        <w:t>余篇，</w:t>
      </w:r>
      <w:r w:rsidRPr="00D157AA">
        <w:rPr>
          <w:rFonts w:ascii="宋体" w:hAnsi="宋体" w:hint="eastAsia"/>
          <w:b/>
          <w:bCs/>
          <w:sz w:val="28"/>
          <w:szCs w:val="28"/>
        </w:rPr>
        <w:t xml:space="preserve"> </w:t>
      </w:r>
      <w:r w:rsidRPr="00D157AA">
        <w:rPr>
          <w:rFonts w:ascii="宋体" w:hAnsi="宋体" w:hint="eastAsia"/>
          <w:sz w:val="28"/>
          <w:szCs w:val="28"/>
        </w:rPr>
        <w:t>W</w:t>
      </w:r>
      <w:r w:rsidRPr="00D157AA">
        <w:rPr>
          <w:rFonts w:ascii="宋体" w:hAnsi="宋体"/>
          <w:sz w:val="28"/>
          <w:szCs w:val="28"/>
        </w:rPr>
        <w:t>OS</w:t>
      </w:r>
      <w:r w:rsidRPr="00D157AA">
        <w:rPr>
          <w:rFonts w:ascii="宋体" w:hAnsi="宋体" w:hint="eastAsia"/>
          <w:sz w:val="28"/>
          <w:szCs w:val="28"/>
        </w:rPr>
        <w:t>核心被引</w:t>
      </w:r>
      <w:r w:rsidRPr="00D157AA">
        <w:rPr>
          <w:rFonts w:ascii="宋体" w:hAnsi="宋体"/>
          <w:sz w:val="28"/>
          <w:szCs w:val="28"/>
        </w:rPr>
        <w:t>5000</w:t>
      </w:r>
      <w:r w:rsidRPr="00D157AA">
        <w:rPr>
          <w:rFonts w:ascii="宋体" w:hAnsi="宋体" w:hint="eastAsia"/>
          <w:sz w:val="28"/>
          <w:szCs w:val="28"/>
        </w:rPr>
        <w:t>多次，</w:t>
      </w:r>
      <w:r w:rsidRPr="00D157AA">
        <w:rPr>
          <w:rFonts w:ascii="宋体" w:hAnsi="宋体"/>
          <w:sz w:val="28"/>
          <w:szCs w:val="28"/>
        </w:rPr>
        <w:t>H-</w:t>
      </w:r>
      <w:r w:rsidRPr="00D157AA">
        <w:rPr>
          <w:rFonts w:ascii="宋体" w:hAnsi="宋体" w:hint="eastAsia"/>
          <w:sz w:val="28"/>
          <w:szCs w:val="28"/>
        </w:rPr>
        <w:t>指数</w:t>
      </w:r>
      <w:r w:rsidRPr="00D157AA">
        <w:rPr>
          <w:rFonts w:ascii="宋体" w:hAnsi="宋体"/>
          <w:sz w:val="28"/>
          <w:szCs w:val="28"/>
        </w:rPr>
        <w:t>38</w:t>
      </w:r>
      <w:r w:rsidRPr="00D157AA">
        <w:rPr>
          <w:rFonts w:ascii="宋体" w:hAnsi="宋体" w:hint="eastAsia"/>
          <w:sz w:val="28"/>
          <w:szCs w:val="28"/>
        </w:rPr>
        <w:t>，</w:t>
      </w:r>
      <w:r w:rsidRPr="00D157AA">
        <w:rPr>
          <w:rFonts w:ascii="宋体" w:hAnsi="宋体" w:hint="eastAsia"/>
          <w:sz w:val="28"/>
          <w:szCs w:val="28"/>
        </w:rPr>
        <w:t>3</w:t>
      </w:r>
      <w:r w:rsidRPr="00D157AA">
        <w:rPr>
          <w:rFonts w:ascii="宋体" w:hAnsi="宋体" w:hint="eastAsia"/>
          <w:sz w:val="28"/>
          <w:szCs w:val="28"/>
        </w:rPr>
        <w:t>篇被</w:t>
      </w:r>
      <w:r w:rsidRPr="00D157AA">
        <w:rPr>
          <w:rFonts w:ascii="宋体" w:hAnsi="宋体" w:hint="eastAsia"/>
          <w:sz w:val="28"/>
          <w:szCs w:val="28"/>
        </w:rPr>
        <w:t>F</w:t>
      </w:r>
      <w:r w:rsidRPr="00D157AA">
        <w:rPr>
          <w:rFonts w:ascii="宋体" w:hAnsi="宋体"/>
          <w:sz w:val="28"/>
          <w:szCs w:val="28"/>
        </w:rPr>
        <w:t>1000</w:t>
      </w:r>
      <w:r w:rsidRPr="00D157AA">
        <w:rPr>
          <w:rFonts w:ascii="宋体" w:hAnsi="宋体" w:hint="eastAsia"/>
          <w:sz w:val="28"/>
          <w:szCs w:val="28"/>
        </w:rPr>
        <w:t>评论推荐，多个原创性成果被多部国际指南所引用，并应邀在多个国际大会上做主题报告（第</w:t>
      </w:r>
      <w:r w:rsidRPr="00D157AA">
        <w:rPr>
          <w:rFonts w:ascii="宋体" w:hAnsi="宋体"/>
          <w:sz w:val="28"/>
          <w:szCs w:val="28"/>
        </w:rPr>
        <w:t>48</w:t>
      </w:r>
      <w:r w:rsidRPr="00D157AA">
        <w:rPr>
          <w:rFonts w:ascii="宋体" w:hAnsi="宋体" w:hint="eastAsia"/>
          <w:sz w:val="28"/>
          <w:szCs w:val="28"/>
        </w:rPr>
        <w:t>届美国重症年会、</w:t>
      </w:r>
      <w:r w:rsidRPr="00D157AA">
        <w:rPr>
          <w:rFonts w:ascii="宋体" w:hAnsi="宋体" w:hint="eastAsia"/>
          <w:sz w:val="28"/>
          <w:szCs w:val="28"/>
        </w:rPr>
        <w:t>1</w:t>
      </w:r>
      <w:r w:rsidRPr="00D157AA">
        <w:rPr>
          <w:rFonts w:ascii="宋体" w:hAnsi="宋体"/>
          <w:sz w:val="28"/>
          <w:szCs w:val="28"/>
        </w:rPr>
        <w:t>6</w:t>
      </w:r>
      <w:r w:rsidRPr="00D157AA">
        <w:rPr>
          <w:rFonts w:ascii="宋体" w:hAnsi="宋体" w:hint="eastAsia"/>
          <w:sz w:val="28"/>
          <w:szCs w:val="28"/>
        </w:rPr>
        <w:t>至</w:t>
      </w:r>
      <w:r w:rsidRPr="00D157AA">
        <w:rPr>
          <w:rFonts w:ascii="宋体" w:hAnsi="宋体" w:hint="eastAsia"/>
          <w:sz w:val="28"/>
          <w:szCs w:val="28"/>
        </w:rPr>
        <w:t>1</w:t>
      </w:r>
      <w:r w:rsidRPr="00D157AA">
        <w:rPr>
          <w:rFonts w:ascii="宋体" w:hAnsi="宋体"/>
          <w:sz w:val="28"/>
          <w:szCs w:val="28"/>
        </w:rPr>
        <w:t>8</w:t>
      </w:r>
      <w:r w:rsidRPr="00D157AA">
        <w:rPr>
          <w:rFonts w:ascii="宋体" w:hAnsi="宋体" w:hint="eastAsia"/>
          <w:sz w:val="28"/>
          <w:szCs w:val="28"/>
        </w:rPr>
        <w:t>届迪拜重症医学年会）。候选人</w:t>
      </w:r>
      <w:r w:rsidRPr="00D157AA">
        <w:rPr>
          <w:rFonts w:ascii="宋体" w:hAnsi="宋体" w:hint="eastAsia"/>
          <w:b/>
          <w:bCs/>
          <w:sz w:val="28"/>
          <w:szCs w:val="28"/>
          <w:u w:val="single"/>
        </w:rPr>
        <w:t>在</w:t>
      </w:r>
      <w:r w:rsidRPr="00D157AA">
        <w:rPr>
          <w:rFonts w:ascii="宋体" w:hAnsi="宋体" w:hint="eastAsia"/>
          <w:b/>
          <w:bCs/>
          <w:sz w:val="28"/>
          <w:szCs w:val="28"/>
          <w:u w:val="single"/>
        </w:rPr>
        <w:t>2</w:t>
      </w:r>
      <w:r w:rsidRPr="00D157AA">
        <w:rPr>
          <w:rFonts w:ascii="宋体" w:hAnsi="宋体"/>
          <w:b/>
          <w:bCs/>
          <w:sz w:val="28"/>
          <w:szCs w:val="28"/>
          <w:u w:val="single"/>
        </w:rPr>
        <w:t>021</w:t>
      </w:r>
      <w:r w:rsidRPr="00D157AA">
        <w:rPr>
          <w:rFonts w:ascii="宋体" w:hAnsi="宋体" w:hint="eastAsia"/>
          <w:b/>
          <w:bCs/>
          <w:sz w:val="28"/>
          <w:szCs w:val="28"/>
          <w:u w:val="single"/>
        </w:rPr>
        <w:t>年《全国重症医学领域专家学术影响力》排行榜中排名全国第</w:t>
      </w:r>
      <w:r w:rsidRPr="00D157AA">
        <w:rPr>
          <w:rFonts w:ascii="宋体" w:hAnsi="宋体" w:hint="eastAsia"/>
          <w:b/>
          <w:bCs/>
          <w:sz w:val="28"/>
          <w:szCs w:val="28"/>
          <w:u w:val="single"/>
        </w:rPr>
        <w:t>2</w:t>
      </w:r>
      <w:r w:rsidRPr="00D157AA">
        <w:rPr>
          <w:rFonts w:ascii="宋体" w:hAnsi="宋体" w:hint="eastAsia"/>
          <w:b/>
          <w:bCs/>
          <w:sz w:val="28"/>
          <w:szCs w:val="28"/>
          <w:u w:val="single"/>
        </w:rPr>
        <w:t>，并于</w:t>
      </w:r>
      <w:r w:rsidRPr="00D157AA">
        <w:rPr>
          <w:rFonts w:ascii="宋体" w:hAnsi="宋体" w:hint="eastAsia"/>
          <w:b/>
          <w:bCs/>
          <w:sz w:val="28"/>
          <w:szCs w:val="28"/>
          <w:u w:val="single"/>
        </w:rPr>
        <w:t>2</w:t>
      </w:r>
      <w:r w:rsidRPr="00D157AA">
        <w:rPr>
          <w:rFonts w:ascii="宋体" w:hAnsi="宋体"/>
          <w:b/>
          <w:bCs/>
          <w:sz w:val="28"/>
          <w:szCs w:val="28"/>
          <w:u w:val="single"/>
        </w:rPr>
        <w:t>021</w:t>
      </w:r>
      <w:r w:rsidRPr="00D157AA">
        <w:rPr>
          <w:rFonts w:ascii="宋体" w:hAnsi="宋体" w:hint="eastAsia"/>
          <w:b/>
          <w:bCs/>
          <w:sz w:val="28"/>
          <w:szCs w:val="28"/>
          <w:u w:val="single"/>
        </w:rPr>
        <w:t>、</w:t>
      </w:r>
      <w:r w:rsidRPr="00D157AA">
        <w:rPr>
          <w:rFonts w:ascii="宋体" w:hAnsi="宋体" w:hint="eastAsia"/>
          <w:b/>
          <w:bCs/>
          <w:sz w:val="28"/>
          <w:szCs w:val="28"/>
          <w:u w:val="single"/>
        </w:rPr>
        <w:t>2</w:t>
      </w:r>
      <w:r w:rsidRPr="00D157AA">
        <w:rPr>
          <w:rFonts w:ascii="宋体" w:hAnsi="宋体"/>
          <w:b/>
          <w:bCs/>
          <w:sz w:val="28"/>
          <w:szCs w:val="28"/>
          <w:u w:val="single"/>
        </w:rPr>
        <w:t>022</w:t>
      </w:r>
      <w:r w:rsidRPr="00D157AA">
        <w:rPr>
          <w:rFonts w:ascii="宋体" w:hAnsi="宋体" w:hint="eastAsia"/>
          <w:b/>
          <w:bCs/>
          <w:sz w:val="28"/>
          <w:szCs w:val="28"/>
          <w:u w:val="single"/>
        </w:rPr>
        <w:t>连续入选</w:t>
      </w:r>
      <w:proofErr w:type="gramStart"/>
      <w:r w:rsidRPr="00D157AA">
        <w:rPr>
          <w:rFonts w:ascii="宋体" w:hAnsi="宋体" w:hint="eastAsia"/>
          <w:b/>
          <w:bCs/>
          <w:sz w:val="28"/>
          <w:szCs w:val="28"/>
          <w:u w:val="single"/>
        </w:rPr>
        <w:t>爱思唯尔</w:t>
      </w:r>
      <w:proofErr w:type="gramEnd"/>
      <w:r w:rsidRPr="00D157AA">
        <w:rPr>
          <w:rFonts w:ascii="宋体" w:hAnsi="宋体" w:hint="eastAsia"/>
          <w:b/>
          <w:bCs/>
          <w:sz w:val="28"/>
          <w:szCs w:val="28"/>
          <w:u w:val="single"/>
        </w:rPr>
        <w:t>中国高被引学者</w:t>
      </w:r>
      <w:r w:rsidRPr="00D157AA">
        <w:rPr>
          <w:rFonts w:ascii="宋体" w:hAnsi="宋体" w:hint="eastAsia"/>
          <w:sz w:val="28"/>
          <w:szCs w:val="28"/>
        </w:rPr>
        <w:t>。</w:t>
      </w:r>
    </w:p>
    <w:p w:rsidR="00BF5A39" w:rsidRPr="00D157AA" w:rsidRDefault="00D157AA" w:rsidP="00D157AA">
      <w:pPr>
        <w:spacing w:line="360" w:lineRule="auto"/>
        <w:ind w:firstLineChars="200" w:firstLine="560"/>
        <w:rPr>
          <w:rFonts w:ascii="宋体" w:hAnsi="宋体"/>
          <w:sz w:val="28"/>
          <w:szCs w:val="28"/>
        </w:rPr>
      </w:pPr>
      <w:r w:rsidRPr="00D157AA">
        <w:rPr>
          <w:rFonts w:ascii="宋体" w:hAnsi="宋体" w:hint="eastAsia"/>
          <w:sz w:val="28"/>
          <w:szCs w:val="28"/>
        </w:rPr>
        <w:t>候选人牵头组建了全国</w:t>
      </w:r>
      <w:r w:rsidRPr="00D157AA">
        <w:rPr>
          <w:rFonts w:ascii="宋体" w:hAnsi="宋体" w:hint="eastAsia"/>
          <w:sz w:val="28"/>
          <w:szCs w:val="28"/>
        </w:rPr>
        <w:t>5</w:t>
      </w:r>
      <w:r w:rsidRPr="00D157AA">
        <w:rPr>
          <w:rFonts w:ascii="宋体" w:hAnsi="宋体"/>
          <w:sz w:val="28"/>
          <w:szCs w:val="28"/>
        </w:rPr>
        <w:t>0</w:t>
      </w:r>
      <w:r w:rsidRPr="00D157AA">
        <w:rPr>
          <w:rFonts w:ascii="宋体" w:hAnsi="宋体" w:hint="eastAsia"/>
          <w:sz w:val="28"/>
          <w:szCs w:val="28"/>
        </w:rPr>
        <w:t>家中心的脓毒症多组学深度队列（</w:t>
      </w:r>
      <w:r w:rsidRPr="00D157AA">
        <w:rPr>
          <w:rFonts w:ascii="宋体" w:hAnsi="宋体" w:hint="eastAsia"/>
          <w:b/>
          <w:bCs/>
          <w:sz w:val="28"/>
          <w:szCs w:val="28"/>
        </w:rPr>
        <w:t>C</w:t>
      </w:r>
      <w:r w:rsidRPr="00D157AA">
        <w:rPr>
          <w:rFonts w:ascii="宋体" w:hAnsi="宋体" w:hint="eastAsia"/>
          <w:sz w:val="28"/>
          <w:szCs w:val="28"/>
        </w:rPr>
        <w:t xml:space="preserve">hinese </w:t>
      </w:r>
      <w:r w:rsidRPr="00D157AA">
        <w:rPr>
          <w:rFonts w:ascii="宋体" w:hAnsi="宋体" w:hint="eastAsia"/>
          <w:b/>
          <w:bCs/>
          <w:sz w:val="28"/>
          <w:szCs w:val="28"/>
        </w:rPr>
        <w:t>M</w:t>
      </w:r>
      <w:r w:rsidRPr="00D157AA">
        <w:rPr>
          <w:rFonts w:ascii="宋体" w:hAnsi="宋体" w:hint="eastAsia"/>
          <w:sz w:val="28"/>
          <w:szCs w:val="28"/>
        </w:rPr>
        <w:t xml:space="preserve">ulti-omics </w:t>
      </w:r>
      <w:r w:rsidRPr="00D157AA">
        <w:rPr>
          <w:rFonts w:ascii="宋体" w:hAnsi="宋体" w:hint="eastAsia"/>
          <w:b/>
          <w:bCs/>
          <w:sz w:val="28"/>
          <w:szCs w:val="28"/>
        </w:rPr>
        <w:t>A</w:t>
      </w:r>
      <w:r w:rsidRPr="00D157AA">
        <w:rPr>
          <w:rFonts w:ascii="宋体" w:hAnsi="宋体" w:hint="eastAsia"/>
          <w:sz w:val="28"/>
          <w:szCs w:val="28"/>
        </w:rPr>
        <w:t xml:space="preserve">dvances </w:t>
      </w:r>
      <w:r w:rsidRPr="00D157AA">
        <w:rPr>
          <w:rFonts w:ascii="宋体" w:hAnsi="宋体" w:hint="eastAsia"/>
          <w:b/>
          <w:bCs/>
          <w:sz w:val="28"/>
          <w:szCs w:val="28"/>
        </w:rPr>
        <w:t>I</w:t>
      </w:r>
      <w:r w:rsidRPr="00D157AA">
        <w:rPr>
          <w:rFonts w:ascii="宋体" w:hAnsi="宋体" w:hint="eastAsia"/>
          <w:sz w:val="28"/>
          <w:szCs w:val="28"/>
        </w:rPr>
        <w:t xml:space="preserve">n </w:t>
      </w:r>
      <w:r w:rsidRPr="00D157AA">
        <w:rPr>
          <w:rFonts w:ascii="宋体" w:hAnsi="宋体" w:hint="eastAsia"/>
          <w:b/>
          <w:bCs/>
          <w:sz w:val="28"/>
          <w:szCs w:val="28"/>
        </w:rPr>
        <w:t>S</w:t>
      </w:r>
      <w:r w:rsidRPr="00D157AA">
        <w:rPr>
          <w:rFonts w:ascii="宋体" w:hAnsi="宋体" w:hint="eastAsia"/>
          <w:sz w:val="28"/>
          <w:szCs w:val="28"/>
        </w:rPr>
        <w:t>epsis</w:t>
      </w:r>
      <w:r w:rsidRPr="00D157AA">
        <w:rPr>
          <w:rFonts w:ascii="宋体" w:hAnsi="宋体" w:hint="eastAsia"/>
          <w:sz w:val="28"/>
          <w:szCs w:val="28"/>
        </w:rPr>
        <w:t>【</w:t>
      </w:r>
      <w:r w:rsidRPr="00D157AA">
        <w:rPr>
          <w:rFonts w:ascii="宋体" w:hAnsi="宋体" w:hint="eastAsia"/>
          <w:sz w:val="28"/>
          <w:szCs w:val="28"/>
        </w:rPr>
        <w:t>CMAISE</w:t>
      </w:r>
      <w:r w:rsidRPr="00D157AA">
        <w:rPr>
          <w:rFonts w:ascii="宋体" w:hAnsi="宋体" w:hint="eastAsia"/>
          <w:sz w:val="28"/>
          <w:szCs w:val="28"/>
        </w:rPr>
        <w:t>】，</w:t>
      </w:r>
      <w:r w:rsidRPr="00D157AA">
        <w:rPr>
          <w:rFonts w:ascii="宋体" w:hAnsi="宋体" w:hint="eastAsia"/>
          <w:sz w:val="28"/>
          <w:szCs w:val="28"/>
        </w:rPr>
        <w:t>Chi</w:t>
      </w:r>
      <w:r w:rsidRPr="00D157AA">
        <w:rPr>
          <w:rFonts w:ascii="宋体" w:hAnsi="宋体"/>
          <w:sz w:val="28"/>
          <w:szCs w:val="28"/>
        </w:rPr>
        <w:t>CTR2000040446</w:t>
      </w:r>
      <w:r w:rsidRPr="00D157AA">
        <w:rPr>
          <w:rFonts w:ascii="宋体" w:hAnsi="宋体" w:hint="eastAsia"/>
          <w:sz w:val="28"/>
          <w:szCs w:val="28"/>
        </w:rPr>
        <w:t>），</w:t>
      </w:r>
      <w:r w:rsidRPr="00D157AA">
        <w:rPr>
          <w:rFonts w:ascii="宋体" w:hAnsi="宋体" w:hint="eastAsia"/>
          <w:b/>
          <w:bCs/>
          <w:sz w:val="28"/>
          <w:szCs w:val="28"/>
          <w:u w:val="single"/>
        </w:rPr>
        <w:t>并通过了中国人类遗传资源采集审批（国科</w:t>
      </w:r>
      <w:proofErr w:type="gramStart"/>
      <w:r w:rsidRPr="00D157AA">
        <w:rPr>
          <w:rFonts w:ascii="宋体" w:hAnsi="宋体" w:hint="eastAsia"/>
          <w:b/>
          <w:bCs/>
          <w:sz w:val="28"/>
          <w:szCs w:val="28"/>
          <w:u w:val="single"/>
        </w:rPr>
        <w:t>遗办审</w:t>
      </w:r>
      <w:proofErr w:type="gramEnd"/>
      <w:r w:rsidRPr="00D157AA">
        <w:rPr>
          <w:rFonts w:ascii="宋体" w:hAnsi="宋体" w:hint="eastAsia"/>
          <w:b/>
          <w:bCs/>
          <w:sz w:val="28"/>
          <w:szCs w:val="28"/>
          <w:u w:val="single"/>
        </w:rPr>
        <w:t>字【</w:t>
      </w:r>
      <w:r w:rsidRPr="00D157AA">
        <w:rPr>
          <w:rFonts w:ascii="宋体" w:hAnsi="宋体" w:hint="eastAsia"/>
          <w:b/>
          <w:bCs/>
          <w:sz w:val="28"/>
          <w:szCs w:val="28"/>
          <w:u w:val="single"/>
        </w:rPr>
        <w:t>2</w:t>
      </w:r>
      <w:r w:rsidRPr="00D157AA">
        <w:rPr>
          <w:rFonts w:ascii="宋体" w:hAnsi="宋体"/>
          <w:b/>
          <w:bCs/>
          <w:sz w:val="28"/>
          <w:szCs w:val="28"/>
          <w:u w:val="single"/>
        </w:rPr>
        <w:t>021</w:t>
      </w:r>
      <w:r w:rsidRPr="00D157AA">
        <w:rPr>
          <w:rFonts w:ascii="宋体" w:hAnsi="宋体" w:hint="eastAsia"/>
          <w:b/>
          <w:bCs/>
          <w:sz w:val="28"/>
          <w:szCs w:val="28"/>
          <w:u w:val="single"/>
        </w:rPr>
        <w:t>】</w:t>
      </w:r>
      <w:r w:rsidRPr="00D157AA">
        <w:rPr>
          <w:rFonts w:ascii="宋体" w:hAnsi="宋体" w:hint="eastAsia"/>
          <w:b/>
          <w:bCs/>
          <w:sz w:val="28"/>
          <w:szCs w:val="28"/>
          <w:u w:val="single"/>
        </w:rPr>
        <w:t>C</w:t>
      </w:r>
      <w:r w:rsidRPr="00D157AA">
        <w:rPr>
          <w:rFonts w:ascii="宋体" w:hAnsi="宋体"/>
          <w:b/>
          <w:bCs/>
          <w:sz w:val="28"/>
          <w:szCs w:val="28"/>
          <w:u w:val="single"/>
        </w:rPr>
        <w:t>J1063</w:t>
      </w:r>
      <w:r w:rsidRPr="00D157AA">
        <w:rPr>
          <w:rFonts w:ascii="宋体" w:hAnsi="宋体" w:hint="eastAsia"/>
          <w:b/>
          <w:bCs/>
          <w:sz w:val="28"/>
          <w:szCs w:val="28"/>
          <w:u w:val="single"/>
        </w:rPr>
        <w:t>号）</w:t>
      </w:r>
      <w:r w:rsidRPr="00D157AA">
        <w:rPr>
          <w:rFonts w:ascii="宋体" w:hAnsi="宋体" w:hint="eastAsia"/>
          <w:sz w:val="28"/>
          <w:szCs w:val="28"/>
        </w:rPr>
        <w:t>，获得了脓毒症患者遗传资源采集资格。该队列包含了</w:t>
      </w:r>
      <w:proofErr w:type="gramStart"/>
      <w:r w:rsidRPr="00D157AA">
        <w:rPr>
          <w:rFonts w:ascii="宋体" w:hAnsi="宋体" w:hint="eastAsia"/>
          <w:sz w:val="28"/>
          <w:szCs w:val="28"/>
        </w:rPr>
        <w:t>临床大</w:t>
      </w:r>
      <w:proofErr w:type="gramEnd"/>
      <w:r w:rsidRPr="00D157AA">
        <w:rPr>
          <w:rFonts w:ascii="宋体" w:hAnsi="宋体" w:hint="eastAsia"/>
          <w:sz w:val="28"/>
          <w:szCs w:val="28"/>
        </w:rPr>
        <w:t>数据、影像组学、蛋白质组学及</w:t>
      </w:r>
      <w:proofErr w:type="gramStart"/>
      <w:r w:rsidRPr="00D157AA">
        <w:rPr>
          <w:rFonts w:ascii="宋体" w:hAnsi="宋体" w:hint="eastAsia"/>
          <w:sz w:val="28"/>
          <w:szCs w:val="28"/>
        </w:rPr>
        <w:t>转录组</w:t>
      </w:r>
      <w:proofErr w:type="gramEnd"/>
      <w:r w:rsidRPr="00D157AA">
        <w:rPr>
          <w:rFonts w:ascii="宋体" w:hAnsi="宋体" w:hint="eastAsia"/>
          <w:sz w:val="28"/>
          <w:szCs w:val="28"/>
        </w:rPr>
        <w:t>学数据，为脓毒症分型及精准化治疗提供重要数据资源。</w:t>
      </w:r>
    </w:p>
    <w:p w:rsidR="00BF5A39" w:rsidRPr="00D157AA" w:rsidRDefault="00D157AA" w:rsidP="00D157AA">
      <w:pPr>
        <w:spacing w:line="360" w:lineRule="auto"/>
        <w:ind w:firstLineChars="200" w:firstLine="560"/>
        <w:rPr>
          <w:rFonts w:ascii="宋体" w:hAnsi="宋体"/>
          <w:bCs/>
          <w:sz w:val="28"/>
          <w:szCs w:val="28"/>
        </w:rPr>
      </w:pPr>
      <w:r w:rsidRPr="00D157AA">
        <w:rPr>
          <w:rFonts w:ascii="宋体" w:hAnsi="宋体" w:hint="eastAsia"/>
          <w:sz w:val="28"/>
          <w:szCs w:val="28"/>
        </w:rPr>
        <w:t>申请人突破传统的循证医学研究范式，建立了脓毒症的精准化治</w:t>
      </w:r>
      <w:r w:rsidRPr="00D157AA">
        <w:rPr>
          <w:rFonts w:ascii="宋体" w:hAnsi="宋体" w:hint="eastAsia"/>
          <w:sz w:val="28"/>
          <w:szCs w:val="28"/>
        </w:rPr>
        <w:lastRenderedPageBreak/>
        <w:t>疗研究新体系，取得了一系列原创性成果。首先，基于临床及</w:t>
      </w:r>
      <w:proofErr w:type="gramStart"/>
      <w:r w:rsidRPr="00D157AA">
        <w:rPr>
          <w:rFonts w:ascii="宋体" w:hAnsi="宋体" w:hint="eastAsia"/>
          <w:sz w:val="28"/>
          <w:szCs w:val="28"/>
        </w:rPr>
        <w:t>转录组</w:t>
      </w:r>
      <w:proofErr w:type="gramEnd"/>
      <w:r w:rsidRPr="00D157AA">
        <w:rPr>
          <w:rFonts w:ascii="宋体" w:hAnsi="宋体" w:hint="eastAsia"/>
          <w:sz w:val="28"/>
          <w:szCs w:val="28"/>
        </w:rPr>
        <w:t>学大数据，利用深度学习和遗传算法建立了脓毒症分型新体系，并阐明了液体复苏及激素疗效个体化差异的原因。其次，针对脓毒症合并急性肺损伤的脓毒症患者，申请人创新性地利用理想体重校正呼吸功以利于精准化通气策略的实施。第三，对于合并急性肾损伤的脓毒症患者，利用边际结构模型进行了碳酸氢钠疗效的因果推断。第四，基于连续检测的</w:t>
      </w:r>
      <w:proofErr w:type="gramStart"/>
      <w:r w:rsidRPr="00D157AA">
        <w:rPr>
          <w:rFonts w:ascii="宋体" w:hAnsi="宋体" w:hint="eastAsia"/>
          <w:sz w:val="28"/>
          <w:szCs w:val="28"/>
        </w:rPr>
        <w:t>转录组</w:t>
      </w:r>
      <w:proofErr w:type="gramEnd"/>
      <w:r w:rsidRPr="00D157AA">
        <w:rPr>
          <w:rFonts w:ascii="宋体" w:hAnsi="宋体" w:hint="eastAsia"/>
          <w:sz w:val="28"/>
          <w:szCs w:val="28"/>
        </w:rPr>
        <w:t>二代测序构建动态治疗模型，构建了动态治疗模型，从而指导不同阶段脓毒症的液体复苏</w:t>
      </w:r>
      <w:r w:rsidRPr="00D157AA">
        <w:rPr>
          <w:rFonts w:ascii="宋体" w:hAnsi="宋体" w:hint="eastAsia"/>
          <w:sz w:val="28"/>
          <w:szCs w:val="28"/>
        </w:rPr>
        <w:t>。上述研究工作从大数据系统生物学角度开展精准化治疗的研究，解决了脓毒症异质性大，统一的治疗方案难以改善预后的难题，达到降低脓毒症的病死率和致残率的目标，在脓毒症的精准治疗上具有重要的理论意义和应用前景，为保障人民群众生命健康提供保障。</w:t>
      </w:r>
      <w:r w:rsidRPr="00D157AA">
        <w:rPr>
          <w:rFonts w:ascii="宋体" w:hAnsi="宋体"/>
          <w:color w:val="000000"/>
          <w:kern w:val="0"/>
          <w:sz w:val="28"/>
          <w:szCs w:val="28"/>
        </w:rPr>
        <w:t xml:space="preserve"> </w:t>
      </w:r>
    </w:p>
    <w:p w:rsidR="00BF5A39" w:rsidRDefault="00D157AA" w:rsidP="00D157AA">
      <w:pPr>
        <w:adjustRightInd w:val="0"/>
        <w:snapToGrid w:val="0"/>
        <w:spacing w:line="360" w:lineRule="auto"/>
        <w:rPr>
          <w:color w:val="000000"/>
          <w:kern w:val="0"/>
          <w:sz w:val="28"/>
          <w:szCs w:val="28"/>
        </w:rPr>
      </w:pPr>
      <w:r w:rsidRPr="00D157AA">
        <w:rPr>
          <w:rFonts w:ascii="宋体" w:hAnsi="宋体"/>
          <w:color w:val="000000"/>
          <w:kern w:val="0"/>
          <w:sz w:val="28"/>
          <w:szCs w:val="28"/>
        </w:rPr>
        <w:br w:type="column"/>
      </w:r>
      <w:r>
        <w:rPr>
          <w:color w:val="000000"/>
          <w:kern w:val="0"/>
          <w:sz w:val="28"/>
          <w:szCs w:val="28"/>
        </w:rPr>
        <w:lastRenderedPageBreak/>
        <w:t>代表性论文（专著）目录：</w:t>
      </w:r>
      <w:r>
        <w:rPr>
          <w:color w:val="000000"/>
          <w:kern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117"/>
        <w:gridCol w:w="1862"/>
        <w:gridCol w:w="2346"/>
        <w:gridCol w:w="774"/>
        <w:gridCol w:w="556"/>
        <w:gridCol w:w="434"/>
      </w:tblGrid>
      <w:tr w:rsidR="00BF5A39">
        <w:trPr>
          <w:trHeight w:val="970"/>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论文名称</w:t>
            </w:r>
            <w:r>
              <w:rPr>
                <w:bCs/>
                <w:sz w:val="24"/>
                <w:szCs w:val="24"/>
              </w:rPr>
              <w:t>/</w:t>
            </w:r>
            <w:r>
              <w:rPr>
                <w:rFonts w:hint="eastAsia"/>
                <w:bCs/>
                <w:sz w:val="24"/>
                <w:szCs w:val="24"/>
              </w:rPr>
              <w:t>作者</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刊名</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年卷页码</w:t>
            </w:r>
          </w:p>
          <w:p w:rsidR="00BF5A39" w:rsidRDefault="00D157AA">
            <w:pPr>
              <w:adjustRightInd w:val="0"/>
              <w:snapToGrid w:val="0"/>
              <w:jc w:val="center"/>
              <w:rPr>
                <w:bCs/>
                <w:sz w:val="24"/>
                <w:szCs w:val="24"/>
              </w:rPr>
            </w:pPr>
            <w:r>
              <w:rPr>
                <w:rFonts w:hint="eastAsia"/>
                <w:bCs/>
                <w:sz w:val="24"/>
                <w:szCs w:val="24"/>
              </w:rPr>
              <w:t>（</w:t>
            </w:r>
            <w:r>
              <w:rPr>
                <w:bCs/>
                <w:sz w:val="24"/>
                <w:szCs w:val="24"/>
              </w:rPr>
              <w:t>xx</w:t>
            </w:r>
            <w:r>
              <w:rPr>
                <w:rFonts w:hint="eastAsia"/>
                <w:bCs/>
                <w:sz w:val="24"/>
                <w:szCs w:val="24"/>
              </w:rPr>
              <w:t>年</w:t>
            </w:r>
            <w:r>
              <w:rPr>
                <w:bCs/>
                <w:sz w:val="24"/>
                <w:szCs w:val="24"/>
              </w:rPr>
              <w:t>xx</w:t>
            </w:r>
            <w:r>
              <w:rPr>
                <w:rFonts w:hint="eastAsia"/>
                <w:bCs/>
                <w:sz w:val="24"/>
                <w:szCs w:val="24"/>
              </w:rPr>
              <w:t>月</w:t>
            </w:r>
            <w:r>
              <w:rPr>
                <w:bCs/>
                <w:sz w:val="24"/>
                <w:szCs w:val="24"/>
              </w:rPr>
              <w:t>xx</w:t>
            </w:r>
            <w:r>
              <w:rPr>
                <w:rFonts w:hint="eastAsia"/>
                <w:bCs/>
                <w:sz w:val="24"/>
                <w:szCs w:val="24"/>
              </w:rPr>
              <w:t>页）</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通讯作者和第一作者（含共同）</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检索数据库</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通讯作者单位是否包含国外单位</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Mechanical power normalized to predicted body weight</w:t>
            </w:r>
            <w:r>
              <w:rPr>
                <w:rFonts w:cs="Segoe UI"/>
                <w:color w:val="212121"/>
                <w:sz w:val="24"/>
                <w:shd w:val="clear" w:color="auto" w:fill="FFFFFF"/>
              </w:rPr>
              <w:t xml:space="preserve"> as a predictor of mortality in patients with acute respiratory distress syndrome/ Zhang Z, Zheng B, Liu N, Ge H, Hong Y</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Intensive Care Med</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2019</w:t>
            </w:r>
            <w:proofErr w:type="gramStart"/>
            <w:r>
              <w:rPr>
                <w:rFonts w:cs="Segoe UI"/>
                <w:color w:val="212121"/>
                <w:sz w:val="24"/>
                <w:shd w:val="clear" w:color="auto" w:fill="FFFFFF"/>
              </w:rPr>
              <w:t>;45</w:t>
            </w:r>
            <w:proofErr w:type="gramEnd"/>
            <w:r>
              <w:rPr>
                <w:rFonts w:cs="Segoe UI"/>
                <w:color w:val="212121"/>
                <w:sz w:val="24"/>
                <w:shd w:val="clear" w:color="auto" w:fill="FFFFFF"/>
              </w:rPr>
              <w:t>(6):856-864.</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Effectiveness of sodium bicarbonate infusion on mortality in septic patients with metabolic acidosis/Zhang Z, Zhu C, Mo L, Hong Y. </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Intensive Care Med</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2018</w:t>
            </w:r>
            <w:proofErr w:type="gramStart"/>
            <w:r>
              <w:rPr>
                <w:rFonts w:cs="Segoe UI"/>
                <w:color w:val="212121"/>
                <w:sz w:val="24"/>
                <w:shd w:val="clear" w:color="auto" w:fill="FFFFFF"/>
              </w:rPr>
              <w:t>;44</w:t>
            </w:r>
            <w:proofErr w:type="gramEnd"/>
            <w:r>
              <w:rPr>
                <w:rFonts w:cs="Segoe UI"/>
                <w:color w:val="212121"/>
                <w:sz w:val="24"/>
                <w:shd w:val="clear" w:color="auto" w:fill="FFFFFF"/>
              </w:rPr>
              <w:t>(11):1888-1895.</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Machine learning for the prediction of volume responsiveness in p</w:t>
            </w:r>
            <w:r>
              <w:rPr>
                <w:rFonts w:cs="Segoe UI"/>
                <w:color w:val="212121"/>
                <w:sz w:val="24"/>
                <w:shd w:val="clear" w:color="auto" w:fill="FFFFFF"/>
              </w:rPr>
              <w:t>atients with oliguric acute kidney injury in critical care/ Zhang Z, Ho KM, Hong Y.</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Crit</w:t>
            </w:r>
            <w:proofErr w:type="spellEnd"/>
            <w:r>
              <w:rPr>
                <w:rFonts w:cs="Segoe UI"/>
                <w:color w:val="212121"/>
                <w:sz w:val="24"/>
                <w:shd w:val="clear" w:color="auto" w:fill="FFFFFF"/>
              </w:rPr>
              <w:t xml:space="preserve"> Care</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2019; 8;23(1):112</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Derivation and Validation of an </w:t>
            </w:r>
            <w:r>
              <w:rPr>
                <w:rFonts w:cs="Segoe UI"/>
                <w:color w:val="212121"/>
                <w:sz w:val="24"/>
                <w:shd w:val="clear" w:color="auto" w:fill="FFFFFF"/>
              </w:rPr>
              <w:lastRenderedPageBreak/>
              <w:t xml:space="preserve">Ensemble Model for the Prediction of Agitation in Mechanically Ventilated Patients Maintained </w:t>
            </w:r>
            <w:r>
              <w:rPr>
                <w:rFonts w:cs="Segoe UI"/>
                <w:color w:val="212121"/>
                <w:sz w:val="24"/>
                <w:shd w:val="clear" w:color="auto" w:fill="FFFFFF"/>
              </w:rPr>
              <w:t>Under Light Sedation/ Zhang Z, Liu J, Xi J, Gong Y, Zeng L, Ma P.</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lastRenderedPageBreak/>
              <w:t>Crit</w:t>
            </w:r>
            <w:proofErr w:type="spellEnd"/>
            <w:r>
              <w:rPr>
                <w:rFonts w:cs="Segoe UI"/>
                <w:color w:val="212121"/>
                <w:sz w:val="24"/>
                <w:shd w:val="clear" w:color="auto" w:fill="FFFFFF"/>
              </w:rPr>
              <w:t xml:space="preserve"> Care Med</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2021 Mar 1</w:t>
            </w:r>
            <w:proofErr w:type="gramStart"/>
            <w:r>
              <w:rPr>
                <w:rFonts w:cs="Segoe UI"/>
                <w:color w:val="212121"/>
                <w:sz w:val="24"/>
                <w:shd w:val="clear" w:color="auto" w:fill="FFFFFF"/>
              </w:rPr>
              <w:t>;49</w:t>
            </w:r>
            <w:proofErr w:type="gramEnd"/>
            <w:r>
              <w:rPr>
                <w:rFonts w:cs="Segoe UI"/>
                <w:color w:val="212121"/>
                <w:sz w:val="24"/>
                <w:shd w:val="clear" w:color="auto" w:fill="FFFFFF"/>
              </w:rPr>
              <w:t>(3):e279-e290.</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 xml:space="preserve">Zhang Z, </w:t>
            </w:r>
            <w:r>
              <w:rPr>
                <w:rFonts w:cs="Segoe UI"/>
                <w:color w:val="212121"/>
                <w:sz w:val="24"/>
                <w:shd w:val="clear" w:color="auto" w:fill="FFFFFF"/>
              </w:rPr>
              <w:lastRenderedPageBreak/>
              <w:t>Ma P</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lastRenderedPageBreak/>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Missing data imputation: focusing on single imputation/ Zhang Z. </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 xml:space="preserve">Ann </w:t>
            </w:r>
            <w:proofErr w:type="spellStart"/>
            <w:r>
              <w:rPr>
                <w:rFonts w:cs="Segoe UI"/>
                <w:color w:val="212121"/>
                <w:sz w:val="24"/>
                <w:shd w:val="clear" w:color="auto" w:fill="FFFFFF"/>
              </w:rPr>
              <w:t>Transl</w:t>
            </w:r>
            <w:proofErr w:type="spellEnd"/>
            <w:r>
              <w:rPr>
                <w:rFonts w:cs="Segoe UI"/>
                <w:color w:val="212121"/>
                <w:sz w:val="24"/>
                <w:shd w:val="clear" w:color="auto" w:fill="FFFFFF"/>
              </w:rPr>
              <w:t xml:space="preserve"> Med</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2016 Jan</w:t>
            </w:r>
            <w:proofErr w:type="gramStart"/>
            <w:r>
              <w:rPr>
                <w:rFonts w:cs="Segoe UI"/>
                <w:color w:val="212121"/>
                <w:sz w:val="24"/>
                <w:shd w:val="clear" w:color="auto" w:fill="FFFFFF"/>
              </w:rPr>
              <w:t>;4</w:t>
            </w:r>
            <w:proofErr w:type="gramEnd"/>
            <w:r>
              <w:rPr>
                <w:rFonts w:cs="Segoe UI"/>
                <w:color w:val="212121"/>
                <w:sz w:val="24"/>
                <w:shd w:val="clear" w:color="auto" w:fill="FFFFFF"/>
              </w:rPr>
              <w:t>(1):9.</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Small </w:t>
            </w:r>
            <w:r>
              <w:rPr>
                <w:rFonts w:cs="Segoe UI"/>
                <w:color w:val="212121"/>
                <w:sz w:val="24"/>
                <w:shd w:val="clear" w:color="auto" w:fill="FFFFFF"/>
              </w:rPr>
              <w:t>studies may overestimate the effect sizes in critical care meta-analyses: a meta-epidemiological study/ Zhang Z, Xu X, Ni H.</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Crit</w:t>
            </w:r>
            <w:proofErr w:type="spellEnd"/>
            <w:r>
              <w:rPr>
                <w:rFonts w:cs="Segoe UI"/>
                <w:color w:val="212121"/>
                <w:sz w:val="24"/>
                <w:shd w:val="clear" w:color="auto" w:fill="FFFFFF"/>
              </w:rPr>
              <w:t xml:space="preserve"> Care</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2013</w:t>
            </w:r>
            <w:proofErr w:type="gramStart"/>
            <w:r>
              <w:rPr>
                <w:rFonts w:cs="Segoe UI"/>
                <w:color w:val="212121"/>
                <w:sz w:val="24"/>
                <w:shd w:val="clear" w:color="auto" w:fill="FFFFFF"/>
              </w:rPr>
              <w:t>;17</w:t>
            </w:r>
            <w:proofErr w:type="gramEnd"/>
            <w:r>
              <w:rPr>
                <w:rFonts w:cs="Segoe UI"/>
                <w:color w:val="212121"/>
                <w:sz w:val="24"/>
                <w:shd w:val="clear" w:color="auto" w:fill="FFFFFF"/>
              </w:rPr>
              <w:t>(1):R2.</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Variable selection with stepwise and best subset approaches/ 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 xml:space="preserve">Ann </w:t>
            </w:r>
            <w:proofErr w:type="spellStart"/>
            <w:r>
              <w:rPr>
                <w:rFonts w:cs="Segoe UI"/>
                <w:color w:val="212121"/>
                <w:sz w:val="24"/>
                <w:shd w:val="clear" w:color="auto" w:fill="FFFFFF"/>
              </w:rPr>
              <w:t>Transl</w:t>
            </w:r>
            <w:proofErr w:type="spellEnd"/>
            <w:r>
              <w:rPr>
                <w:rFonts w:cs="Segoe UI"/>
                <w:color w:val="212121"/>
                <w:sz w:val="24"/>
                <w:shd w:val="clear" w:color="auto" w:fill="FFFFFF"/>
              </w:rPr>
              <w:t xml:space="preserve"> Med</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2016</w:t>
            </w:r>
            <w:r>
              <w:rPr>
                <w:rFonts w:cs="Segoe UI"/>
                <w:color w:val="212121"/>
                <w:sz w:val="24"/>
                <w:shd w:val="clear" w:color="auto" w:fill="FFFFFF"/>
              </w:rPr>
              <w:t xml:space="preserve"> Apr;4(7):136</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Establishment of a Chinese critical care database from electronic healthcare records in a tertiary care medical center/ </w:t>
            </w:r>
            <w:proofErr w:type="spellStart"/>
            <w:r>
              <w:rPr>
                <w:rFonts w:cs="Segoe UI"/>
                <w:color w:val="212121"/>
                <w:sz w:val="24"/>
                <w:shd w:val="clear" w:color="auto" w:fill="FFFFFF"/>
              </w:rPr>
              <w:t>Jin</w:t>
            </w:r>
            <w:proofErr w:type="spellEnd"/>
            <w:r>
              <w:rPr>
                <w:rFonts w:cs="Segoe UI"/>
                <w:color w:val="212121"/>
                <w:sz w:val="24"/>
                <w:shd w:val="clear" w:color="auto" w:fill="FFFFFF"/>
              </w:rPr>
              <w:t xml:space="preserve"> S, Chen L, Chen K, Hu C, Hu S, Zhang Z. </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Sci</w:t>
            </w:r>
            <w:proofErr w:type="spellEnd"/>
            <w:r>
              <w:rPr>
                <w:rFonts w:cs="Segoe UI"/>
                <w:color w:val="212121"/>
                <w:sz w:val="24"/>
                <w:shd w:val="clear" w:color="auto" w:fill="FFFFFF"/>
              </w:rPr>
              <w:t xml:space="preserve"> Data</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2023 Jan 23</w:t>
            </w:r>
            <w:proofErr w:type="gramStart"/>
            <w:r>
              <w:rPr>
                <w:rFonts w:cs="Segoe UI"/>
                <w:color w:val="212121"/>
                <w:sz w:val="24"/>
                <w:shd w:val="clear" w:color="auto" w:fill="FFFFFF"/>
              </w:rPr>
              <w:t>;10</w:t>
            </w:r>
            <w:proofErr w:type="gramEnd"/>
            <w:r>
              <w:rPr>
                <w:rFonts w:cs="Segoe UI"/>
                <w:color w:val="212121"/>
                <w:sz w:val="24"/>
                <w:shd w:val="clear" w:color="auto" w:fill="FFFFFF"/>
              </w:rPr>
              <w:t>(1):49.</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Jin</w:t>
            </w:r>
            <w:proofErr w:type="spellEnd"/>
            <w:r>
              <w:rPr>
                <w:rFonts w:cs="Segoe UI"/>
                <w:color w:val="212121"/>
                <w:sz w:val="24"/>
                <w:shd w:val="clear" w:color="auto" w:fill="FFFFFF"/>
              </w:rPr>
              <w:t xml:space="preserve"> S</w:t>
            </w:r>
            <w:r>
              <w:rPr>
                <w:color w:val="212121"/>
                <w:sz w:val="24"/>
                <w:shd w:val="clear" w:color="auto" w:fill="FFFFFF"/>
              </w:rPr>
              <w:t xml:space="preserve">, </w:t>
            </w:r>
            <w:r>
              <w:rPr>
                <w:bCs/>
                <w:sz w:val="24"/>
                <w:szCs w:val="24"/>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 xml:space="preserve">Single-cell transcriptome profiling reveals heterogeneous neutrophils with prognostic values in sepsis/ Hong Y, Chen L, Sun J, Xing L, Yang Y, </w:t>
            </w:r>
            <w:proofErr w:type="spellStart"/>
            <w:r>
              <w:rPr>
                <w:rFonts w:cs="Segoe UI"/>
                <w:color w:val="212121"/>
                <w:sz w:val="24"/>
                <w:shd w:val="clear" w:color="auto" w:fill="FFFFFF"/>
              </w:rPr>
              <w:t>Jin</w:t>
            </w:r>
            <w:proofErr w:type="spellEnd"/>
            <w:r>
              <w:rPr>
                <w:rFonts w:cs="Segoe UI"/>
                <w:color w:val="212121"/>
                <w:sz w:val="24"/>
                <w:shd w:val="clear" w:color="auto" w:fill="FFFFFF"/>
              </w:rPr>
              <w:t xml:space="preserve"> X, </w:t>
            </w:r>
            <w:proofErr w:type="spellStart"/>
            <w:r>
              <w:rPr>
                <w:rFonts w:cs="Segoe UI"/>
                <w:color w:val="212121"/>
                <w:sz w:val="24"/>
                <w:shd w:val="clear" w:color="auto" w:fill="FFFFFF"/>
              </w:rPr>
              <w:t>Cai</w:t>
            </w:r>
            <w:proofErr w:type="spellEnd"/>
            <w:r>
              <w:rPr>
                <w:rFonts w:cs="Segoe UI"/>
                <w:color w:val="212121"/>
                <w:sz w:val="24"/>
                <w:shd w:val="clear" w:color="auto" w:fill="FFFFFF"/>
              </w:rPr>
              <w:t xml:space="preserve"> H, Dong L, Zhou L, 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iScience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2022 Oct 7</w:t>
            </w:r>
            <w:proofErr w:type="gramStart"/>
            <w:r>
              <w:rPr>
                <w:rFonts w:cs="Segoe UI"/>
                <w:color w:val="212121"/>
                <w:sz w:val="24"/>
                <w:shd w:val="clear" w:color="auto" w:fill="FFFFFF"/>
              </w:rPr>
              <w:t>;25</w:t>
            </w:r>
            <w:proofErr w:type="gramEnd"/>
            <w:r>
              <w:rPr>
                <w:rFonts w:cs="Segoe UI"/>
                <w:color w:val="212121"/>
                <w:sz w:val="24"/>
                <w:shd w:val="clear" w:color="auto" w:fill="FFFFFF"/>
              </w:rPr>
              <w:t>(11):105301.</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bookmarkStart w:id="1" w:name="OLE_LINK2"/>
            <w:bookmarkStart w:id="2" w:name="OLE_LINK1"/>
            <w:r>
              <w:rPr>
                <w:rFonts w:cs="Segoe UI"/>
                <w:color w:val="212121"/>
                <w:sz w:val="24"/>
                <w:shd w:val="clear" w:color="auto" w:fill="FFFFFF"/>
              </w:rPr>
              <w:t>Hong Y, Zhang Z</w:t>
            </w:r>
            <w:bookmarkEnd w:id="1"/>
            <w:bookmarkEnd w:id="2"/>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Effectiveness</w:t>
            </w:r>
            <w:r>
              <w:rPr>
                <w:rFonts w:cs="Segoe UI"/>
                <w:color w:val="212121"/>
                <w:sz w:val="24"/>
                <w:shd w:val="clear" w:color="auto" w:fill="FFFFFF"/>
              </w:rPr>
              <w:t xml:space="preserve"> of </w:t>
            </w:r>
            <w:proofErr w:type="spellStart"/>
            <w:r>
              <w:rPr>
                <w:rFonts w:cs="Segoe UI"/>
                <w:color w:val="212121"/>
                <w:sz w:val="24"/>
                <w:shd w:val="clear" w:color="auto" w:fill="FFFFFF"/>
              </w:rPr>
              <w:t>anisodamine</w:t>
            </w:r>
            <w:proofErr w:type="spellEnd"/>
            <w:r>
              <w:rPr>
                <w:rFonts w:cs="Segoe UI"/>
                <w:color w:val="212121"/>
                <w:sz w:val="24"/>
                <w:shd w:val="clear" w:color="auto" w:fill="FFFFFF"/>
              </w:rPr>
              <w:t xml:space="preserve"> for the treatment of critically ill patients with septic shock: a </w:t>
            </w:r>
            <w:proofErr w:type="spellStart"/>
            <w:r>
              <w:rPr>
                <w:rFonts w:cs="Segoe UI"/>
                <w:color w:val="212121"/>
                <w:sz w:val="24"/>
                <w:shd w:val="clear" w:color="auto" w:fill="FFFFFF"/>
              </w:rPr>
              <w:t>multicentre</w:t>
            </w:r>
            <w:proofErr w:type="spellEnd"/>
            <w:r>
              <w:rPr>
                <w:rFonts w:cs="Segoe UI"/>
                <w:color w:val="212121"/>
                <w:sz w:val="24"/>
                <w:shd w:val="clear" w:color="auto" w:fill="FFFFFF"/>
              </w:rPr>
              <w:t xml:space="preserve"> randomized controlled trial/ Yu Y, Zhu C, Hong Y, Chen L, Huang Z, Zhou J, Tian X, Liu D, Ren B, Zhang C, Hu C, Wang X, Yin R, Gao Y, 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Crit</w:t>
            </w:r>
            <w:proofErr w:type="spellEnd"/>
            <w:r>
              <w:rPr>
                <w:rFonts w:cs="Segoe UI"/>
                <w:color w:val="212121"/>
                <w:sz w:val="24"/>
                <w:shd w:val="clear" w:color="auto" w:fill="FFFFFF"/>
              </w:rPr>
              <w:t xml:space="preserve"> Care</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 xml:space="preserve">2021 Sep </w:t>
            </w:r>
            <w:r>
              <w:rPr>
                <w:rFonts w:cs="Segoe UI"/>
                <w:color w:val="212121"/>
                <w:sz w:val="24"/>
                <w:shd w:val="clear" w:color="auto" w:fill="FFFFFF"/>
              </w:rPr>
              <w:t>27;25(1):349</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bCs/>
                <w:sz w:val="24"/>
                <w:szCs w:val="24"/>
              </w:rPr>
              <w:t xml:space="preserve">Yu Y, </w:t>
            </w:r>
            <w:r>
              <w:rPr>
                <w:rFonts w:cs="Segoe UI"/>
                <w:color w:val="212121"/>
                <w:sz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rPr>
                <w:bCs/>
                <w:sz w:val="24"/>
                <w:szCs w:val="24"/>
              </w:rPr>
            </w:pPr>
            <w:r>
              <w:rPr>
                <w:rFonts w:cs="Segoe UI"/>
                <w:color w:val="212121"/>
                <w:sz w:val="24"/>
                <w:shd w:val="clear" w:color="auto" w:fill="FFFFFF"/>
              </w:rPr>
              <w:t>Individualized Mechanical power-based ventilation strategy for acute respiratory failure formalized by finite mixture modeling and dynamic treatment regimen/ Hong Y, Chen L, Pan Q, Ge H, Xing L, 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proofErr w:type="spellStart"/>
            <w:r>
              <w:rPr>
                <w:rFonts w:cs="Segoe UI"/>
                <w:color w:val="212121"/>
                <w:sz w:val="24"/>
                <w:shd w:val="clear" w:color="auto" w:fill="FFFFFF"/>
              </w:rPr>
              <w:t>EClinicalMedicine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2021 May 24</w:t>
            </w:r>
            <w:proofErr w:type="gramStart"/>
            <w:r>
              <w:rPr>
                <w:rFonts w:cs="Segoe UI"/>
                <w:color w:val="212121"/>
                <w:sz w:val="24"/>
                <w:shd w:val="clear" w:color="auto" w:fill="FFFFFF"/>
              </w:rPr>
              <w:t>;36:100898</w:t>
            </w:r>
            <w:proofErr w:type="gramEnd"/>
            <w:r>
              <w:rPr>
                <w:rFonts w:cs="Segoe UI"/>
                <w:color w:val="212121"/>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cs="Segoe UI"/>
                <w:color w:val="212121"/>
                <w:sz w:val="24"/>
                <w:shd w:val="clear" w:color="auto" w:fill="FFFFFF"/>
              </w:rPr>
              <w:t>Hong Y, Zhang Z</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超声造影在急危重症中的应用</w:t>
            </w:r>
            <w:r>
              <w:rPr>
                <w:rFonts w:hint="eastAsia"/>
                <w:bCs/>
                <w:sz w:val="24"/>
                <w:szCs w:val="24"/>
              </w:rPr>
              <w:t>/</w:t>
            </w:r>
            <w:r>
              <w:rPr>
                <w:rFonts w:hint="eastAsia"/>
                <w:bCs/>
                <w:sz w:val="24"/>
                <w:szCs w:val="24"/>
              </w:rPr>
              <w:t>刘宁</w:t>
            </w:r>
            <w:r>
              <w:rPr>
                <w:rFonts w:hint="eastAsia"/>
                <w:bCs/>
                <w:sz w:val="24"/>
                <w:szCs w:val="24"/>
              </w:rPr>
              <w:t>,</w:t>
            </w:r>
            <w:r>
              <w:rPr>
                <w:rFonts w:hint="eastAsia"/>
                <w:bCs/>
                <w:sz w:val="24"/>
                <w:szCs w:val="24"/>
              </w:rPr>
              <w:t>洪玉才</w:t>
            </w:r>
            <w:r>
              <w:rPr>
                <w:rFonts w:hint="eastAsia"/>
                <w:bCs/>
                <w:sz w:val="24"/>
                <w:szCs w:val="24"/>
              </w:rPr>
              <w:t>,</w:t>
            </w:r>
            <w:proofErr w:type="gramStart"/>
            <w:r>
              <w:rPr>
                <w:rFonts w:hint="eastAsia"/>
                <w:bCs/>
                <w:sz w:val="24"/>
                <w:szCs w:val="24"/>
              </w:rPr>
              <w:t>章仲恒</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中华诊断学电子杂志</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2018,6(2):80-83</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刘宁，</w:t>
            </w:r>
            <w:proofErr w:type="gramStart"/>
            <w:r>
              <w:rPr>
                <w:rFonts w:hint="eastAsia"/>
                <w:bCs/>
                <w:sz w:val="24"/>
                <w:szCs w:val="24"/>
              </w:rPr>
              <w:t>章仲恒</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万方</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r w:rsidR="00BF5A39">
        <w:trPr>
          <w:trHeight w:val="433"/>
        </w:trPr>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bCs/>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人工智能技术辅助诊疗脓毒症专家共识</w:t>
            </w:r>
            <w:r>
              <w:rPr>
                <w:rFonts w:hint="eastAsia"/>
                <w:bCs/>
                <w:sz w:val="24"/>
                <w:szCs w:val="24"/>
              </w:rPr>
              <w:t>/</w:t>
            </w:r>
            <w:r>
              <w:rPr>
                <w:rFonts w:hint="eastAsia"/>
                <w:bCs/>
                <w:sz w:val="24"/>
                <w:szCs w:val="24"/>
              </w:rPr>
              <w:t>人工智能技术辅助诊疗脓毒症共识专家组</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中华急诊医学杂志</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2022,31(12):1588-1596</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章仲恒，洪玉才，</w:t>
            </w:r>
            <w:proofErr w:type="gramStart"/>
            <w:r>
              <w:rPr>
                <w:rFonts w:hint="eastAsia"/>
                <w:bCs/>
                <w:sz w:val="24"/>
                <w:szCs w:val="24"/>
              </w:rPr>
              <w:t>马岳峰</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万方</w:t>
            </w:r>
          </w:p>
        </w:tc>
        <w:tc>
          <w:tcPr>
            <w:tcW w:w="0" w:type="auto"/>
            <w:tcBorders>
              <w:top w:val="single" w:sz="4" w:space="0" w:color="auto"/>
              <w:left w:val="single" w:sz="4" w:space="0" w:color="auto"/>
              <w:bottom w:val="single" w:sz="4" w:space="0" w:color="auto"/>
              <w:right w:val="single" w:sz="4" w:space="0" w:color="auto"/>
            </w:tcBorders>
            <w:vAlign w:val="center"/>
          </w:tcPr>
          <w:p w:rsidR="00BF5A39" w:rsidRDefault="00D157AA">
            <w:pPr>
              <w:adjustRightInd w:val="0"/>
              <w:snapToGrid w:val="0"/>
              <w:jc w:val="center"/>
              <w:rPr>
                <w:bCs/>
                <w:sz w:val="24"/>
                <w:szCs w:val="24"/>
              </w:rPr>
            </w:pPr>
            <w:r>
              <w:rPr>
                <w:rFonts w:hint="eastAsia"/>
                <w:bCs/>
                <w:sz w:val="24"/>
                <w:szCs w:val="24"/>
              </w:rPr>
              <w:t>否</w:t>
            </w:r>
          </w:p>
        </w:tc>
      </w:tr>
    </w:tbl>
    <w:p w:rsidR="00BF5A39" w:rsidRDefault="00BF5A39">
      <w:pPr>
        <w:adjustRightInd w:val="0"/>
        <w:snapToGrid w:val="0"/>
        <w:spacing w:line="500" w:lineRule="exact"/>
        <w:rPr>
          <w:color w:val="000000"/>
          <w:kern w:val="0"/>
          <w:sz w:val="28"/>
          <w:szCs w:val="28"/>
        </w:rPr>
      </w:pPr>
    </w:p>
    <w:p w:rsidR="00BF5A39" w:rsidRDefault="00D157AA">
      <w:pPr>
        <w:pStyle w:val="Style8"/>
        <w:snapToGrid w:val="0"/>
        <w:spacing w:line="500" w:lineRule="exact"/>
        <w:ind w:firstLineChars="0" w:firstLine="0"/>
        <w:rPr>
          <w:rFonts w:ascii="Times New Roman"/>
          <w:color w:val="000000"/>
          <w:kern w:val="0"/>
          <w:sz w:val="28"/>
          <w:szCs w:val="28"/>
        </w:rPr>
      </w:pPr>
      <w:r>
        <w:rPr>
          <w:rFonts w:ascii="Times New Roman"/>
          <w:color w:val="000000"/>
          <w:kern w:val="0"/>
          <w:sz w:val="28"/>
          <w:szCs w:val="28"/>
        </w:rPr>
        <w:t>主要知识产权和标准规范等目录：</w:t>
      </w:r>
      <w:r>
        <w:rPr>
          <w:rFonts w:ascii="Times New Roman" w:hint="eastAsia"/>
          <w:color w:val="000000"/>
          <w:kern w:val="0"/>
          <w:sz w:val="28"/>
          <w:szCs w:val="28"/>
        </w:rPr>
        <w:t>无</w:t>
      </w:r>
    </w:p>
    <w:p w:rsidR="00BF5A39" w:rsidRDefault="00BF5A39"/>
    <w:sectPr w:rsidR="00BF5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7AA" w:rsidRDefault="00D157AA" w:rsidP="00D157AA">
      <w:r>
        <w:separator/>
      </w:r>
    </w:p>
  </w:endnote>
  <w:endnote w:type="continuationSeparator" w:id="0">
    <w:p w:rsidR="00D157AA" w:rsidRDefault="00D157AA" w:rsidP="00D1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7AA" w:rsidRDefault="00D157AA" w:rsidP="00D157AA">
      <w:r>
        <w:separator/>
      </w:r>
    </w:p>
  </w:footnote>
  <w:footnote w:type="continuationSeparator" w:id="0">
    <w:p w:rsidR="00D157AA" w:rsidRDefault="00D157AA" w:rsidP="00D1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OGM3NzVjY2Q3MzMwZDBiYjA4NDUwMmIxYWJmYzYifQ=="/>
  </w:docVars>
  <w:rsids>
    <w:rsidRoot w:val="00897AC5"/>
    <w:rsid w:val="0001652B"/>
    <w:rsid w:val="0003467B"/>
    <w:rsid w:val="00040946"/>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0B68"/>
    <w:rsid w:val="001538D6"/>
    <w:rsid w:val="001561FB"/>
    <w:rsid w:val="0016424D"/>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5EB3"/>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1BE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5A39"/>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157AA"/>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1E8"/>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660C7"/>
    <w:rsid w:val="00F9670F"/>
    <w:rsid w:val="00FC0BE4"/>
    <w:rsid w:val="00FC3EDF"/>
    <w:rsid w:val="00FC79AA"/>
    <w:rsid w:val="00FD660C"/>
    <w:rsid w:val="00FE349A"/>
    <w:rsid w:val="018140DE"/>
    <w:rsid w:val="3EE74C5D"/>
    <w:rsid w:val="4FD3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10</cp:revision>
  <dcterms:created xsi:type="dcterms:W3CDTF">2022-03-17T09:56:00Z</dcterms:created>
  <dcterms:modified xsi:type="dcterms:W3CDTF">2023-04-21T03:29:00Z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3F5A7DFE747F4C77A686ED7ECA7E93A8_12</vt:lpwstr>
  </property>
</Properties>
</file>