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jc w:val="center"/>
        <w:rPr>
          <w:b/>
          <w:bCs/>
          <w:color w:val="000000"/>
          <w:sz w:val="36"/>
          <w:szCs w:val="36"/>
        </w:rPr>
      </w:pPr>
      <w:r>
        <w:rPr>
          <w:b/>
          <w:bCs/>
          <w:color w:val="000000"/>
          <w:sz w:val="36"/>
          <w:szCs w:val="36"/>
        </w:rPr>
        <w:t>申报华夏医学科技奖项目公示</w:t>
      </w:r>
    </w:p>
    <w:p>
      <w:pPr>
        <w:adjustRightInd w:val="0"/>
        <w:snapToGrid w:val="0"/>
        <w:spacing w:line="500" w:lineRule="exact"/>
        <w:ind w:firstLine="607" w:firstLineChars="196"/>
        <w:rPr>
          <w:color w:val="000000"/>
          <w:kern w:val="0"/>
          <w:sz w:val="31"/>
          <w:szCs w:val="31"/>
        </w:rPr>
      </w:pPr>
    </w:p>
    <w:p>
      <w:pPr>
        <w:adjustRightInd w:val="0"/>
        <w:snapToGrid w:val="0"/>
        <w:spacing w:line="500" w:lineRule="exact"/>
        <w:jc w:val="left"/>
        <w:rPr>
          <w:color w:val="000000"/>
          <w:kern w:val="0"/>
          <w:sz w:val="28"/>
          <w:szCs w:val="28"/>
        </w:rPr>
      </w:pPr>
      <w:bookmarkStart w:id="3" w:name="_GoBack"/>
      <w:bookmarkEnd w:id="3"/>
      <w:r>
        <w:rPr>
          <w:color w:val="000000"/>
          <w:kern w:val="0"/>
          <w:sz w:val="28"/>
          <w:szCs w:val="28"/>
        </w:rPr>
        <w:t>附：公示内容（至少包括</w:t>
      </w:r>
      <w:r>
        <w:rPr>
          <w:rFonts w:hint="eastAsia"/>
          <w:color w:val="000000"/>
          <w:kern w:val="0"/>
          <w:sz w:val="28"/>
          <w:szCs w:val="28"/>
        </w:rPr>
        <w:t>以</w:t>
      </w:r>
      <w:r>
        <w:rPr>
          <w:color w:val="000000"/>
          <w:kern w:val="0"/>
          <w:sz w:val="28"/>
          <w:szCs w:val="28"/>
        </w:rPr>
        <w:t>下方面）</w:t>
      </w:r>
    </w:p>
    <w:p>
      <w:pPr>
        <w:adjustRightInd w:val="0"/>
        <w:snapToGrid w:val="0"/>
        <w:spacing w:line="500" w:lineRule="exact"/>
        <w:rPr>
          <w:b/>
          <w:bCs/>
          <w:color w:val="000000"/>
          <w:kern w:val="0"/>
          <w:sz w:val="28"/>
          <w:szCs w:val="28"/>
        </w:rPr>
      </w:pPr>
      <w:r>
        <w:rPr>
          <w:b/>
          <w:bCs/>
          <w:color w:val="000000"/>
          <w:kern w:val="0"/>
          <w:sz w:val="28"/>
          <w:szCs w:val="28"/>
        </w:rPr>
        <w:t>申报科学技术奖、卫生事业管理奖、医学科普奖</w:t>
      </w:r>
      <w:r>
        <w:rPr>
          <w:rFonts w:hint="eastAsia"/>
          <w:b/>
          <w:bCs/>
          <w:color w:val="000000"/>
          <w:kern w:val="0"/>
          <w:sz w:val="28"/>
          <w:szCs w:val="28"/>
        </w:rPr>
        <w:t>、青年医学科技奖</w:t>
      </w:r>
      <w:r>
        <w:rPr>
          <w:b/>
          <w:bCs/>
          <w:color w:val="000000"/>
          <w:kern w:val="0"/>
          <w:sz w:val="28"/>
          <w:szCs w:val="28"/>
        </w:rPr>
        <w:t>公示内容</w:t>
      </w:r>
      <w:r>
        <w:rPr>
          <w:rFonts w:hint="eastAsia"/>
          <w:b/>
          <w:bCs/>
          <w:color w:val="000000"/>
          <w:kern w:val="0"/>
          <w:sz w:val="28"/>
          <w:szCs w:val="28"/>
        </w:rPr>
        <w:t>如下：</w:t>
      </w:r>
    </w:p>
    <w:p>
      <w:pPr>
        <w:adjustRightInd w:val="0"/>
        <w:snapToGrid w:val="0"/>
        <w:spacing w:line="500" w:lineRule="exact"/>
        <w:rPr>
          <w:color w:val="000000"/>
          <w:kern w:val="0"/>
          <w:sz w:val="28"/>
          <w:szCs w:val="28"/>
        </w:rPr>
      </w:pPr>
      <w:r>
        <w:rPr>
          <w:color w:val="000000"/>
          <w:kern w:val="0"/>
          <w:sz w:val="28"/>
          <w:szCs w:val="28"/>
        </w:rPr>
        <w:t>奖项类别：</w:t>
      </w:r>
      <w:r>
        <w:rPr>
          <w:b/>
          <w:bCs/>
          <w:color w:val="000000"/>
          <w:kern w:val="0"/>
          <w:sz w:val="28"/>
          <w:szCs w:val="28"/>
        </w:rPr>
        <w:t>华夏医学科学技术奖</w:t>
      </w:r>
    </w:p>
    <w:p>
      <w:pPr>
        <w:adjustRightInd w:val="0"/>
        <w:snapToGrid w:val="0"/>
        <w:spacing w:line="500" w:lineRule="exact"/>
        <w:rPr>
          <w:color w:val="000000"/>
          <w:kern w:val="0"/>
          <w:sz w:val="28"/>
          <w:szCs w:val="28"/>
        </w:rPr>
      </w:pPr>
      <w:r>
        <w:rPr>
          <w:color w:val="000000"/>
          <w:kern w:val="0"/>
          <w:sz w:val="28"/>
          <w:szCs w:val="28"/>
        </w:rPr>
        <w:t xml:space="preserve">项目名称： </w:t>
      </w:r>
      <w:r>
        <w:rPr>
          <w:rFonts w:hint="eastAsia"/>
          <w:b/>
          <w:bCs/>
          <w:color w:val="000000"/>
          <w:kern w:val="0"/>
          <w:sz w:val="28"/>
          <w:szCs w:val="28"/>
        </w:rPr>
        <w:t>基层全科医生继续教育培训新体系教共体的创建与推广应用</w:t>
      </w:r>
    </w:p>
    <w:p>
      <w:pPr>
        <w:adjustRightInd w:val="0"/>
        <w:snapToGrid w:val="0"/>
        <w:spacing w:line="500" w:lineRule="exact"/>
        <w:rPr>
          <w:b/>
          <w:bCs/>
          <w:color w:val="000000"/>
          <w:kern w:val="0"/>
          <w:sz w:val="28"/>
          <w:szCs w:val="28"/>
        </w:rPr>
      </w:pPr>
      <w:r>
        <w:rPr>
          <w:color w:val="000000"/>
          <w:kern w:val="0"/>
          <w:sz w:val="28"/>
          <w:szCs w:val="28"/>
        </w:rPr>
        <w:t>主要完成人（含排序）：</w:t>
      </w:r>
      <w:r>
        <w:rPr>
          <w:rFonts w:hint="eastAsia" w:ascii="宋体" w:hAnsi="宋体"/>
          <w:b/>
          <w:color w:val="000000" w:themeColor="text1"/>
          <w:sz w:val="24"/>
          <w:szCs w:val="24"/>
          <w14:textFill>
            <w14:solidFill>
              <w14:schemeClr w14:val="tx1"/>
            </w14:solidFill>
          </w14:textFill>
        </w:rPr>
        <w:t>1</w:t>
      </w:r>
      <w:r>
        <w:rPr>
          <w:rFonts w:ascii="宋体" w:hAnsi="宋体"/>
          <w:b/>
          <w:color w:val="000000" w:themeColor="text1"/>
          <w:sz w:val="24"/>
          <w:szCs w:val="24"/>
          <w14:textFill>
            <w14:solidFill>
              <w14:schemeClr w14:val="tx1"/>
            </w14:solidFill>
          </w14:textFill>
        </w:rPr>
        <w:t>.</w:t>
      </w:r>
      <w:r>
        <w:rPr>
          <w:rFonts w:hint="eastAsia" w:ascii="宋体" w:hAnsi="宋体"/>
          <w:b/>
          <w:color w:val="000000" w:themeColor="text1"/>
          <w:sz w:val="24"/>
          <w:szCs w:val="24"/>
          <w14:textFill>
            <w14:solidFill>
              <w14:schemeClr w14:val="tx1"/>
            </w14:solidFill>
          </w14:textFill>
        </w:rPr>
        <w:t xml:space="preserve">方力争 </w:t>
      </w:r>
      <w:r>
        <w:rPr>
          <w:rFonts w:ascii="宋体" w:hAnsi="宋体"/>
          <w:b/>
          <w:color w:val="000000" w:themeColor="text1"/>
          <w:sz w:val="24"/>
          <w:szCs w:val="24"/>
          <w14:textFill>
            <w14:solidFill>
              <w14:schemeClr w14:val="tx1"/>
            </w14:solidFill>
          </w14:textFill>
        </w:rPr>
        <w:t xml:space="preserve"> 2.</w:t>
      </w:r>
      <w:r>
        <w:rPr>
          <w:rFonts w:hint="eastAsia" w:ascii="宋体" w:hAnsi="宋体"/>
          <w:b/>
          <w:color w:val="000000" w:themeColor="text1"/>
          <w:sz w:val="24"/>
          <w:szCs w:val="24"/>
          <w14:textFill>
            <w14:solidFill>
              <w14:schemeClr w14:val="tx1"/>
            </w14:solidFill>
          </w14:textFill>
        </w:rPr>
        <w:t xml:space="preserve">黄丽娟 </w:t>
      </w:r>
      <w:r>
        <w:rPr>
          <w:rFonts w:ascii="宋体" w:hAnsi="宋体"/>
          <w:b/>
          <w:color w:val="000000" w:themeColor="text1"/>
          <w:sz w:val="24"/>
          <w:szCs w:val="24"/>
          <w14:textFill>
            <w14:solidFill>
              <w14:schemeClr w14:val="tx1"/>
            </w14:solidFill>
          </w14:textFill>
        </w:rPr>
        <w:t xml:space="preserve"> 3.</w:t>
      </w:r>
      <w:r>
        <w:rPr>
          <w:rFonts w:hint="eastAsia" w:ascii="宋体" w:hAnsi="宋体"/>
          <w:b/>
          <w:color w:val="000000" w:themeColor="text1"/>
          <w:sz w:val="24"/>
          <w:szCs w:val="24"/>
          <w14:textFill>
            <w14:solidFill>
              <w14:schemeClr w14:val="tx1"/>
            </w14:solidFill>
          </w14:textFill>
        </w:rPr>
        <w:t xml:space="preserve">戴红蕾 </w:t>
      </w:r>
      <w:r>
        <w:rPr>
          <w:rFonts w:ascii="宋体" w:hAnsi="宋体"/>
          <w:b/>
          <w:color w:val="000000" w:themeColor="text1"/>
          <w:sz w:val="24"/>
          <w:szCs w:val="24"/>
          <w14:textFill>
            <w14:solidFill>
              <w14:schemeClr w14:val="tx1"/>
            </w14:solidFill>
          </w14:textFill>
        </w:rPr>
        <w:t xml:space="preserve"> 4.</w:t>
      </w:r>
      <w:r>
        <w:rPr>
          <w:rFonts w:hint="eastAsia" w:ascii="宋体" w:hAnsi="宋体"/>
          <w:b/>
          <w:color w:val="000000" w:themeColor="text1"/>
          <w:sz w:val="24"/>
          <w:szCs w:val="24"/>
          <w14:textFill>
            <w14:solidFill>
              <w14:schemeClr w14:val="tx1"/>
            </w14:solidFill>
          </w14:textFill>
        </w:rPr>
        <w:t xml:space="preserve">裘力锋 </w:t>
      </w:r>
      <w:r>
        <w:rPr>
          <w:rFonts w:ascii="宋体" w:hAnsi="宋体"/>
          <w:b/>
          <w:color w:val="000000" w:themeColor="text1"/>
          <w:sz w:val="24"/>
          <w:szCs w:val="24"/>
          <w14:textFill>
            <w14:solidFill>
              <w14:schemeClr w14:val="tx1"/>
            </w14:solidFill>
          </w14:textFill>
        </w:rPr>
        <w:t xml:space="preserve"> 5.</w:t>
      </w:r>
      <w:r>
        <w:rPr>
          <w:rFonts w:hint="eastAsia" w:ascii="宋体" w:hAnsi="宋体"/>
          <w:b/>
          <w:color w:val="000000" w:themeColor="text1"/>
          <w:sz w:val="24"/>
          <w:szCs w:val="24"/>
          <w14:textFill>
            <w14:solidFill>
              <w14:schemeClr w14:val="tx1"/>
            </w14:solidFill>
          </w14:textFill>
        </w:rPr>
        <w:t xml:space="preserve">张艳 </w:t>
      </w:r>
      <w:r>
        <w:rPr>
          <w:rFonts w:ascii="宋体" w:hAnsi="宋体"/>
          <w:b/>
          <w:color w:val="000000" w:themeColor="text1"/>
          <w:sz w:val="24"/>
          <w:szCs w:val="24"/>
          <w14:textFill>
            <w14:solidFill>
              <w14:schemeClr w14:val="tx1"/>
            </w14:solidFill>
          </w14:textFill>
        </w:rPr>
        <w:t xml:space="preserve"> 6.</w:t>
      </w:r>
      <w:r>
        <w:rPr>
          <w:rFonts w:hint="eastAsia" w:ascii="宋体" w:hAnsi="宋体"/>
          <w:b/>
          <w:color w:val="000000" w:themeColor="text1"/>
          <w:sz w:val="24"/>
          <w:szCs w:val="24"/>
          <w14:textFill>
            <w14:solidFill>
              <w14:schemeClr w14:val="tx1"/>
            </w14:solidFill>
          </w14:textFill>
        </w:rPr>
        <w:t xml:space="preserve">金梦绮 </w:t>
      </w:r>
      <w:r>
        <w:rPr>
          <w:rFonts w:ascii="宋体" w:hAnsi="宋体"/>
          <w:b/>
          <w:color w:val="000000" w:themeColor="text1"/>
          <w:sz w:val="24"/>
          <w:szCs w:val="24"/>
          <w14:textFill>
            <w14:solidFill>
              <w14:schemeClr w14:val="tx1"/>
            </w14:solidFill>
          </w14:textFill>
        </w:rPr>
        <w:t>7.</w:t>
      </w:r>
      <w:r>
        <w:rPr>
          <w:rFonts w:hint="eastAsia" w:ascii="宋体" w:hAnsi="宋体"/>
          <w:b/>
          <w:color w:val="000000" w:themeColor="text1"/>
          <w:sz w:val="24"/>
          <w:szCs w:val="24"/>
          <w14:textFill>
            <w14:solidFill>
              <w14:schemeClr w14:val="tx1"/>
            </w14:solidFill>
          </w14:textFill>
        </w:rPr>
        <w:t xml:space="preserve">陆国强 </w:t>
      </w:r>
      <w:r>
        <w:rPr>
          <w:rFonts w:ascii="宋体" w:hAnsi="宋体"/>
          <w:b/>
          <w:color w:val="000000" w:themeColor="text1"/>
          <w:sz w:val="24"/>
          <w:szCs w:val="24"/>
          <w14:textFill>
            <w14:solidFill>
              <w14:schemeClr w14:val="tx1"/>
            </w14:solidFill>
          </w14:textFill>
        </w:rPr>
        <w:t xml:space="preserve"> 8.</w:t>
      </w:r>
      <w:r>
        <w:rPr>
          <w:rFonts w:hint="eastAsia" w:ascii="宋体" w:hAnsi="宋体"/>
          <w:b/>
          <w:color w:val="000000" w:themeColor="text1"/>
          <w:sz w:val="24"/>
          <w:szCs w:val="24"/>
          <w14:textFill>
            <w14:solidFill>
              <w14:schemeClr w14:val="tx1"/>
            </w14:solidFill>
          </w14:textFill>
        </w:rPr>
        <w:t xml:space="preserve">胡芳 </w:t>
      </w:r>
      <w:r>
        <w:rPr>
          <w:rFonts w:ascii="宋体" w:hAnsi="宋体"/>
          <w:b/>
          <w:color w:val="000000" w:themeColor="text1"/>
          <w:sz w:val="24"/>
          <w:szCs w:val="24"/>
          <w14:textFill>
            <w14:solidFill>
              <w14:schemeClr w14:val="tx1"/>
            </w14:solidFill>
          </w14:textFill>
        </w:rPr>
        <w:t xml:space="preserve"> 9.</w:t>
      </w:r>
      <w:r>
        <w:rPr>
          <w:rFonts w:hint="eastAsia" w:ascii="宋体" w:hAnsi="宋体"/>
          <w:b/>
          <w:color w:val="000000" w:themeColor="text1"/>
          <w:sz w:val="24"/>
          <w:szCs w:val="24"/>
          <w14:textFill>
            <w14:solidFill>
              <w14:schemeClr w14:val="tx1"/>
            </w14:solidFill>
          </w14:textFill>
        </w:rPr>
        <w:t>马程乘</w:t>
      </w:r>
    </w:p>
    <w:p>
      <w:pPr>
        <w:adjustRightInd w:val="0"/>
        <w:snapToGrid w:val="0"/>
        <w:spacing w:line="500" w:lineRule="exact"/>
        <w:rPr>
          <w:color w:val="000000"/>
          <w:kern w:val="0"/>
          <w:sz w:val="28"/>
          <w:szCs w:val="28"/>
        </w:rPr>
      </w:pPr>
      <w:r>
        <w:rPr>
          <w:color w:val="000000"/>
          <w:kern w:val="0"/>
          <w:sz w:val="28"/>
          <w:szCs w:val="28"/>
        </w:rPr>
        <w:t xml:space="preserve">主要完成单位（含排序）： </w:t>
      </w:r>
    </w:p>
    <w:p>
      <w:pPr>
        <w:pStyle w:val="10"/>
        <w:numPr>
          <w:ilvl w:val="0"/>
          <w:numId w:val="1"/>
        </w:numPr>
        <w:adjustRightInd w:val="0"/>
        <w:snapToGrid w:val="0"/>
        <w:spacing w:line="500" w:lineRule="exact"/>
        <w:ind w:firstLineChars="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浙江大学</w:t>
      </w:r>
    </w:p>
    <w:p>
      <w:pPr>
        <w:pStyle w:val="10"/>
        <w:numPr>
          <w:ilvl w:val="0"/>
          <w:numId w:val="1"/>
        </w:numPr>
        <w:adjustRightInd w:val="0"/>
        <w:snapToGrid w:val="0"/>
        <w:spacing w:line="500" w:lineRule="exact"/>
        <w:ind w:firstLineChars="0"/>
        <w:rPr>
          <w:rFonts w:ascii="宋体" w:cs="宋体"/>
          <w:kern w:val="0"/>
          <w:sz w:val="24"/>
          <w:szCs w:val="24"/>
        </w:rPr>
      </w:pPr>
      <w:r>
        <w:rPr>
          <w:rFonts w:ascii="宋体" w:hAnsi="宋体"/>
          <w:b/>
          <w:color w:val="000000" w:themeColor="text1"/>
          <w:sz w:val="24"/>
          <w:szCs w:val="24"/>
          <w14:textFill>
            <w14:solidFill>
              <w14:schemeClr w14:val="tx1"/>
            </w14:solidFill>
          </w14:textFill>
        </w:rPr>
        <w:t>德清县人民医院</w:t>
      </w:r>
    </w:p>
    <w:p>
      <w:pPr>
        <w:pStyle w:val="10"/>
        <w:numPr>
          <w:ilvl w:val="0"/>
          <w:numId w:val="1"/>
        </w:numPr>
        <w:adjustRightInd w:val="0"/>
        <w:snapToGrid w:val="0"/>
        <w:spacing w:line="500" w:lineRule="exact"/>
        <w:ind w:firstLineChars="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杭州市上城区四季青街道社区卫生服务中心</w:t>
      </w:r>
    </w:p>
    <w:p>
      <w:pPr>
        <w:pStyle w:val="10"/>
        <w:numPr>
          <w:ilvl w:val="0"/>
          <w:numId w:val="1"/>
        </w:numPr>
        <w:adjustRightInd w:val="0"/>
        <w:snapToGrid w:val="0"/>
        <w:spacing w:line="500" w:lineRule="exact"/>
        <w:ind w:firstLineChars="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杭州上城区凯旋街道社区卫生服务中心</w:t>
      </w:r>
    </w:p>
    <w:p>
      <w:pPr>
        <w:adjustRightInd w:val="0"/>
        <w:snapToGrid w:val="0"/>
        <w:spacing w:line="500" w:lineRule="exact"/>
        <w:rPr>
          <w:color w:val="000000"/>
          <w:kern w:val="0"/>
          <w:sz w:val="28"/>
          <w:szCs w:val="28"/>
        </w:rPr>
      </w:pPr>
      <w:r>
        <w:rPr>
          <w:color w:val="000000"/>
          <w:kern w:val="0"/>
          <w:sz w:val="28"/>
          <w:szCs w:val="28"/>
        </w:rPr>
        <w:t xml:space="preserve">项目简介： </w:t>
      </w:r>
    </w:p>
    <w:p>
      <w:pPr>
        <w:spacing w:line="400" w:lineRule="exact"/>
        <w:ind w:firstLine="480" w:firstLineChars="200"/>
        <w:jc w:val="left"/>
        <w:rPr>
          <w:rFonts w:ascii="宋体" w:hAnsi="宋体"/>
          <w:sz w:val="24"/>
        </w:rPr>
      </w:pPr>
      <w:r>
        <w:rPr>
          <w:rFonts w:hint="eastAsia" w:ascii="宋体" w:hAnsi="宋体"/>
          <w:sz w:val="24"/>
        </w:rPr>
        <w:t>本项目团队具有二十余年的全科住院医师培训及全科师资培训的经验，了解基层现状，结合健康中国战略需求，以提升基层全科医生专业能力为导向，培养扎根在基层、服务在基层、引领高质量发展的基层全科专家为重点，创新建立基层全科医生继续教育新体系---教学共同体（简称教共体），为基层医生持续能力提升，守护民众健康获得了卓越的成效。</w:t>
      </w:r>
    </w:p>
    <w:p>
      <w:pPr>
        <w:spacing w:line="400" w:lineRule="exact"/>
        <w:ind w:firstLine="482" w:firstLineChars="200"/>
        <w:jc w:val="left"/>
        <w:rPr>
          <w:rFonts w:ascii="宋体" w:hAnsi="宋体"/>
          <w:sz w:val="24"/>
        </w:rPr>
      </w:pPr>
      <w:r>
        <w:rPr>
          <w:rFonts w:hint="eastAsia" w:ascii="宋体" w:hAnsi="宋体"/>
          <w:b/>
          <w:bCs/>
          <w:sz w:val="24"/>
        </w:rPr>
        <w:t>1</w:t>
      </w:r>
      <w:r>
        <w:rPr>
          <w:rFonts w:ascii="宋体" w:hAnsi="宋体"/>
          <w:b/>
          <w:bCs/>
          <w:sz w:val="24"/>
        </w:rPr>
        <w:t>.</w:t>
      </w:r>
      <w:r>
        <w:rPr>
          <w:rFonts w:hint="eastAsia" w:ascii="宋体" w:hAnsi="宋体"/>
          <w:b/>
          <w:bCs/>
          <w:sz w:val="24"/>
        </w:rPr>
        <w:t>搭建可持续高质量发展的全科教学共享新平台</w:t>
      </w:r>
      <w:r>
        <w:rPr>
          <w:rFonts w:hint="eastAsia" w:ascii="宋体" w:hAnsi="宋体"/>
          <w:sz w:val="24"/>
        </w:rPr>
        <w:t>：由综合医院为龙头，卫生行政机构为支撑、区/县医院为载体，社区卫生服务中心/乡镇卫生院为基石，携手医共体单位，制定相关政策，上下协同搭建可持续一体化教学共享新平台。</w:t>
      </w:r>
    </w:p>
    <w:p>
      <w:pPr>
        <w:spacing w:line="400" w:lineRule="exact"/>
        <w:ind w:firstLine="482" w:firstLineChars="200"/>
        <w:jc w:val="left"/>
        <w:rPr>
          <w:rFonts w:ascii="宋体" w:hAnsi="宋体"/>
          <w:sz w:val="24"/>
        </w:rPr>
      </w:pPr>
      <w:r>
        <w:rPr>
          <w:rFonts w:ascii="宋体" w:hAnsi="宋体"/>
          <w:b/>
          <w:bCs/>
          <w:sz w:val="24"/>
        </w:rPr>
        <w:t>2.</w:t>
      </w:r>
      <w:r>
        <w:rPr>
          <w:rFonts w:hint="eastAsia" w:ascii="宋体" w:hAnsi="宋体"/>
          <w:b/>
          <w:bCs/>
          <w:sz w:val="24"/>
        </w:rPr>
        <w:t>创建传帮带的全科继续教育新模式</w:t>
      </w:r>
      <w:r>
        <w:rPr>
          <w:rFonts w:hint="eastAsia" w:ascii="宋体" w:hAnsi="宋体"/>
          <w:sz w:val="24"/>
        </w:rPr>
        <w:t>：医、教结合，以导师培训师资，师资培训骨干，骨干带动所有基层医生，开展以点带面传帮带教学。通过浙大邵医全科培训基地、县域实训中心、乡村实训点三级实训链，结合网络、临床思维训练系统和信息化管理的建设，“线上线下，教评融合，层级提升”三结合，构建基层全科医生继续教育的新模式。</w:t>
      </w:r>
    </w:p>
    <w:p>
      <w:pPr>
        <w:spacing w:line="400" w:lineRule="exact"/>
        <w:ind w:firstLine="482" w:firstLineChars="200"/>
        <w:jc w:val="left"/>
        <w:rPr>
          <w:sz w:val="24"/>
        </w:rPr>
      </w:pPr>
      <w:r>
        <w:rPr>
          <w:rFonts w:ascii="宋体" w:hAnsi="宋体"/>
          <w:b/>
          <w:bCs/>
          <w:sz w:val="24"/>
        </w:rPr>
        <w:t>3.</w:t>
      </w:r>
      <w:r>
        <w:rPr>
          <w:rFonts w:hint="eastAsia" w:ascii="宋体" w:hAnsi="宋体"/>
          <w:b/>
          <w:bCs/>
          <w:sz w:val="24"/>
        </w:rPr>
        <w:t>建立</w:t>
      </w:r>
      <w:r>
        <w:rPr>
          <w:rFonts w:ascii="宋体" w:hAnsi="宋体"/>
          <w:b/>
          <w:bCs/>
          <w:sz w:val="24"/>
        </w:rPr>
        <w:t>愿学愿教的激励约束机制</w:t>
      </w:r>
      <w:r>
        <w:rPr>
          <w:rFonts w:hint="eastAsia" w:ascii="宋体" w:hAnsi="宋体"/>
          <w:sz w:val="24"/>
        </w:rPr>
        <w:t>：</w:t>
      </w:r>
      <w:bookmarkStart w:id="0" w:name="_Hlk96597139"/>
      <w:r>
        <w:rPr>
          <w:rFonts w:hint="eastAsia" w:ascii="宋体" w:hAnsi="宋体"/>
          <w:sz w:val="24"/>
        </w:rPr>
        <w:t>以医共体为单位，通过</w:t>
      </w:r>
      <w:bookmarkStart w:id="1" w:name="_Hlk97110500"/>
      <w:r>
        <w:rPr>
          <w:rFonts w:hint="eastAsia" w:ascii="宋体" w:hAnsi="宋体"/>
          <w:sz w:val="24"/>
        </w:rPr>
        <w:t>卫生行政部门</w:t>
      </w:r>
      <w:bookmarkEnd w:id="1"/>
      <w:r>
        <w:rPr>
          <w:rFonts w:hint="eastAsia" w:ascii="宋体" w:hAnsi="宋体"/>
          <w:sz w:val="24"/>
        </w:rPr>
        <w:t>制定相关政策，将基层全科人才培训与绩效、评优、评先、晋升、末尾淘汰制挂钩，动态评估，激发基层人员</w:t>
      </w:r>
      <w:r>
        <w:rPr>
          <w:rFonts w:ascii="宋体" w:hAnsi="宋体"/>
          <w:sz w:val="24"/>
        </w:rPr>
        <w:t>主动学习</w:t>
      </w:r>
      <w:r>
        <w:rPr>
          <w:rFonts w:hint="eastAsia" w:ascii="宋体" w:hAnsi="宋体"/>
          <w:sz w:val="24"/>
        </w:rPr>
        <w:t>内驱动力</w:t>
      </w:r>
      <w:r>
        <w:rPr>
          <w:rFonts w:ascii="宋体" w:hAnsi="宋体"/>
          <w:sz w:val="24"/>
        </w:rPr>
        <w:t>，</w:t>
      </w:r>
      <w:r>
        <w:rPr>
          <w:rFonts w:hint="eastAsia" w:ascii="宋体" w:hAnsi="宋体"/>
          <w:sz w:val="24"/>
        </w:rPr>
        <w:t>切实促进基层全科医生整体服务水平的提升。</w:t>
      </w:r>
    </w:p>
    <w:bookmarkEnd w:id="0"/>
    <w:p>
      <w:pPr>
        <w:spacing w:line="400" w:lineRule="exact"/>
        <w:ind w:firstLine="482" w:firstLineChars="200"/>
        <w:jc w:val="left"/>
        <w:rPr>
          <w:rFonts w:ascii="宋体" w:hAnsi="宋体"/>
          <w:sz w:val="24"/>
        </w:rPr>
      </w:pPr>
      <w:r>
        <w:rPr>
          <w:rFonts w:ascii="宋体" w:hAnsi="宋体"/>
          <w:b/>
          <w:bCs/>
          <w:sz w:val="24"/>
        </w:rPr>
        <w:t>4.</w:t>
      </w:r>
      <w:r>
        <w:rPr>
          <w:rFonts w:hint="eastAsia" w:ascii="宋体" w:hAnsi="宋体"/>
          <w:b/>
          <w:bCs/>
          <w:sz w:val="24"/>
        </w:rPr>
        <w:t>取得的丰硕成果</w:t>
      </w:r>
      <w:r>
        <w:rPr>
          <w:rFonts w:hint="eastAsia" w:ascii="宋体" w:hAnsi="宋体"/>
          <w:sz w:val="24"/>
        </w:rPr>
        <w:t>：本成果已发表相关论文</w:t>
      </w:r>
      <w:r>
        <w:rPr>
          <w:rFonts w:ascii="宋体" w:hAnsi="宋体"/>
          <w:sz w:val="24"/>
        </w:rPr>
        <w:t>25</w:t>
      </w:r>
      <w:r>
        <w:rPr>
          <w:rFonts w:hint="eastAsia" w:ascii="宋体" w:hAnsi="宋体"/>
          <w:sz w:val="24"/>
        </w:rPr>
        <w:t>篇，主编人卫社全科医生培训“十三五”规划教材及全科师资教材</w:t>
      </w:r>
      <w:r>
        <w:rPr>
          <w:rFonts w:ascii="宋体" w:hAnsi="宋体"/>
          <w:sz w:val="24"/>
        </w:rPr>
        <w:t>6</w:t>
      </w:r>
      <w:r>
        <w:rPr>
          <w:rFonts w:hint="eastAsia" w:ascii="宋体" w:hAnsi="宋体"/>
          <w:sz w:val="24"/>
        </w:rPr>
        <w:t>部，获教学软件著作权</w:t>
      </w:r>
      <w:r>
        <w:rPr>
          <w:rFonts w:ascii="宋体" w:hAnsi="宋体"/>
          <w:sz w:val="24"/>
        </w:rPr>
        <w:t>1</w:t>
      </w:r>
      <w:r>
        <w:rPr>
          <w:rFonts w:hint="eastAsia" w:ascii="宋体" w:hAnsi="宋体"/>
          <w:sz w:val="24"/>
        </w:rPr>
        <w:t>项，获国家、省部及院校教改课题</w:t>
      </w:r>
      <w:r>
        <w:rPr>
          <w:rFonts w:ascii="宋体" w:hAnsi="宋体"/>
          <w:sz w:val="24"/>
        </w:rPr>
        <w:t>10</w:t>
      </w:r>
      <w:r>
        <w:rPr>
          <w:rFonts w:hint="eastAsia" w:ascii="宋体" w:hAnsi="宋体"/>
          <w:sz w:val="24"/>
        </w:rPr>
        <w:t>余项。</w:t>
      </w:r>
      <w:r>
        <w:rPr>
          <w:rFonts w:ascii="宋体" w:hAnsi="宋体"/>
          <w:sz w:val="24"/>
        </w:rPr>
        <w:t>2017</w:t>
      </w:r>
      <w:r>
        <w:rPr>
          <w:rFonts w:hint="eastAsia" w:ascii="宋体" w:hAnsi="宋体"/>
          <w:sz w:val="24"/>
        </w:rPr>
        <w:t>年获“全国十佳专业基地”、</w:t>
      </w:r>
      <w:r>
        <w:rPr>
          <w:rFonts w:ascii="宋体" w:hAnsi="宋体"/>
          <w:sz w:val="24"/>
        </w:rPr>
        <w:t>2019</w:t>
      </w:r>
      <w:r>
        <w:rPr>
          <w:rFonts w:hint="eastAsia" w:ascii="宋体" w:hAnsi="宋体"/>
          <w:sz w:val="24"/>
        </w:rPr>
        <w:t>年获6家国家优秀全科基地之一。</w:t>
      </w:r>
      <w:r>
        <w:rPr>
          <w:rFonts w:hint="eastAsia" w:ascii="宋体" w:hAnsi="宋体"/>
          <w:b/>
          <w:bCs/>
          <w:sz w:val="24"/>
        </w:rPr>
        <w:t>2</w:t>
      </w:r>
      <w:r>
        <w:rPr>
          <w:rFonts w:ascii="宋体" w:hAnsi="宋体"/>
          <w:b/>
          <w:bCs/>
          <w:sz w:val="24"/>
        </w:rPr>
        <w:t>021</w:t>
      </w:r>
      <w:r>
        <w:rPr>
          <w:rFonts w:hint="eastAsia" w:ascii="宋体" w:hAnsi="宋体"/>
          <w:b/>
          <w:bCs/>
          <w:sz w:val="24"/>
        </w:rPr>
        <w:t>-</w:t>
      </w:r>
      <w:r>
        <w:rPr>
          <w:rFonts w:ascii="宋体" w:hAnsi="宋体"/>
          <w:b/>
          <w:bCs/>
          <w:sz w:val="24"/>
        </w:rPr>
        <w:t>2022</w:t>
      </w:r>
      <w:r>
        <w:rPr>
          <w:rFonts w:hint="eastAsia" w:ascii="宋体" w:hAnsi="宋体"/>
          <w:b/>
          <w:bCs/>
          <w:sz w:val="24"/>
        </w:rPr>
        <w:t>连续两年位列复旦排行榜专科全国前三甲、浙江省第一</w:t>
      </w:r>
      <w:r>
        <w:rPr>
          <w:rFonts w:hint="eastAsia" w:ascii="宋体" w:hAnsi="宋体"/>
          <w:sz w:val="24"/>
        </w:rPr>
        <w:t>。项目合作单位受训师资获得浙江省卫生厅（局）级课题1项，实现了基层科研零突破，多名受训师资发表各级别科技论文多篇。</w:t>
      </w:r>
    </w:p>
    <w:p>
      <w:pPr>
        <w:spacing w:line="400" w:lineRule="exact"/>
        <w:ind w:firstLine="480" w:firstLineChars="200"/>
        <w:jc w:val="left"/>
        <w:rPr>
          <w:rFonts w:ascii="宋体" w:hAnsi="宋体"/>
          <w:sz w:val="24"/>
        </w:rPr>
      </w:pPr>
      <w:r>
        <w:rPr>
          <w:rFonts w:hint="eastAsia" w:ascii="宋体" w:hAnsi="宋体"/>
          <w:sz w:val="24"/>
        </w:rPr>
        <w:t>成果负责人荣膺第十一届“中国医师奖”、 “吴阶平全科医师奖”、“国之名医”；培养的师资获“全国优秀带教老师”、“优秀带教师资”，入选吴阶平基金会家庭医学部青委副主委、国家评估专家，国家“全科卓越人才培养计划”；培养的人才获“全国优秀全科医生”、</w:t>
      </w:r>
      <w:r>
        <w:rPr>
          <w:rFonts w:ascii="宋体" w:hAnsi="宋体"/>
          <w:sz w:val="24"/>
        </w:rPr>
        <w:t xml:space="preserve"> </w:t>
      </w:r>
      <w:r>
        <w:rPr>
          <w:rFonts w:hint="eastAsia" w:ascii="宋体" w:hAnsi="宋体"/>
          <w:sz w:val="24"/>
        </w:rPr>
        <w:t>“中国十佳青年全科医生”。</w:t>
      </w:r>
    </w:p>
    <w:p>
      <w:pPr>
        <w:adjustRightInd w:val="0"/>
        <w:snapToGrid w:val="0"/>
        <w:spacing w:line="500" w:lineRule="exact"/>
        <w:rPr>
          <w:color w:val="000000"/>
          <w:kern w:val="0"/>
          <w:sz w:val="28"/>
          <w:szCs w:val="28"/>
        </w:rPr>
      </w:pPr>
      <w:r>
        <w:rPr>
          <w:rFonts w:hint="eastAsia" w:ascii="宋体" w:hAnsi="宋体"/>
          <w:sz w:val="24"/>
        </w:rPr>
        <w:t>项目荣获国家卫生健康委能力建设和继续教育中心举办的2021年度中国现代医院管理典型案例，得到了国家卫健委基层司、科教司及省卫健委高度肯定及多地卫健委和协会大力推广应用。成果推广应用于全国40余家医院及社区，巡讲、培训百场，培育了近万余名全科骨干人才。</w:t>
      </w:r>
    </w:p>
    <w:p>
      <w:pPr>
        <w:adjustRightInd w:val="0"/>
        <w:snapToGrid w:val="0"/>
        <w:spacing w:line="500" w:lineRule="exact"/>
        <w:rPr>
          <w:color w:val="000000"/>
          <w:kern w:val="0"/>
          <w:sz w:val="28"/>
          <w:szCs w:val="28"/>
        </w:rPr>
      </w:pPr>
      <w:r>
        <w:rPr>
          <w:color w:val="000000"/>
          <w:kern w:val="0"/>
          <w:sz w:val="28"/>
          <w:szCs w:val="28"/>
        </w:rPr>
        <w:t xml:space="preserve">代表性论文（专著）目录： </w:t>
      </w:r>
    </w:p>
    <w:p>
      <w:pPr>
        <w:pStyle w:val="2"/>
        <w:jc w:val="center"/>
        <w:rPr>
          <w:rFonts w:eastAsia="方正黑体简体"/>
          <w:sz w:val="32"/>
          <w:szCs w:val="22"/>
        </w:rPr>
      </w:pPr>
      <w:bookmarkStart w:id="2" w:name="_Hlk131627992"/>
      <w:r>
        <w:rPr>
          <w:rFonts w:eastAsia="方正黑体简体"/>
          <w:sz w:val="32"/>
          <w:szCs w:val="22"/>
        </w:rPr>
        <w:t>代表性论文专著目录</w:t>
      </w:r>
    </w:p>
    <w:bookmarkEnd w:id="2"/>
    <w:tbl>
      <w:tblPr>
        <w:tblStyle w:val="5"/>
        <w:tblW w:w="80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8"/>
        <w:gridCol w:w="3571"/>
        <w:gridCol w:w="963"/>
        <w:gridCol w:w="993"/>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12" w:space="0"/>
              <w:left w:val="single" w:color="auto" w:sz="12" w:space="0"/>
              <w:bottom w:val="single" w:color="auto" w:sz="6" w:space="0"/>
              <w:right w:val="single" w:color="auto" w:sz="6" w:space="0"/>
            </w:tcBorders>
            <w:vAlign w:val="center"/>
          </w:tcPr>
          <w:p>
            <w:pPr>
              <w:jc w:val="center"/>
              <w:rPr>
                <w:rFonts w:eastAsia="仿宋_GB2312"/>
                <w:sz w:val="24"/>
              </w:rPr>
            </w:pPr>
            <w:r>
              <w:rPr>
                <w:rFonts w:hint="eastAsia" w:eastAsia="仿宋_GB2312"/>
                <w:sz w:val="24"/>
              </w:rPr>
              <w:t>主编/</w:t>
            </w:r>
            <w:r>
              <w:rPr>
                <w:rFonts w:eastAsia="仿宋_GB2312"/>
                <w:sz w:val="24"/>
              </w:rPr>
              <w:t>作 者</w:t>
            </w:r>
          </w:p>
        </w:tc>
        <w:tc>
          <w:tcPr>
            <w:tcW w:w="3571" w:type="dxa"/>
            <w:tcBorders>
              <w:top w:val="single" w:color="auto" w:sz="12" w:space="0"/>
              <w:left w:val="single" w:color="auto" w:sz="6" w:space="0"/>
              <w:bottom w:val="single" w:color="auto" w:sz="6" w:space="0"/>
              <w:right w:val="single" w:color="auto" w:sz="6" w:space="0"/>
            </w:tcBorders>
            <w:vAlign w:val="center"/>
          </w:tcPr>
          <w:p>
            <w:pPr>
              <w:jc w:val="center"/>
              <w:rPr>
                <w:rFonts w:eastAsia="仿宋_GB2312"/>
                <w:sz w:val="24"/>
              </w:rPr>
            </w:pPr>
            <w:r>
              <w:rPr>
                <w:rFonts w:eastAsia="仿宋_GB2312"/>
                <w:sz w:val="24"/>
              </w:rPr>
              <w:t>论文专著名称/刊物</w:t>
            </w:r>
          </w:p>
        </w:tc>
        <w:tc>
          <w:tcPr>
            <w:tcW w:w="963"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eastAsia="仿宋_GB2312"/>
                <w:sz w:val="24"/>
              </w:rPr>
            </w:pPr>
            <w:r>
              <w:rPr>
                <w:rFonts w:hint="eastAsia" w:eastAsia="仿宋_GB2312"/>
                <w:sz w:val="24"/>
              </w:rPr>
              <w:t>来源/</w:t>
            </w:r>
            <w:r>
              <w:rPr>
                <w:rFonts w:eastAsia="仿宋_GB2312"/>
                <w:sz w:val="24"/>
              </w:rPr>
              <w:t>年卷</w:t>
            </w:r>
          </w:p>
          <w:p>
            <w:pPr>
              <w:jc w:val="center"/>
              <w:rPr>
                <w:rFonts w:eastAsia="仿宋_GB2312"/>
                <w:szCs w:val="21"/>
              </w:rPr>
            </w:pPr>
            <w:r>
              <w:rPr>
                <w:rFonts w:eastAsia="仿宋_GB2312"/>
                <w:sz w:val="24"/>
              </w:rPr>
              <w:t>页码</w:t>
            </w:r>
          </w:p>
        </w:tc>
        <w:tc>
          <w:tcPr>
            <w:tcW w:w="993"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eastAsia="仿宋_GB2312"/>
                <w:sz w:val="24"/>
              </w:rPr>
            </w:pPr>
            <w:r>
              <w:rPr>
                <w:rFonts w:hint="eastAsia" w:eastAsia="仿宋_GB2312"/>
                <w:sz w:val="24"/>
              </w:rPr>
              <w:t>出版/</w:t>
            </w:r>
            <w:r>
              <w:rPr>
                <w:rFonts w:eastAsia="仿宋_GB2312"/>
                <w:sz w:val="24"/>
              </w:rPr>
              <w:t>发表</w:t>
            </w:r>
          </w:p>
          <w:p>
            <w:pPr>
              <w:jc w:val="center"/>
              <w:rPr>
                <w:rFonts w:eastAsia="仿宋_GB2312"/>
                <w:sz w:val="24"/>
              </w:rPr>
            </w:pPr>
            <w:r>
              <w:rPr>
                <w:rFonts w:eastAsia="仿宋_GB2312"/>
                <w:sz w:val="24"/>
              </w:rPr>
              <w:t>时间</w:t>
            </w:r>
          </w:p>
          <w:p>
            <w:pPr>
              <w:jc w:val="center"/>
              <w:rPr>
                <w:rFonts w:eastAsia="仿宋_GB2312"/>
                <w:sz w:val="24"/>
              </w:rPr>
            </w:pPr>
            <w:r>
              <w:rPr>
                <w:rFonts w:eastAsia="仿宋_GB2312"/>
                <w:sz w:val="24"/>
              </w:rPr>
              <w:t>（年、月）</w:t>
            </w:r>
          </w:p>
        </w:tc>
        <w:tc>
          <w:tcPr>
            <w:tcW w:w="850"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eastAsia="仿宋_GB2312"/>
                <w:sz w:val="24"/>
              </w:rPr>
            </w:pPr>
            <w:r>
              <w:rPr>
                <w:rFonts w:eastAsia="仿宋_GB2312"/>
                <w:sz w:val="24"/>
              </w:rPr>
              <w:t>他引</w:t>
            </w:r>
          </w:p>
          <w:p>
            <w:pPr>
              <w:jc w:val="center"/>
              <w:rPr>
                <w:rFonts w:eastAsia="仿宋_GB2312"/>
                <w:sz w:val="24"/>
              </w:rPr>
            </w:pPr>
            <w:r>
              <w:rPr>
                <w:rFonts w:eastAsia="仿宋_GB2312"/>
                <w:sz w:val="24"/>
              </w:rPr>
              <w:t>总次数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pPr>
              <w:rPr>
                <w:szCs w:val="21"/>
              </w:rPr>
            </w:pPr>
            <w:r>
              <w:rPr>
                <w:rFonts w:hint="eastAsia" w:ascii="宋体" w:hAnsi="宋体"/>
                <w:b/>
                <w:bCs/>
                <w:color w:val="000000"/>
                <w:szCs w:val="21"/>
              </w:rPr>
              <w:t>方力争(主编)</w:t>
            </w:r>
          </w:p>
        </w:tc>
        <w:tc>
          <w:tcPr>
            <w:tcW w:w="3571" w:type="dxa"/>
            <w:tcBorders>
              <w:top w:val="single" w:color="auto" w:sz="6" w:space="0"/>
              <w:left w:val="single" w:color="auto" w:sz="6" w:space="0"/>
              <w:bottom w:val="single" w:color="auto" w:sz="6" w:space="0"/>
              <w:right w:val="single" w:color="auto" w:sz="6" w:space="0"/>
            </w:tcBorders>
            <w:vAlign w:val="center"/>
          </w:tcPr>
          <w:p>
            <w:pPr>
              <w:rPr>
                <w:szCs w:val="21"/>
              </w:rPr>
            </w:pPr>
            <w:r>
              <w:rPr>
                <w:rFonts w:hint="eastAsia" w:ascii="宋体" w:hAnsi="宋体"/>
                <w:b/>
                <w:bCs/>
                <w:color w:val="000000"/>
                <w:szCs w:val="21"/>
              </w:rPr>
              <w:t>《全科医学》/</w:t>
            </w:r>
            <w:r>
              <w:rPr>
                <w:rFonts w:hint="eastAsia" w:ascii="宋体" w:hAnsi="宋体"/>
                <w:color w:val="000000"/>
                <w:szCs w:val="21"/>
              </w:rPr>
              <w:t>人民卫生出版社</w:t>
            </w:r>
          </w:p>
        </w:tc>
        <w:tc>
          <w:tcPr>
            <w:tcW w:w="963" w:type="dxa"/>
            <w:tcBorders>
              <w:top w:val="single" w:color="auto" w:sz="6" w:space="0"/>
              <w:left w:val="single" w:color="auto" w:sz="6" w:space="0"/>
              <w:bottom w:val="single" w:color="auto" w:sz="6" w:space="0"/>
              <w:right w:val="single" w:color="auto" w:sz="6" w:space="0"/>
            </w:tcBorders>
            <w:vAlign w:val="center"/>
          </w:tcPr>
          <w:p>
            <w:pPr>
              <w:rPr>
                <w:szCs w:val="21"/>
              </w:rPr>
            </w:pPr>
            <w:r>
              <w:rPr>
                <w:rFonts w:hint="eastAsia" w:ascii="宋体" w:hAnsi="宋体"/>
                <w:color w:val="000000"/>
                <w:szCs w:val="21"/>
              </w:rPr>
              <w:t>高等学校教材供基础、临床、预防、健康服务及管理</w:t>
            </w:r>
            <w:r>
              <w:rPr>
                <w:rFonts w:hint="eastAsia" w:ascii="宋体" w:hAnsi="宋体"/>
                <w:b/>
                <w:bCs/>
                <w:color w:val="000000"/>
                <w:szCs w:val="21"/>
              </w:rPr>
              <w:t>等医学类专业用</w:t>
            </w:r>
          </w:p>
        </w:tc>
        <w:tc>
          <w:tcPr>
            <w:tcW w:w="993" w:type="dxa"/>
            <w:tcBorders>
              <w:top w:val="single" w:color="auto" w:sz="6" w:space="0"/>
              <w:left w:val="single" w:color="auto" w:sz="6" w:space="0"/>
              <w:bottom w:val="single" w:color="auto" w:sz="6" w:space="0"/>
              <w:right w:val="single" w:color="auto" w:sz="6" w:space="0"/>
            </w:tcBorders>
            <w:vAlign w:val="center"/>
          </w:tcPr>
          <w:p>
            <w:pPr>
              <w:rPr>
                <w:sz w:val="24"/>
              </w:rPr>
            </w:pPr>
            <w:r>
              <w:rPr>
                <w:rFonts w:hint="eastAsia" w:ascii="宋体" w:hAnsi="宋体"/>
                <w:color w:val="000000"/>
                <w:szCs w:val="21"/>
              </w:rPr>
              <w:t>2</w:t>
            </w:r>
            <w:r>
              <w:rPr>
                <w:rFonts w:ascii="宋体" w:hAnsi="宋体"/>
                <w:color w:val="000000"/>
                <w:szCs w:val="21"/>
              </w:rPr>
              <w:t>022.3</w:t>
            </w:r>
            <w:r>
              <w:rPr>
                <w:rFonts w:hint="eastAsia" w:ascii="宋体" w:hAnsi="宋体"/>
                <w:color w:val="000000"/>
                <w:szCs w:val="21"/>
              </w:rPr>
              <w:t>出版</w:t>
            </w:r>
          </w:p>
        </w:tc>
        <w:tc>
          <w:tcPr>
            <w:tcW w:w="850" w:type="dxa"/>
            <w:tcBorders>
              <w:top w:val="single" w:color="auto" w:sz="6" w:space="0"/>
              <w:left w:val="single" w:color="auto" w:sz="6" w:space="0"/>
              <w:bottom w:val="single" w:color="auto" w:sz="6" w:space="0"/>
              <w:right w:val="single" w:color="auto" w:sz="6" w:space="0"/>
            </w:tcBorders>
            <w:vAlign w:val="center"/>
          </w:tcPr>
          <w:p>
            <w:pPr>
              <w:rPr>
                <w:sz w:val="24"/>
              </w:rPr>
            </w:pPr>
            <w:r>
              <w:rPr>
                <w:rFonts w:hint="eastAsia"/>
                <w:sz w:val="24"/>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pPr>
              <w:rPr>
                <w:rFonts w:ascii="宋体" w:hAnsi="宋体"/>
                <w:color w:val="000000" w:themeColor="text1"/>
                <w:sz w:val="18"/>
                <w:szCs w:val="18"/>
                <w14:textFill>
                  <w14:solidFill>
                    <w14:schemeClr w14:val="tx1"/>
                  </w14:solidFill>
                </w14:textFill>
              </w:rPr>
            </w:pPr>
            <w:r>
              <w:rPr>
                <w:rFonts w:hint="eastAsia" w:ascii="宋体" w:hAnsi="宋体"/>
                <w:color w:val="000000"/>
                <w:szCs w:val="21"/>
              </w:rPr>
              <w:t xml:space="preserve">王永晨 </w:t>
            </w:r>
            <w:r>
              <w:rPr>
                <w:rFonts w:hint="eastAsia" w:ascii="宋体" w:hAnsi="宋体"/>
                <w:b/>
                <w:bCs/>
                <w:color w:val="000000"/>
                <w:szCs w:val="21"/>
              </w:rPr>
              <w:t>方力争(主编)</w:t>
            </w:r>
          </w:p>
        </w:tc>
        <w:tc>
          <w:tcPr>
            <w:tcW w:w="3571"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000000" w:themeColor="text1"/>
                <w:sz w:val="18"/>
                <w:szCs w:val="18"/>
                <w14:textFill>
                  <w14:solidFill>
                    <w14:schemeClr w14:val="tx1"/>
                  </w14:solidFill>
                </w14:textFill>
              </w:rPr>
            </w:pPr>
            <w:r>
              <w:rPr>
                <w:rFonts w:hint="eastAsia" w:ascii="宋体" w:hAnsi="宋体"/>
                <w:b/>
                <w:bCs/>
                <w:color w:val="000000"/>
                <w:szCs w:val="21"/>
              </w:rPr>
              <w:t>《全科医学》/</w:t>
            </w:r>
            <w:r>
              <w:rPr>
                <w:rFonts w:hint="eastAsia" w:ascii="宋体" w:hAnsi="宋体"/>
                <w:color w:val="000000"/>
                <w:szCs w:val="21"/>
              </w:rPr>
              <w:t>人民卫生出版社</w:t>
            </w:r>
          </w:p>
        </w:tc>
        <w:tc>
          <w:tcPr>
            <w:tcW w:w="963"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000000" w:themeColor="text1"/>
                <w:sz w:val="18"/>
                <w:szCs w:val="18"/>
                <w14:textFill>
                  <w14:solidFill>
                    <w14:schemeClr w14:val="tx1"/>
                  </w14:solidFill>
                </w14:textFill>
              </w:rPr>
            </w:pPr>
            <w:r>
              <w:rPr>
                <w:rFonts w:hint="eastAsia" w:ascii="宋体" w:hAnsi="宋体"/>
                <w:color w:val="000000"/>
                <w:szCs w:val="21"/>
              </w:rPr>
              <w:t>全国高等学校医学专业研究生国家级规划教材</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szCs w:val="21"/>
              </w:rPr>
            </w:pPr>
            <w:r>
              <w:rPr>
                <w:rFonts w:hint="eastAsia" w:ascii="宋体" w:hAnsi="宋体"/>
                <w:color w:val="000000"/>
                <w:szCs w:val="21"/>
              </w:rPr>
              <w:t>2021.2出版</w:t>
            </w:r>
          </w:p>
          <w:p>
            <w:pPr>
              <w:rPr>
                <w:rFonts w:ascii="宋体" w:hAnsi="宋体"/>
                <w:color w:val="000000" w:themeColor="text1"/>
                <w:sz w:val="18"/>
                <w:szCs w:val="18"/>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pPr>
              <w:rPr>
                <w:szCs w:val="21"/>
              </w:rPr>
            </w:pPr>
            <w:r>
              <w:rPr>
                <w:rFonts w:hint="eastAsia" w:ascii="宋体" w:hAnsi="宋体"/>
                <w:b/>
                <w:bCs/>
                <w:color w:val="000000"/>
                <w:szCs w:val="21"/>
              </w:rPr>
              <w:t>方力争(主编)</w:t>
            </w:r>
            <w:r>
              <w:rPr>
                <w:rFonts w:hint="eastAsia" w:ascii="宋体" w:hAnsi="宋体"/>
                <w:color w:val="000000"/>
                <w:szCs w:val="21"/>
              </w:rPr>
              <w:t xml:space="preserve"> 王晨 吴浩</w:t>
            </w:r>
          </w:p>
        </w:tc>
        <w:tc>
          <w:tcPr>
            <w:tcW w:w="3571" w:type="dxa"/>
            <w:tcBorders>
              <w:top w:val="single" w:color="auto" w:sz="6" w:space="0"/>
              <w:left w:val="single" w:color="auto" w:sz="6" w:space="0"/>
              <w:bottom w:val="single" w:color="auto" w:sz="6" w:space="0"/>
              <w:right w:val="single" w:color="auto" w:sz="6" w:space="0"/>
            </w:tcBorders>
            <w:vAlign w:val="center"/>
          </w:tcPr>
          <w:p>
            <w:pPr>
              <w:rPr>
                <w:szCs w:val="21"/>
              </w:rPr>
            </w:pPr>
            <w:r>
              <w:rPr>
                <w:rFonts w:hint="eastAsia" w:ascii="宋体" w:hAnsi="宋体"/>
                <w:b/>
                <w:bCs/>
                <w:color w:val="000000"/>
                <w:szCs w:val="21"/>
              </w:rPr>
              <w:t>《社区卫生信息化应用与管理》/</w:t>
            </w:r>
            <w:r>
              <w:rPr>
                <w:rFonts w:hint="eastAsia" w:ascii="宋体" w:hAnsi="宋体"/>
                <w:color w:val="000000"/>
                <w:szCs w:val="21"/>
              </w:rPr>
              <w:t>人民卫生出版社</w:t>
            </w:r>
          </w:p>
        </w:tc>
        <w:tc>
          <w:tcPr>
            <w:tcW w:w="963" w:type="dxa"/>
            <w:tcBorders>
              <w:top w:val="single" w:color="auto" w:sz="6" w:space="0"/>
              <w:left w:val="single" w:color="auto" w:sz="6" w:space="0"/>
              <w:bottom w:val="single" w:color="auto" w:sz="6" w:space="0"/>
              <w:right w:val="single" w:color="auto" w:sz="6" w:space="0"/>
            </w:tcBorders>
            <w:vAlign w:val="center"/>
          </w:tcPr>
          <w:p>
            <w:pPr>
              <w:rPr>
                <w:szCs w:val="21"/>
              </w:rPr>
            </w:pPr>
            <w:r>
              <w:rPr>
                <w:rFonts w:hint="eastAsia" w:ascii="宋体" w:hAnsi="宋体"/>
                <w:color w:val="000000"/>
                <w:szCs w:val="21"/>
              </w:rPr>
              <w:t>国家卫生健康委员会基层卫生培训“十三五”规划教材</w:t>
            </w:r>
          </w:p>
        </w:tc>
        <w:tc>
          <w:tcPr>
            <w:tcW w:w="993" w:type="dxa"/>
            <w:tcBorders>
              <w:top w:val="single" w:color="auto" w:sz="6" w:space="0"/>
              <w:left w:val="single" w:color="auto" w:sz="6" w:space="0"/>
              <w:bottom w:val="single" w:color="auto" w:sz="6" w:space="0"/>
              <w:right w:val="single" w:color="auto" w:sz="6" w:space="0"/>
            </w:tcBorders>
            <w:vAlign w:val="center"/>
          </w:tcPr>
          <w:p>
            <w:pPr>
              <w:rPr>
                <w:szCs w:val="21"/>
              </w:rPr>
            </w:pPr>
            <w:r>
              <w:rPr>
                <w:rFonts w:hint="eastAsia" w:ascii="宋体" w:hAnsi="宋体"/>
                <w:color w:val="000000"/>
                <w:szCs w:val="21"/>
              </w:rPr>
              <w:t>2018.4出版</w:t>
            </w:r>
          </w:p>
        </w:tc>
        <w:tc>
          <w:tcPr>
            <w:tcW w:w="850" w:type="dxa"/>
            <w:tcBorders>
              <w:top w:val="single" w:color="auto" w:sz="6" w:space="0"/>
              <w:left w:val="single" w:color="auto" w:sz="6" w:space="0"/>
              <w:bottom w:val="single" w:color="auto" w:sz="6" w:space="0"/>
              <w:right w:val="single" w:color="auto" w:sz="6" w:space="0"/>
            </w:tcBorders>
            <w:vAlign w:val="center"/>
          </w:tcPr>
          <w:p>
            <w:pPr>
              <w:rPr>
                <w:szCs w:val="21"/>
              </w:rPr>
            </w:pPr>
            <w:r>
              <w:rPr>
                <w:rFonts w:hint="eastAsia"/>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pPr>
              <w:rPr>
                <w:szCs w:val="21"/>
              </w:rPr>
            </w:pPr>
            <w:r>
              <w:rPr>
                <w:rFonts w:hint="eastAsia" w:ascii="宋体" w:hAnsi="宋体"/>
                <w:b/>
                <w:bCs/>
                <w:color w:val="000000"/>
                <w:szCs w:val="21"/>
              </w:rPr>
              <w:t>方力争（主编）</w:t>
            </w:r>
            <w:r>
              <w:rPr>
                <w:rFonts w:hint="eastAsia" w:ascii="宋体" w:hAnsi="宋体"/>
                <w:color w:val="000000"/>
                <w:szCs w:val="21"/>
              </w:rPr>
              <w:t xml:space="preserve"> 贾建国</w:t>
            </w:r>
          </w:p>
        </w:tc>
        <w:tc>
          <w:tcPr>
            <w:tcW w:w="3571" w:type="dxa"/>
            <w:tcBorders>
              <w:top w:val="single" w:color="auto" w:sz="6" w:space="0"/>
              <w:left w:val="single" w:color="auto" w:sz="6" w:space="0"/>
              <w:bottom w:val="single" w:color="auto" w:sz="6" w:space="0"/>
              <w:right w:val="single" w:color="auto" w:sz="6" w:space="0"/>
            </w:tcBorders>
            <w:vAlign w:val="center"/>
          </w:tcPr>
          <w:p>
            <w:pPr>
              <w:rPr>
                <w:szCs w:val="21"/>
              </w:rPr>
            </w:pPr>
            <w:r>
              <w:rPr>
                <w:rFonts w:hint="eastAsia" w:ascii="宋体" w:hAnsi="宋体"/>
                <w:b/>
                <w:bCs/>
                <w:color w:val="000000"/>
                <w:szCs w:val="21"/>
              </w:rPr>
              <w:t>《全科医生手册》/</w:t>
            </w:r>
            <w:r>
              <w:rPr>
                <w:rFonts w:hint="eastAsia" w:ascii="宋体" w:hAnsi="宋体"/>
                <w:color w:val="000000"/>
                <w:szCs w:val="21"/>
              </w:rPr>
              <w:t>人民卫生出版社</w:t>
            </w:r>
          </w:p>
        </w:tc>
        <w:tc>
          <w:tcPr>
            <w:tcW w:w="963" w:type="dxa"/>
            <w:tcBorders>
              <w:top w:val="single" w:color="auto" w:sz="6" w:space="0"/>
              <w:left w:val="single" w:color="auto" w:sz="6" w:space="0"/>
              <w:bottom w:val="single" w:color="auto" w:sz="6" w:space="0"/>
              <w:right w:val="single" w:color="auto" w:sz="6" w:space="0"/>
            </w:tcBorders>
            <w:vAlign w:val="center"/>
          </w:tcPr>
          <w:p>
            <w:pPr>
              <w:rPr>
                <w:szCs w:val="21"/>
              </w:rPr>
            </w:pPr>
            <w:r>
              <w:rPr>
                <w:rFonts w:hint="eastAsia" w:ascii="宋体" w:hAnsi="宋体"/>
                <w:color w:val="000000"/>
                <w:szCs w:val="21"/>
              </w:rPr>
              <w:t>国家卫计委全科医生培训“十三五”规划教材</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szCs w:val="21"/>
              </w:rPr>
            </w:pPr>
            <w:r>
              <w:rPr>
                <w:rFonts w:hint="eastAsia" w:ascii="宋体" w:hAnsi="宋体"/>
                <w:color w:val="000000"/>
                <w:szCs w:val="21"/>
              </w:rPr>
              <w:t>2017.</w:t>
            </w:r>
            <w:r>
              <w:rPr>
                <w:rFonts w:ascii="宋体" w:hAnsi="宋体"/>
                <w:color w:val="000000"/>
                <w:szCs w:val="21"/>
              </w:rPr>
              <w:t>9</w:t>
            </w:r>
            <w:r>
              <w:rPr>
                <w:rFonts w:hint="eastAsia" w:ascii="宋体" w:hAnsi="宋体"/>
                <w:color w:val="000000"/>
                <w:szCs w:val="21"/>
              </w:rPr>
              <w:t>出版</w:t>
            </w:r>
          </w:p>
          <w:p>
            <w:pPr>
              <w:rPr>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rPr>
                <w:szCs w:val="21"/>
              </w:rPr>
            </w:pPr>
            <w:r>
              <w:rPr>
                <w:rFonts w:hint="eastAsia"/>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pPr>
              <w:rPr>
                <w:rFonts w:ascii="宋体" w:hAnsi="宋体"/>
                <w:color w:val="000000" w:themeColor="text1"/>
                <w:sz w:val="18"/>
                <w:szCs w:val="18"/>
                <w14:textFill>
                  <w14:solidFill>
                    <w14:schemeClr w14:val="tx1"/>
                  </w14:solidFill>
                </w14:textFill>
              </w:rPr>
            </w:pPr>
            <w:r>
              <w:rPr>
                <w:rFonts w:hint="eastAsia" w:ascii="宋体" w:hAnsi="宋体"/>
                <w:b/>
                <w:bCs/>
                <w:color w:val="000000"/>
                <w:szCs w:val="21"/>
              </w:rPr>
              <w:t>方力争(副主编）</w:t>
            </w:r>
          </w:p>
        </w:tc>
        <w:tc>
          <w:tcPr>
            <w:tcW w:w="3571"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000000"/>
                <w:sz w:val="18"/>
                <w:szCs w:val="18"/>
              </w:rPr>
            </w:pPr>
            <w:r>
              <w:rPr>
                <w:rFonts w:hint="eastAsia" w:ascii="宋体" w:hAnsi="宋体"/>
                <w:b/>
                <w:bCs/>
                <w:color w:val="000000"/>
                <w:szCs w:val="21"/>
              </w:rPr>
              <w:t>《全科医学师资培训指导用书》/</w:t>
            </w:r>
            <w:r>
              <w:rPr>
                <w:rFonts w:hint="eastAsia" w:ascii="宋体" w:hAnsi="宋体"/>
                <w:color w:val="000000"/>
                <w:szCs w:val="21"/>
              </w:rPr>
              <w:t>人民卫生出版社</w:t>
            </w:r>
          </w:p>
        </w:tc>
        <w:tc>
          <w:tcPr>
            <w:tcW w:w="963"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000000" w:themeColor="text1"/>
                <w:sz w:val="18"/>
                <w:szCs w:val="18"/>
                <w14:textFill>
                  <w14:solidFill>
                    <w14:schemeClr w14:val="tx1"/>
                  </w14:solidFill>
                </w14:textFill>
              </w:rPr>
            </w:pPr>
            <w:r>
              <w:rPr>
                <w:rFonts w:hint="eastAsia" w:ascii="宋体" w:hAnsi="宋体"/>
                <w:color w:val="000000"/>
                <w:szCs w:val="21"/>
              </w:rPr>
              <w:t>国家卫计委全科医生培训“十三五”规划教材</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000000"/>
                <w:szCs w:val="21"/>
              </w:rPr>
            </w:pPr>
            <w:r>
              <w:rPr>
                <w:rFonts w:hint="eastAsia" w:ascii="宋体" w:hAnsi="宋体"/>
                <w:color w:val="000000"/>
                <w:szCs w:val="21"/>
              </w:rPr>
              <w:t>2017.8出版</w:t>
            </w:r>
          </w:p>
          <w:p>
            <w:pPr>
              <w:rPr>
                <w:rFonts w:ascii="宋体" w:hAnsi="宋体"/>
                <w:color w:val="000000" w:themeColor="text1"/>
                <w:sz w:val="18"/>
                <w:szCs w:val="18"/>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pPr>
              <w:rPr>
                <w:szCs w:val="21"/>
              </w:rPr>
            </w:pPr>
            <w:r>
              <w:rPr>
                <w:rFonts w:hint="eastAsia"/>
                <w:szCs w:val="21"/>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pPr>
              <w:rPr>
                <w:rFonts w:ascii="宋体" w:hAnsi="宋体"/>
                <w:color w:val="000000" w:themeColor="text1"/>
                <w:sz w:val="18"/>
                <w:szCs w:val="18"/>
                <w14:textFill>
                  <w14:solidFill>
                    <w14:schemeClr w14:val="tx1"/>
                  </w14:solidFill>
                </w14:textFill>
              </w:rPr>
            </w:pPr>
            <w:r>
              <w:rPr>
                <w:rFonts w:ascii="宋体" w:hAnsi="宋体"/>
                <w:color w:val="000000"/>
                <w:szCs w:val="21"/>
              </w:rPr>
              <w:t>金梦绮</w:t>
            </w:r>
            <w:r>
              <w:rPr>
                <w:rFonts w:hint="eastAsia" w:ascii="宋体" w:hAnsi="宋体"/>
                <w:color w:val="000000"/>
                <w:szCs w:val="21"/>
              </w:rPr>
              <w:t>，</w:t>
            </w:r>
            <w:r>
              <w:rPr>
                <w:rFonts w:ascii="宋体" w:hAnsi="宋体"/>
                <w:color w:val="000000"/>
                <w:szCs w:val="21"/>
              </w:rPr>
              <w:t>黄丽娟</w:t>
            </w:r>
            <w:r>
              <w:rPr>
                <w:rFonts w:hint="eastAsia" w:ascii="宋体" w:hAnsi="宋体"/>
                <w:color w:val="000000"/>
                <w:szCs w:val="21"/>
              </w:rPr>
              <w:t>，</w:t>
            </w:r>
            <w:r>
              <w:rPr>
                <w:rFonts w:ascii="宋体" w:hAnsi="宋体"/>
                <w:color w:val="000000"/>
                <w:szCs w:val="21"/>
              </w:rPr>
              <w:t>朱文华</w:t>
            </w:r>
            <w:r>
              <w:rPr>
                <w:rFonts w:hint="eastAsia" w:ascii="宋体" w:hAnsi="宋体"/>
                <w:color w:val="000000"/>
                <w:szCs w:val="21"/>
              </w:rPr>
              <w:t>，</w:t>
            </w:r>
            <w:r>
              <w:rPr>
                <w:rFonts w:ascii="宋体" w:hAnsi="宋体"/>
                <w:color w:val="000000"/>
                <w:szCs w:val="21"/>
              </w:rPr>
              <w:t>张艳</w:t>
            </w:r>
            <w:r>
              <w:rPr>
                <w:rFonts w:hint="eastAsia" w:ascii="宋体" w:hAnsi="宋体"/>
                <w:color w:val="000000"/>
                <w:szCs w:val="21"/>
              </w:rPr>
              <w:t>，</w:t>
            </w:r>
            <w:r>
              <w:rPr>
                <w:rFonts w:ascii="宋体" w:hAnsi="宋体"/>
                <w:color w:val="000000"/>
                <w:szCs w:val="21"/>
              </w:rPr>
              <w:t>方力争</w:t>
            </w:r>
          </w:p>
        </w:tc>
        <w:tc>
          <w:tcPr>
            <w:tcW w:w="3571"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000000" w:themeColor="text1"/>
                <w:sz w:val="18"/>
                <w:szCs w:val="18"/>
                <w14:textFill>
                  <w14:solidFill>
                    <w14:schemeClr w14:val="tx1"/>
                  </w14:solidFill>
                </w14:textFill>
              </w:rPr>
            </w:pPr>
            <w:r>
              <w:rPr>
                <w:rFonts w:hint="eastAsia" w:ascii="宋体" w:hAnsi="宋体"/>
                <w:color w:val="000000"/>
                <w:szCs w:val="21"/>
              </w:rPr>
              <w:t>某县域内全科医师毕业后医学教育现况和需求分析/中国毕业后医学教育杂志</w:t>
            </w:r>
          </w:p>
        </w:tc>
        <w:tc>
          <w:tcPr>
            <w:tcW w:w="963" w:type="dxa"/>
            <w:tcBorders>
              <w:top w:val="single" w:color="auto" w:sz="6" w:space="0"/>
              <w:left w:val="single" w:color="auto" w:sz="6" w:space="0"/>
              <w:bottom w:val="single" w:color="auto" w:sz="6" w:space="0"/>
              <w:right w:val="single" w:color="auto" w:sz="6" w:space="0"/>
            </w:tcBorders>
            <w:vAlign w:val="center"/>
          </w:tcPr>
          <w:p>
            <w:pPr>
              <w:jc w:val="left"/>
              <w:rPr>
                <w:szCs w:val="21"/>
              </w:rPr>
            </w:pPr>
            <w:r>
              <w:rPr>
                <w:szCs w:val="21"/>
              </w:rPr>
              <w:t>2021</w:t>
            </w:r>
            <w:r>
              <w:rPr>
                <w:rFonts w:hint="eastAsia"/>
                <w:szCs w:val="21"/>
              </w:rPr>
              <w:t>年第</w:t>
            </w:r>
            <w:r>
              <w:rPr>
                <w:szCs w:val="21"/>
              </w:rPr>
              <w:t>5</w:t>
            </w:r>
            <w:r>
              <w:rPr>
                <w:rFonts w:hint="eastAsia"/>
                <w:szCs w:val="21"/>
              </w:rPr>
              <w:t>卷第</w:t>
            </w:r>
            <w:r>
              <w:rPr>
                <w:szCs w:val="21"/>
              </w:rPr>
              <w:t>6</w:t>
            </w:r>
            <w:r>
              <w:rPr>
                <w:rFonts w:hint="eastAsia"/>
                <w:szCs w:val="21"/>
              </w:rPr>
              <w:t>期</w:t>
            </w:r>
          </w:p>
          <w:p>
            <w:pPr>
              <w:rPr>
                <w:rFonts w:ascii="宋体" w:hAnsi="宋体"/>
                <w:color w:val="000000" w:themeColor="text1"/>
                <w:sz w:val="18"/>
                <w:szCs w:val="18"/>
                <w14:textFill>
                  <w14:solidFill>
                    <w14:schemeClr w14:val="tx1"/>
                  </w14:solidFill>
                </w14:textFill>
              </w:rPr>
            </w:pPr>
            <w:r>
              <w:rPr>
                <w:rFonts w:hint="eastAsia" w:ascii="宋体" w:hAnsi="宋体"/>
                <w:color w:val="000000"/>
                <w:szCs w:val="21"/>
              </w:rPr>
              <w:t>4</w:t>
            </w:r>
            <w:r>
              <w:rPr>
                <w:rFonts w:ascii="宋体" w:hAnsi="宋体"/>
                <w:color w:val="000000"/>
                <w:szCs w:val="21"/>
              </w:rPr>
              <w:t>97</w:t>
            </w:r>
            <w:r>
              <w:rPr>
                <w:rFonts w:hint="eastAsia" w:ascii="宋体" w:hAnsi="宋体"/>
                <w:color w:val="000000"/>
                <w:szCs w:val="21"/>
              </w:rPr>
              <w:t>-</w:t>
            </w:r>
            <w:r>
              <w:rPr>
                <w:rFonts w:ascii="宋体" w:hAnsi="宋体"/>
                <w:color w:val="000000"/>
                <w:szCs w:val="21"/>
              </w:rPr>
              <w:t>501</w:t>
            </w:r>
          </w:p>
        </w:tc>
        <w:tc>
          <w:tcPr>
            <w:tcW w:w="993"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000000" w:themeColor="text1"/>
                <w:sz w:val="18"/>
                <w:szCs w:val="18"/>
                <w14:textFill>
                  <w14:solidFill>
                    <w14:schemeClr w14:val="tx1"/>
                  </w14:solidFill>
                </w14:textFill>
              </w:rPr>
            </w:pPr>
            <w:r>
              <w:rPr>
                <w:rFonts w:hint="eastAsia"/>
                <w:szCs w:val="21"/>
              </w:rPr>
              <w:t>2</w:t>
            </w:r>
            <w:r>
              <w:rPr>
                <w:szCs w:val="21"/>
              </w:rPr>
              <w:t>021.05</w:t>
            </w:r>
          </w:p>
        </w:tc>
        <w:tc>
          <w:tcPr>
            <w:tcW w:w="850"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000000" w:themeColor="text1"/>
                <w:sz w:val="18"/>
                <w:szCs w:val="18"/>
                <w14:textFill>
                  <w14:solidFill>
                    <w14:schemeClr w14:val="tx1"/>
                  </w14:solidFill>
                </w14:textFill>
              </w:rPr>
            </w:pPr>
            <w:r>
              <w:rPr>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pPr>
              <w:rPr>
                <w:szCs w:val="21"/>
              </w:rPr>
            </w:pPr>
            <w:r>
              <w:rPr>
                <w:rFonts w:hint="eastAsia" w:ascii="宋体" w:hAnsi="宋体"/>
                <w:color w:val="000000"/>
                <w:szCs w:val="21"/>
              </w:rPr>
              <w:t>黄丽娟，金梦琦，朱文华，张艳，裘力锋，方力争</w:t>
            </w:r>
          </w:p>
        </w:tc>
        <w:tc>
          <w:tcPr>
            <w:tcW w:w="3571" w:type="dxa"/>
            <w:tcBorders>
              <w:top w:val="single" w:color="auto" w:sz="6" w:space="0"/>
              <w:left w:val="single" w:color="auto" w:sz="6" w:space="0"/>
              <w:bottom w:val="single" w:color="auto" w:sz="6" w:space="0"/>
              <w:right w:val="single" w:color="auto" w:sz="6" w:space="0"/>
            </w:tcBorders>
            <w:vAlign w:val="center"/>
          </w:tcPr>
          <w:p>
            <w:pPr>
              <w:rPr>
                <w:szCs w:val="21"/>
              </w:rPr>
            </w:pPr>
            <w:r>
              <w:rPr>
                <w:rFonts w:hint="eastAsia" w:ascii="宋体" w:hAnsi="宋体"/>
                <w:color w:val="000000"/>
                <w:szCs w:val="21"/>
              </w:rPr>
              <w:t>教共体建设保驾分级诊疗制度稳步推进———浙江大学医学院附属邵逸夫医院全科医学教共体模式.</w:t>
            </w:r>
            <w:r>
              <w:rPr>
                <w:szCs w:val="21"/>
              </w:rPr>
              <w:t>/</w:t>
            </w:r>
            <w:r>
              <w:rPr>
                <w:rFonts w:hint="eastAsia" w:ascii="宋体" w:hAnsi="宋体"/>
                <w:color w:val="000000"/>
                <w:szCs w:val="21"/>
              </w:rPr>
              <w:t xml:space="preserve"> 中国毕业后医学教育杂志</w:t>
            </w:r>
          </w:p>
        </w:tc>
        <w:tc>
          <w:tcPr>
            <w:tcW w:w="963" w:type="dxa"/>
            <w:tcBorders>
              <w:top w:val="single" w:color="auto" w:sz="6" w:space="0"/>
              <w:left w:val="single" w:color="auto" w:sz="6" w:space="0"/>
              <w:bottom w:val="single" w:color="auto" w:sz="6" w:space="0"/>
              <w:right w:val="single" w:color="auto" w:sz="6" w:space="0"/>
            </w:tcBorders>
            <w:vAlign w:val="center"/>
          </w:tcPr>
          <w:p>
            <w:pPr>
              <w:jc w:val="left"/>
              <w:rPr>
                <w:szCs w:val="21"/>
              </w:rPr>
            </w:pPr>
            <w:r>
              <w:rPr>
                <w:szCs w:val="21"/>
              </w:rPr>
              <w:t>2020</w:t>
            </w:r>
            <w:r>
              <w:rPr>
                <w:rFonts w:hint="eastAsia"/>
                <w:szCs w:val="21"/>
              </w:rPr>
              <w:t>年第4卷第4期</w:t>
            </w:r>
          </w:p>
          <w:p>
            <w:pPr>
              <w:rPr>
                <w:szCs w:val="21"/>
              </w:rPr>
            </w:pPr>
            <w:r>
              <w:rPr>
                <w:rFonts w:hint="eastAsia" w:ascii="宋体" w:hAnsi="宋体"/>
                <w:color w:val="000000"/>
                <w:szCs w:val="21"/>
              </w:rPr>
              <w:t>2</w:t>
            </w:r>
            <w:r>
              <w:rPr>
                <w:rFonts w:ascii="宋体" w:hAnsi="宋体"/>
                <w:color w:val="000000"/>
                <w:szCs w:val="21"/>
              </w:rPr>
              <w:t>89</w:t>
            </w:r>
            <w:r>
              <w:rPr>
                <w:rFonts w:hint="eastAsia" w:ascii="宋体" w:hAnsi="宋体"/>
                <w:color w:val="000000"/>
                <w:szCs w:val="21"/>
              </w:rPr>
              <w:t>-</w:t>
            </w:r>
            <w:r>
              <w:rPr>
                <w:rFonts w:ascii="宋体" w:hAnsi="宋体"/>
                <w:color w:val="000000"/>
                <w:szCs w:val="21"/>
              </w:rPr>
              <w:t>292</w:t>
            </w:r>
          </w:p>
        </w:tc>
        <w:tc>
          <w:tcPr>
            <w:tcW w:w="993" w:type="dxa"/>
            <w:tcBorders>
              <w:top w:val="single" w:color="auto" w:sz="6" w:space="0"/>
              <w:left w:val="single" w:color="auto" w:sz="6" w:space="0"/>
              <w:bottom w:val="single" w:color="auto" w:sz="6" w:space="0"/>
              <w:right w:val="single" w:color="auto" w:sz="6" w:space="0"/>
            </w:tcBorders>
            <w:vAlign w:val="center"/>
          </w:tcPr>
          <w:p>
            <w:pPr>
              <w:rPr>
                <w:szCs w:val="21"/>
              </w:rPr>
            </w:pPr>
            <w:r>
              <w:rPr>
                <w:szCs w:val="21"/>
              </w:rPr>
              <w:t>2020.04</w:t>
            </w:r>
          </w:p>
        </w:tc>
        <w:tc>
          <w:tcPr>
            <w:tcW w:w="850" w:type="dxa"/>
            <w:tcBorders>
              <w:top w:val="single" w:color="auto" w:sz="6" w:space="0"/>
              <w:left w:val="single" w:color="auto" w:sz="6" w:space="0"/>
              <w:bottom w:val="single" w:color="auto" w:sz="6" w:space="0"/>
              <w:right w:val="single" w:color="auto" w:sz="6" w:space="0"/>
            </w:tcBorders>
            <w:vAlign w:val="center"/>
          </w:tcPr>
          <w:p>
            <w:pPr>
              <w:rPr>
                <w:szCs w:val="21"/>
              </w:rPr>
            </w:pPr>
            <w:r>
              <w:rPr>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pPr>
              <w:rPr>
                <w:szCs w:val="21"/>
              </w:rPr>
            </w:pPr>
            <w:r>
              <w:rPr>
                <w:rFonts w:hint="eastAsia" w:ascii="宋体" w:hAnsi="宋体"/>
                <w:color w:val="000000"/>
                <w:szCs w:val="21"/>
              </w:rPr>
              <w:t>戴红蕾，卢崇蓉，裘力锋，陈丽英，姚文标，胡芳，方力争</w:t>
            </w:r>
          </w:p>
        </w:tc>
        <w:tc>
          <w:tcPr>
            <w:tcW w:w="3571" w:type="dxa"/>
            <w:tcBorders>
              <w:top w:val="single" w:color="auto" w:sz="6" w:space="0"/>
              <w:left w:val="single" w:color="auto" w:sz="6" w:space="0"/>
              <w:bottom w:val="single" w:color="auto" w:sz="6" w:space="0"/>
              <w:right w:val="single" w:color="auto" w:sz="6" w:space="0"/>
            </w:tcBorders>
            <w:vAlign w:val="center"/>
          </w:tcPr>
          <w:p>
            <w:pPr>
              <w:rPr>
                <w:szCs w:val="21"/>
              </w:rPr>
            </w:pPr>
            <w:r>
              <w:rPr>
                <w:rFonts w:hint="eastAsia" w:ascii="宋体" w:hAnsi="宋体"/>
                <w:color w:val="000000"/>
                <w:szCs w:val="21"/>
              </w:rPr>
              <w:t>全科专业师资团队建设的探索与实践</w:t>
            </w:r>
            <w:r>
              <w:rPr>
                <w:szCs w:val="21"/>
              </w:rPr>
              <w:t>/</w:t>
            </w:r>
            <w:r>
              <w:rPr>
                <w:rFonts w:hint="eastAsia" w:ascii="宋体" w:hAnsi="宋体"/>
                <w:color w:val="000000"/>
                <w:szCs w:val="21"/>
              </w:rPr>
              <w:t>中国高等医学教育</w:t>
            </w:r>
          </w:p>
        </w:tc>
        <w:tc>
          <w:tcPr>
            <w:tcW w:w="963" w:type="dxa"/>
            <w:tcBorders>
              <w:top w:val="single" w:color="auto" w:sz="6" w:space="0"/>
              <w:left w:val="single" w:color="auto" w:sz="6" w:space="0"/>
              <w:bottom w:val="single" w:color="auto" w:sz="6" w:space="0"/>
              <w:right w:val="single" w:color="auto" w:sz="6" w:space="0"/>
            </w:tcBorders>
            <w:vAlign w:val="center"/>
          </w:tcPr>
          <w:p>
            <w:pPr>
              <w:jc w:val="left"/>
              <w:rPr>
                <w:szCs w:val="21"/>
              </w:rPr>
            </w:pPr>
            <w:r>
              <w:rPr>
                <w:rFonts w:hint="eastAsia"/>
                <w:szCs w:val="21"/>
              </w:rPr>
              <w:t>201</w:t>
            </w:r>
            <w:r>
              <w:rPr>
                <w:szCs w:val="21"/>
              </w:rPr>
              <w:t>9</w:t>
            </w:r>
            <w:r>
              <w:rPr>
                <w:rFonts w:hint="eastAsia"/>
                <w:szCs w:val="21"/>
              </w:rPr>
              <w:t>年</w:t>
            </w:r>
            <w:r>
              <w:rPr>
                <w:szCs w:val="21"/>
              </w:rPr>
              <w:t>8</w:t>
            </w:r>
            <w:r>
              <w:rPr>
                <w:rFonts w:hint="eastAsia"/>
                <w:szCs w:val="21"/>
              </w:rPr>
              <w:t>期</w:t>
            </w:r>
          </w:p>
          <w:p>
            <w:pPr>
              <w:rPr>
                <w:szCs w:val="21"/>
              </w:rPr>
            </w:pPr>
            <w:r>
              <w:rPr>
                <w:rFonts w:hint="eastAsia" w:ascii="宋体" w:hAnsi="宋体"/>
                <w:color w:val="000000"/>
                <w:szCs w:val="21"/>
              </w:rPr>
              <w:t>39-40</w:t>
            </w:r>
          </w:p>
        </w:tc>
        <w:tc>
          <w:tcPr>
            <w:tcW w:w="993" w:type="dxa"/>
            <w:tcBorders>
              <w:top w:val="single" w:color="auto" w:sz="6" w:space="0"/>
              <w:left w:val="single" w:color="auto" w:sz="6" w:space="0"/>
              <w:bottom w:val="single" w:color="auto" w:sz="6" w:space="0"/>
              <w:right w:val="single" w:color="auto" w:sz="6" w:space="0"/>
            </w:tcBorders>
            <w:vAlign w:val="center"/>
          </w:tcPr>
          <w:p>
            <w:pPr>
              <w:jc w:val="right"/>
              <w:rPr>
                <w:szCs w:val="21"/>
              </w:rPr>
            </w:pPr>
            <w:r>
              <w:rPr>
                <w:szCs w:val="21"/>
              </w:rPr>
              <w:t>2019.08</w:t>
            </w:r>
          </w:p>
        </w:tc>
        <w:tc>
          <w:tcPr>
            <w:tcW w:w="850" w:type="dxa"/>
            <w:tcBorders>
              <w:top w:val="single" w:color="auto" w:sz="6" w:space="0"/>
              <w:left w:val="single" w:color="auto" w:sz="6" w:space="0"/>
              <w:bottom w:val="single" w:color="auto" w:sz="6" w:space="0"/>
              <w:right w:val="single" w:color="auto" w:sz="6" w:space="0"/>
            </w:tcBorders>
            <w:vAlign w:val="center"/>
          </w:tcPr>
          <w:p>
            <w:pPr>
              <w:jc w:val="right"/>
              <w:rPr>
                <w:szCs w:val="21"/>
              </w:rPr>
            </w:pPr>
            <w:r>
              <w:rPr>
                <w:szCs w:val="21"/>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pPr>
              <w:rPr>
                <w:szCs w:val="21"/>
              </w:rPr>
            </w:pPr>
            <w:r>
              <w:rPr>
                <w:rFonts w:hint="eastAsia" w:ascii="宋体" w:hAnsi="宋体"/>
                <w:color w:val="000000"/>
                <w:szCs w:val="21"/>
              </w:rPr>
              <w:t>戴红蕾，张佳，卢崇蓉，朱文华，陈丽英，，臧国尧，裘力锋，方力争</w:t>
            </w:r>
          </w:p>
        </w:tc>
        <w:tc>
          <w:tcPr>
            <w:tcW w:w="3571" w:type="dxa"/>
            <w:tcBorders>
              <w:top w:val="single" w:color="auto" w:sz="6" w:space="0"/>
              <w:left w:val="single" w:color="auto" w:sz="6" w:space="0"/>
              <w:bottom w:val="single" w:color="auto" w:sz="6" w:space="0"/>
              <w:right w:val="single" w:color="auto" w:sz="6" w:space="0"/>
            </w:tcBorders>
            <w:vAlign w:val="center"/>
          </w:tcPr>
          <w:p>
            <w:pPr>
              <w:rPr>
                <w:szCs w:val="21"/>
              </w:rPr>
            </w:pPr>
            <w:r>
              <w:rPr>
                <w:rFonts w:hint="eastAsia" w:ascii="宋体" w:hAnsi="宋体"/>
                <w:color w:val="000000"/>
                <w:szCs w:val="21"/>
              </w:rPr>
              <w:t>以全科专业为核心的H</w:t>
            </w:r>
            <w:r>
              <w:rPr>
                <w:rFonts w:ascii="宋体" w:hAnsi="宋体"/>
                <w:color w:val="000000"/>
                <w:szCs w:val="21"/>
              </w:rPr>
              <w:t>-C</w:t>
            </w:r>
            <w:r>
              <w:rPr>
                <w:rFonts w:hint="eastAsia" w:ascii="宋体" w:hAnsi="宋体"/>
                <w:color w:val="000000"/>
                <w:szCs w:val="21"/>
              </w:rPr>
              <w:t>一体化教学管理模式探索/中国高等医学教育</w:t>
            </w:r>
          </w:p>
        </w:tc>
        <w:tc>
          <w:tcPr>
            <w:tcW w:w="963" w:type="dxa"/>
            <w:tcBorders>
              <w:top w:val="single" w:color="auto" w:sz="6" w:space="0"/>
              <w:left w:val="single" w:color="auto" w:sz="6" w:space="0"/>
              <w:bottom w:val="single" w:color="auto" w:sz="6" w:space="0"/>
              <w:right w:val="single" w:color="auto" w:sz="6" w:space="0"/>
            </w:tcBorders>
            <w:vAlign w:val="center"/>
          </w:tcPr>
          <w:p>
            <w:pPr>
              <w:rPr>
                <w:szCs w:val="21"/>
              </w:rPr>
            </w:pPr>
            <w:r>
              <w:rPr>
                <w:rFonts w:hint="eastAsia"/>
                <w:szCs w:val="21"/>
              </w:rPr>
              <w:t>20</w:t>
            </w:r>
            <w:r>
              <w:rPr>
                <w:szCs w:val="21"/>
              </w:rPr>
              <w:t>18</w:t>
            </w:r>
            <w:r>
              <w:rPr>
                <w:rFonts w:hint="eastAsia"/>
                <w:szCs w:val="21"/>
              </w:rPr>
              <w:t>年</w:t>
            </w:r>
            <w:r>
              <w:rPr>
                <w:szCs w:val="21"/>
              </w:rPr>
              <w:t>8</w:t>
            </w:r>
            <w:r>
              <w:rPr>
                <w:rFonts w:hint="eastAsia"/>
                <w:szCs w:val="21"/>
              </w:rPr>
              <w:t>期</w:t>
            </w:r>
          </w:p>
          <w:p>
            <w:pPr>
              <w:rPr>
                <w:szCs w:val="21"/>
              </w:rPr>
            </w:pPr>
            <w:r>
              <w:rPr>
                <w:rFonts w:hint="eastAsia"/>
                <w:szCs w:val="21"/>
              </w:rPr>
              <w:t>3</w:t>
            </w:r>
            <w:r>
              <w:rPr>
                <w:szCs w:val="21"/>
              </w:rPr>
              <w:t>7</w:t>
            </w:r>
            <w:r>
              <w:rPr>
                <w:rFonts w:hint="eastAsia"/>
                <w:szCs w:val="21"/>
              </w:rPr>
              <w:t>-</w:t>
            </w:r>
            <w:r>
              <w:rPr>
                <w:szCs w:val="21"/>
              </w:rPr>
              <w:t>38</w:t>
            </w:r>
          </w:p>
        </w:tc>
        <w:tc>
          <w:tcPr>
            <w:tcW w:w="993" w:type="dxa"/>
            <w:tcBorders>
              <w:top w:val="single" w:color="auto" w:sz="6" w:space="0"/>
              <w:left w:val="single" w:color="auto" w:sz="6" w:space="0"/>
              <w:bottom w:val="single" w:color="auto" w:sz="6" w:space="0"/>
              <w:right w:val="single" w:color="auto" w:sz="6" w:space="0"/>
            </w:tcBorders>
            <w:vAlign w:val="center"/>
          </w:tcPr>
          <w:p>
            <w:pPr>
              <w:jc w:val="right"/>
              <w:rPr>
                <w:szCs w:val="21"/>
              </w:rPr>
            </w:pPr>
            <w:r>
              <w:rPr>
                <w:rFonts w:hint="eastAsia"/>
                <w:szCs w:val="21"/>
              </w:rPr>
              <w:t>2</w:t>
            </w:r>
            <w:r>
              <w:rPr>
                <w:szCs w:val="21"/>
              </w:rPr>
              <w:t>018.08</w:t>
            </w:r>
          </w:p>
        </w:tc>
        <w:tc>
          <w:tcPr>
            <w:tcW w:w="850" w:type="dxa"/>
            <w:tcBorders>
              <w:top w:val="single" w:color="auto" w:sz="6" w:space="0"/>
              <w:left w:val="single" w:color="auto" w:sz="6" w:space="0"/>
              <w:bottom w:val="single" w:color="auto" w:sz="6" w:space="0"/>
              <w:right w:val="single" w:color="auto" w:sz="6" w:space="0"/>
            </w:tcBorders>
            <w:vAlign w:val="center"/>
          </w:tcPr>
          <w:p>
            <w:pPr>
              <w:jc w:val="right"/>
              <w:rPr>
                <w:szCs w:val="21"/>
              </w:rPr>
            </w:pPr>
            <w:r>
              <w:rPr>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jc w:val="center"/>
        </w:trPr>
        <w:tc>
          <w:tcPr>
            <w:tcW w:w="7245" w:type="dxa"/>
            <w:gridSpan w:val="4"/>
            <w:tcBorders>
              <w:top w:val="single" w:color="auto" w:sz="6" w:space="0"/>
              <w:left w:val="single" w:color="auto" w:sz="12" w:space="0"/>
              <w:bottom w:val="single" w:color="auto" w:sz="12" w:space="0"/>
              <w:right w:val="single" w:color="auto" w:sz="6" w:space="0"/>
            </w:tcBorders>
            <w:vAlign w:val="center"/>
          </w:tcPr>
          <w:p>
            <w:pPr>
              <w:jc w:val="right"/>
              <w:rPr>
                <w:szCs w:val="21"/>
              </w:rPr>
            </w:pPr>
            <w:r>
              <w:rPr>
                <w:szCs w:val="21"/>
              </w:rPr>
              <w:t>合  计:</w:t>
            </w:r>
          </w:p>
        </w:tc>
        <w:tc>
          <w:tcPr>
            <w:tcW w:w="850" w:type="dxa"/>
            <w:tcBorders>
              <w:top w:val="single" w:color="auto" w:sz="6" w:space="0"/>
              <w:left w:val="single" w:color="auto" w:sz="6" w:space="0"/>
              <w:bottom w:val="single" w:color="auto" w:sz="12" w:space="0"/>
              <w:right w:val="single" w:color="auto" w:sz="6" w:space="0"/>
            </w:tcBorders>
            <w:vAlign w:val="center"/>
          </w:tcPr>
          <w:p>
            <w:pPr>
              <w:jc w:val="right"/>
              <w:rPr>
                <w:szCs w:val="21"/>
              </w:rPr>
            </w:pPr>
            <w:r>
              <w:rPr>
                <w:rFonts w:hint="eastAsia"/>
                <w:szCs w:val="21"/>
              </w:rPr>
              <w:t>1</w:t>
            </w:r>
            <w:r>
              <w:rPr>
                <w:szCs w:val="21"/>
              </w:rPr>
              <w:t>8</w:t>
            </w:r>
          </w:p>
        </w:tc>
      </w:tr>
    </w:tbl>
    <w:p>
      <w:pPr>
        <w:adjustRightInd w:val="0"/>
        <w:snapToGrid w:val="0"/>
        <w:spacing w:line="500" w:lineRule="exact"/>
        <w:rPr>
          <w:color w:val="000000"/>
          <w:kern w:val="0"/>
          <w:sz w:val="28"/>
          <w:szCs w:val="28"/>
        </w:rPr>
      </w:pPr>
    </w:p>
    <w:p>
      <w:pPr>
        <w:pStyle w:val="9"/>
        <w:snapToGrid w:val="0"/>
        <w:spacing w:line="500" w:lineRule="exact"/>
        <w:ind w:firstLine="0" w:firstLineChars="0"/>
        <w:rPr>
          <w:rFonts w:ascii="Times New Roman"/>
          <w:color w:val="000000"/>
          <w:kern w:val="0"/>
          <w:sz w:val="28"/>
          <w:szCs w:val="28"/>
        </w:rPr>
      </w:pPr>
    </w:p>
    <w:p>
      <w:pPr>
        <w:pStyle w:val="9"/>
        <w:snapToGrid w:val="0"/>
        <w:spacing w:line="500" w:lineRule="exact"/>
        <w:ind w:firstLine="0" w:firstLineChars="0"/>
        <w:rPr>
          <w:rFonts w:ascii="Times New Roman"/>
          <w:color w:val="000000"/>
          <w:kern w:val="0"/>
          <w:sz w:val="28"/>
          <w:szCs w:val="28"/>
        </w:rPr>
      </w:pPr>
    </w:p>
    <w:p>
      <w:pPr>
        <w:pStyle w:val="9"/>
        <w:snapToGrid w:val="0"/>
        <w:spacing w:line="500" w:lineRule="exact"/>
        <w:ind w:firstLine="0" w:firstLineChars="0"/>
        <w:rPr>
          <w:rFonts w:ascii="Times New Roman"/>
          <w:color w:val="000000"/>
          <w:kern w:val="0"/>
          <w:sz w:val="28"/>
          <w:szCs w:val="28"/>
        </w:rPr>
      </w:pPr>
    </w:p>
    <w:p>
      <w:pPr>
        <w:pStyle w:val="9"/>
        <w:snapToGrid w:val="0"/>
        <w:spacing w:line="500" w:lineRule="exact"/>
        <w:ind w:firstLine="0" w:firstLineChars="0"/>
        <w:rPr>
          <w:rFonts w:ascii="Times New Roman"/>
          <w:color w:val="000000"/>
          <w:kern w:val="0"/>
          <w:sz w:val="28"/>
          <w:szCs w:val="28"/>
        </w:rPr>
      </w:pPr>
    </w:p>
    <w:p>
      <w:pPr>
        <w:pStyle w:val="9"/>
        <w:snapToGrid w:val="0"/>
        <w:spacing w:line="500" w:lineRule="exact"/>
        <w:ind w:firstLine="0" w:firstLineChars="0"/>
        <w:rPr>
          <w:rFonts w:ascii="Times New Roman"/>
          <w:color w:val="000000"/>
          <w:kern w:val="0"/>
          <w:sz w:val="28"/>
          <w:szCs w:val="28"/>
        </w:rPr>
      </w:pPr>
    </w:p>
    <w:p>
      <w:pPr>
        <w:pStyle w:val="9"/>
        <w:snapToGrid w:val="0"/>
        <w:spacing w:line="500" w:lineRule="exact"/>
        <w:ind w:firstLine="0" w:firstLineChars="0"/>
        <w:rPr>
          <w:rFonts w:ascii="Times New Roman"/>
          <w:color w:val="000000"/>
          <w:kern w:val="0"/>
          <w:sz w:val="28"/>
          <w:szCs w:val="28"/>
        </w:rPr>
      </w:pPr>
    </w:p>
    <w:p>
      <w:pPr>
        <w:pStyle w:val="9"/>
        <w:snapToGrid w:val="0"/>
        <w:spacing w:line="500" w:lineRule="exact"/>
        <w:ind w:firstLine="0" w:firstLineChars="0"/>
        <w:rPr>
          <w:rFonts w:ascii="Times New Roman"/>
          <w:color w:val="000000"/>
          <w:kern w:val="0"/>
          <w:sz w:val="28"/>
          <w:szCs w:val="28"/>
        </w:rPr>
      </w:pPr>
    </w:p>
    <w:p>
      <w:pPr>
        <w:pStyle w:val="9"/>
        <w:snapToGrid w:val="0"/>
        <w:spacing w:line="500" w:lineRule="exact"/>
        <w:ind w:firstLine="0" w:firstLineChars="0"/>
        <w:rPr>
          <w:rFonts w:ascii="Times New Roman"/>
          <w:color w:val="000000"/>
          <w:kern w:val="0"/>
          <w:sz w:val="28"/>
          <w:szCs w:val="28"/>
        </w:rPr>
      </w:pPr>
      <w:r>
        <w:rPr>
          <w:rFonts w:ascii="Times New Roman"/>
          <w:color w:val="000000"/>
          <w:kern w:val="0"/>
          <w:sz w:val="28"/>
          <w:szCs w:val="28"/>
        </w:rPr>
        <w:t>主要知识产权和标准规范等目录：</w:t>
      </w:r>
    </w:p>
    <w:p>
      <w:pPr>
        <w:widowControl/>
        <w:jc w:val="center"/>
        <w:rPr>
          <w:rFonts w:eastAsia="方正黑体简体"/>
          <w:sz w:val="32"/>
          <w:szCs w:val="22"/>
        </w:rPr>
      </w:pPr>
      <w:r>
        <w:rPr>
          <w:rFonts w:eastAsia="方正黑体简体"/>
          <w:sz w:val="32"/>
          <w:szCs w:val="22"/>
        </w:rPr>
        <w:t>主要知识产权和标准规范目录</w:t>
      </w:r>
    </w:p>
    <w:tbl>
      <w:tblPr>
        <w:tblStyle w:val="5"/>
        <w:tblW w:w="14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577"/>
        <w:gridCol w:w="992"/>
        <w:gridCol w:w="1655"/>
        <w:gridCol w:w="1213"/>
        <w:gridCol w:w="1213"/>
        <w:gridCol w:w="1213"/>
        <w:gridCol w:w="2215"/>
        <w:gridCol w:w="2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知识产权</w:t>
            </w:r>
          </w:p>
          <w:p>
            <w:pPr>
              <w:jc w:val="center"/>
              <w:rPr>
                <w:rFonts w:eastAsia="仿宋_GB2312"/>
                <w:sz w:val="24"/>
                <w:szCs w:val="21"/>
              </w:rPr>
            </w:pPr>
            <w:r>
              <w:rPr>
                <w:rFonts w:eastAsia="仿宋_GB2312"/>
                <w:sz w:val="24"/>
                <w:szCs w:val="21"/>
              </w:rPr>
              <w:t>（标准规范）类别</w:t>
            </w:r>
          </w:p>
        </w:tc>
        <w:tc>
          <w:tcPr>
            <w:tcW w:w="257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知识产权（标准规范）具体名称</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国家</w:t>
            </w:r>
          </w:p>
          <w:p>
            <w:pPr>
              <w:jc w:val="center"/>
              <w:rPr>
                <w:rFonts w:eastAsia="仿宋_GB2312"/>
                <w:bCs/>
                <w:snapToGrid w:val="0"/>
                <w:kern w:val="0"/>
                <w:sz w:val="24"/>
                <w:szCs w:val="21"/>
              </w:rPr>
            </w:pPr>
            <w:r>
              <w:rPr>
                <w:rFonts w:eastAsia="仿宋_GB2312"/>
                <w:bCs/>
                <w:snapToGrid w:val="0"/>
                <w:kern w:val="0"/>
                <w:sz w:val="24"/>
                <w:szCs w:val="21"/>
              </w:rPr>
              <w:t>（地区）</w:t>
            </w:r>
          </w:p>
        </w:tc>
        <w:tc>
          <w:tcPr>
            <w:tcW w:w="16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授权号</w:t>
            </w:r>
          </w:p>
          <w:p>
            <w:pPr>
              <w:jc w:val="center"/>
              <w:rPr>
                <w:rFonts w:eastAsia="仿宋_GB2312"/>
                <w:sz w:val="24"/>
                <w:szCs w:val="21"/>
              </w:rPr>
            </w:pPr>
            <w:r>
              <w:rPr>
                <w:rFonts w:eastAsia="仿宋_GB2312"/>
                <w:sz w:val="24"/>
                <w:szCs w:val="21"/>
              </w:rPr>
              <w:t>（标准规范编号）</w:t>
            </w:r>
          </w:p>
        </w:tc>
        <w:tc>
          <w:tcPr>
            <w:tcW w:w="1213" w:type="dxa"/>
            <w:tcBorders>
              <w:top w:val="single" w:color="auto" w:sz="4" w:space="0"/>
              <w:left w:val="single" w:color="auto" w:sz="4" w:space="0"/>
              <w:bottom w:val="single" w:color="auto" w:sz="4" w:space="0"/>
              <w:right w:val="single" w:color="auto" w:sz="4" w:space="0"/>
            </w:tcBorders>
          </w:tcPr>
          <w:p>
            <w:pPr>
              <w:jc w:val="center"/>
              <w:rPr>
                <w:rFonts w:eastAsia="仿宋_GB2312"/>
                <w:sz w:val="24"/>
                <w:szCs w:val="21"/>
              </w:rPr>
            </w:pPr>
            <w:r>
              <w:rPr>
                <w:rFonts w:eastAsia="仿宋_GB2312"/>
                <w:sz w:val="24"/>
                <w:szCs w:val="21"/>
              </w:rPr>
              <w:t>授权</w:t>
            </w:r>
          </w:p>
          <w:p>
            <w:pPr>
              <w:jc w:val="center"/>
              <w:rPr>
                <w:rFonts w:eastAsia="仿宋_GB2312"/>
                <w:sz w:val="24"/>
                <w:szCs w:val="21"/>
              </w:rPr>
            </w:pPr>
            <w:r>
              <w:rPr>
                <w:rFonts w:eastAsia="仿宋_GB2312"/>
                <w:sz w:val="24"/>
                <w:szCs w:val="21"/>
              </w:rPr>
              <w:t>（标准发布）</w:t>
            </w:r>
          </w:p>
          <w:p>
            <w:pPr>
              <w:jc w:val="center"/>
              <w:rPr>
                <w:rFonts w:eastAsia="仿宋_GB2312"/>
                <w:sz w:val="24"/>
                <w:szCs w:val="21"/>
              </w:rPr>
            </w:pPr>
            <w:r>
              <w:rPr>
                <w:rFonts w:eastAsia="仿宋_GB2312"/>
                <w:sz w:val="24"/>
                <w:szCs w:val="21"/>
              </w:rPr>
              <w:t>日期</w:t>
            </w:r>
          </w:p>
        </w:tc>
        <w:tc>
          <w:tcPr>
            <w:tcW w:w="121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证书编号（标准规范批准发布部门）</w:t>
            </w:r>
          </w:p>
        </w:tc>
        <w:tc>
          <w:tcPr>
            <w:tcW w:w="121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权利人（标准规范起草单位）</w:t>
            </w: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发明人（标准规范起草人）</w:t>
            </w: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发明专利（标准规范）有效状态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软件著作权</w:t>
            </w:r>
          </w:p>
        </w:tc>
        <w:tc>
          <w:tcPr>
            <w:tcW w:w="2577"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社区卫生服务中心规培教学管理系统V</w:t>
            </w:r>
            <w:r>
              <w:rPr>
                <w:rFonts w:eastAsia="仿宋_GB2312"/>
                <w:sz w:val="24"/>
                <w:szCs w:val="21"/>
              </w:rPr>
              <w:t>1.0</w:t>
            </w:r>
          </w:p>
        </w:tc>
        <w:tc>
          <w:tcPr>
            <w:tcW w:w="992"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中国</w:t>
            </w:r>
          </w:p>
        </w:tc>
        <w:tc>
          <w:tcPr>
            <w:tcW w:w="1655"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2</w:t>
            </w:r>
            <w:r>
              <w:rPr>
                <w:rFonts w:eastAsia="仿宋_GB2312"/>
                <w:sz w:val="24"/>
                <w:szCs w:val="21"/>
              </w:rPr>
              <w:t>019SR1302293</w:t>
            </w:r>
          </w:p>
        </w:tc>
        <w:tc>
          <w:tcPr>
            <w:tcW w:w="1213"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2</w:t>
            </w:r>
            <w:r>
              <w:rPr>
                <w:rFonts w:eastAsia="仿宋_GB2312"/>
                <w:sz w:val="24"/>
                <w:szCs w:val="21"/>
              </w:rPr>
              <w:t>019</w:t>
            </w:r>
            <w:r>
              <w:rPr>
                <w:rFonts w:hint="eastAsia" w:eastAsia="仿宋_GB2312"/>
                <w:sz w:val="24"/>
                <w:szCs w:val="21"/>
              </w:rPr>
              <w:t>-</w:t>
            </w:r>
            <w:r>
              <w:rPr>
                <w:rFonts w:eastAsia="仿宋_GB2312"/>
                <w:sz w:val="24"/>
                <w:szCs w:val="21"/>
              </w:rPr>
              <w:t>07</w:t>
            </w:r>
            <w:r>
              <w:rPr>
                <w:rFonts w:hint="eastAsia" w:eastAsia="仿宋_GB2312"/>
                <w:sz w:val="24"/>
                <w:szCs w:val="21"/>
              </w:rPr>
              <w:t>-</w:t>
            </w:r>
            <w:r>
              <w:rPr>
                <w:rFonts w:eastAsia="仿宋_GB2312"/>
                <w:sz w:val="24"/>
                <w:szCs w:val="21"/>
              </w:rPr>
              <w:t>08</w:t>
            </w:r>
          </w:p>
        </w:tc>
        <w:tc>
          <w:tcPr>
            <w:tcW w:w="1213"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中华人民共和国国家版权局</w:t>
            </w:r>
          </w:p>
        </w:tc>
        <w:tc>
          <w:tcPr>
            <w:tcW w:w="1213"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凯旋街道社区卫生服务中心</w:t>
            </w:r>
          </w:p>
          <w:p>
            <w:pPr>
              <w:rPr>
                <w:rFonts w:eastAsia="仿宋_GB2312"/>
                <w:sz w:val="24"/>
                <w:szCs w:val="21"/>
              </w:rPr>
            </w:pPr>
            <w:r>
              <w:rPr>
                <w:rFonts w:hint="eastAsia" w:eastAsia="仿宋_GB2312"/>
                <w:sz w:val="24"/>
                <w:szCs w:val="21"/>
              </w:rPr>
              <w:t>方力争</w:t>
            </w:r>
          </w:p>
        </w:tc>
        <w:tc>
          <w:tcPr>
            <w:tcW w:w="2215"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凯旋街道社区卫生服务中心、方力争、上海之几信息科技有限公司</w:t>
            </w:r>
          </w:p>
        </w:tc>
        <w:tc>
          <w:tcPr>
            <w:tcW w:w="2215" w:type="dxa"/>
            <w:tcBorders>
              <w:top w:val="single" w:color="auto" w:sz="4" w:space="0"/>
              <w:left w:val="single" w:color="auto" w:sz="4" w:space="0"/>
              <w:bottom w:val="single" w:color="auto" w:sz="4" w:space="0"/>
              <w:right w:val="single" w:color="auto" w:sz="4" w:space="0"/>
            </w:tcBorders>
          </w:tcPr>
          <w:p>
            <w:pPr>
              <w:rPr>
                <w:rFonts w:eastAsia="仿宋_GB2312"/>
                <w:sz w:val="24"/>
                <w:szCs w:val="21"/>
              </w:rPr>
            </w:pPr>
            <w:r>
              <w:rPr>
                <w:rFonts w:hint="eastAsia" w:eastAsia="仿宋_GB2312"/>
                <w:sz w:val="24"/>
                <w:szCs w:val="21"/>
              </w:rPr>
              <w:t>有效</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方正黑体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9A1285"/>
    <w:multiLevelType w:val="multilevel"/>
    <w:tmpl w:val="189A1285"/>
    <w:lvl w:ilvl="0" w:tentative="0">
      <w:start w:val="1"/>
      <w:numFmt w:val="decimal"/>
      <w:lvlText w:val="%1."/>
      <w:lvlJc w:val="left"/>
      <w:pPr>
        <w:ind w:left="360" w:hanging="360"/>
      </w:pPr>
      <w:rPr>
        <w:rFonts w:hint="default" w:ascii="Times New Roman" w:cs="Times New Roman"/>
        <w:color w:val="000000"/>
        <w:sz w:val="28"/>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mOGM3NzVjY2Q3MzMwZDBiYjA4NDUwMmIxYWJmYzYifQ=="/>
  </w:docVars>
  <w:rsids>
    <w:rsidRoot w:val="00897AC5"/>
    <w:rsid w:val="0001652B"/>
    <w:rsid w:val="0003467B"/>
    <w:rsid w:val="00046B9A"/>
    <w:rsid w:val="00047CEF"/>
    <w:rsid w:val="00051BAB"/>
    <w:rsid w:val="00061097"/>
    <w:rsid w:val="00062DAE"/>
    <w:rsid w:val="000643B4"/>
    <w:rsid w:val="00072319"/>
    <w:rsid w:val="00076CB8"/>
    <w:rsid w:val="000823E8"/>
    <w:rsid w:val="00093B52"/>
    <w:rsid w:val="000A2069"/>
    <w:rsid w:val="000A388D"/>
    <w:rsid w:val="000B0738"/>
    <w:rsid w:val="000B1AB4"/>
    <w:rsid w:val="000C30B6"/>
    <w:rsid w:val="000C35DC"/>
    <w:rsid w:val="000D17E3"/>
    <w:rsid w:val="000D1F83"/>
    <w:rsid w:val="000D48ED"/>
    <w:rsid w:val="000E1DE9"/>
    <w:rsid w:val="000E39E1"/>
    <w:rsid w:val="000F4140"/>
    <w:rsid w:val="000F4450"/>
    <w:rsid w:val="001022C7"/>
    <w:rsid w:val="00106D75"/>
    <w:rsid w:val="001155E8"/>
    <w:rsid w:val="0011636A"/>
    <w:rsid w:val="00123A70"/>
    <w:rsid w:val="001409B9"/>
    <w:rsid w:val="001538D6"/>
    <w:rsid w:val="001561FB"/>
    <w:rsid w:val="001657EC"/>
    <w:rsid w:val="001774CF"/>
    <w:rsid w:val="001804F2"/>
    <w:rsid w:val="001814A7"/>
    <w:rsid w:val="001822F4"/>
    <w:rsid w:val="00186B2E"/>
    <w:rsid w:val="00191E1F"/>
    <w:rsid w:val="001920B1"/>
    <w:rsid w:val="00192EF5"/>
    <w:rsid w:val="001A0EA0"/>
    <w:rsid w:val="001A17D6"/>
    <w:rsid w:val="001C2D59"/>
    <w:rsid w:val="001C322C"/>
    <w:rsid w:val="001D0E41"/>
    <w:rsid w:val="001D33FE"/>
    <w:rsid w:val="001D3D4D"/>
    <w:rsid w:val="001E21E0"/>
    <w:rsid w:val="001F6372"/>
    <w:rsid w:val="0020430D"/>
    <w:rsid w:val="0020795A"/>
    <w:rsid w:val="002108E7"/>
    <w:rsid w:val="002251BD"/>
    <w:rsid w:val="002309F9"/>
    <w:rsid w:val="0023213C"/>
    <w:rsid w:val="0023295A"/>
    <w:rsid w:val="00242C41"/>
    <w:rsid w:val="002457FC"/>
    <w:rsid w:val="002460BB"/>
    <w:rsid w:val="00247B42"/>
    <w:rsid w:val="0025128C"/>
    <w:rsid w:val="0025513D"/>
    <w:rsid w:val="00262172"/>
    <w:rsid w:val="00276D4B"/>
    <w:rsid w:val="00280C8D"/>
    <w:rsid w:val="00281291"/>
    <w:rsid w:val="00281B86"/>
    <w:rsid w:val="0028562A"/>
    <w:rsid w:val="00287ACF"/>
    <w:rsid w:val="0029273B"/>
    <w:rsid w:val="002A0226"/>
    <w:rsid w:val="002A2D08"/>
    <w:rsid w:val="002A33FB"/>
    <w:rsid w:val="002B327F"/>
    <w:rsid w:val="002C3614"/>
    <w:rsid w:val="002C636B"/>
    <w:rsid w:val="002D08F8"/>
    <w:rsid w:val="002D350C"/>
    <w:rsid w:val="002D5AF9"/>
    <w:rsid w:val="002D61E3"/>
    <w:rsid w:val="002D61EC"/>
    <w:rsid w:val="002E0A18"/>
    <w:rsid w:val="002E3121"/>
    <w:rsid w:val="002E39A6"/>
    <w:rsid w:val="002F2ED6"/>
    <w:rsid w:val="003040B8"/>
    <w:rsid w:val="00307168"/>
    <w:rsid w:val="003130F7"/>
    <w:rsid w:val="003152E9"/>
    <w:rsid w:val="003154BF"/>
    <w:rsid w:val="00322153"/>
    <w:rsid w:val="00322525"/>
    <w:rsid w:val="00322AD4"/>
    <w:rsid w:val="00323B55"/>
    <w:rsid w:val="00334D4E"/>
    <w:rsid w:val="003440BC"/>
    <w:rsid w:val="0034474B"/>
    <w:rsid w:val="0035588F"/>
    <w:rsid w:val="0035621D"/>
    <w:rsid w:val="003600D0"/>
    <w:rsid w:val="00362216"/>
    <w:rsid w:val="00362DB6"/>
    <w:rsid w:val="00363F6D"/>
    <w:rsid w:val="00366133"/>
    <w:rsid w:val="003712B9"/>
    <w:rsid w:val="003723C1"/>
    <w:rsid w:val="0038699D"/>
    <w:rsid w:val="00390484"/>
    <w:rsid w:val="00391CC1"/>
    <w:rsid w:val="00393DCC"/>
    <w:rsid w:val="00394121"/>
    <w:rsid w:val="003947B5"/>
    <w:rsid w:val="003A7B36"/>
    <w:rsid w:val="003B61C3"/>
    <w:rsid w:val="003C6854"/>
    <w:rsid w:val="003D44DC"/>
    <w:rsid w:val="003E360C"/>
    <w:rsid w:val="003F1E8C"/>
    <w:rsid w:val="003F3223"/>
    <w:rsid w:val="00400A94"/>
    <w:rsid w:val="00406851"/>
    <w:rsid w:val="004174F5"/>
    <w:rsid w:val="00437766"/>
    <w:rsid w:val="00437892"/>
    <w:rsid w:val="00445626"/>
    <w:rsid w:val="00447C37"/>
    <w:rsid w:val="00450FEF"/>
    <w:rsid w:val="00455249"/>
    <w:rsid w:val="004556BC"/>
    <w:rsid w:val="00470D13"/>
    <w:rsid w:val="00470D29"/>
    <w:rsid w:val="00472096"/>
    <w:rsid w:val="00476720"/>
    <w:rsid w:val="00481720"/>
    <w:rsid w:val="0048653A"/>
    <w:rsid w:val="00495B10"/>
    <w:rsid w:val="004A194C"/>
    <w:rsid w:val="004A1ADD"/>
    <w:rsid w:val="004A75B4"/>
    <w:rsid w:val="004B0287"/>
    <w:rsid w:val="004B61BE"/>
    <w:rsid w:val="004B625B"/>
    <w:rsid w:val="004C69B0"/>
    <w:rsid w:val="004C78F9"/>
    <w:rsid w:val="004D30B6"/>
    <w:rsid w:val="004D56BB"/>
    <w:rsid w:val="004D7DFF"/>
    <w:rsid w:val="004E03EF"/>
    <w:rsid w:val="004E6D26"/>
    <w:rsid w:val="004F6BC9"/>
    <w:rsid w:val="005025CA"/>
    <w:rsid w:val="005032E1"/>
    <w:rsid w:val="0051354D"/>
    <w:rsid w:val="00514553"/>
    <w:rsid w:val="00515518"/>
    <w:rsid w:val="005234F3"/>
    <w:rsid w:val="00527BA1"/>
    <w:rsid w:val="00530B24"/>
    <w:rsid w:val="00544247"/>
    <w:rsid w:val="00544519"/>
    <w:rsid w:val="00544621"/>
    <w:rsid w:val="00546DDC"/>
    <w:rsid w:val="005527A6"/>
    <w:rsid w:val="00572B87"/>
    <w:rsid w:val="00575609"/>
    <w:rsid w:val="005767B8"/>
    <w:rsid w:val="005839E1"/>
    <w:rsid w:val="00583E22"/>
    <w:rsid w:val="00583F3F"/>
    <w:rsid w:val="005908CA"/>
    <w:rsid w:val="00597B5F"/>
    <w:rsid w:val="005A46DA"/>
    <w:rsid w:val="005A7079"/>
    <w:rsid w:val="005C0177"/>
    <w:rsid w:val="005C0E37"/>
    <w:rsid w:val="005C2DA4"/>
    <w:rsid w:val="005C6E70"/>
    <w:rsid w:val="005E27FB"/>
    <w:rsid w:val="005E323F"/>
    <w:rsid w:val="005F2E6E"/>
    <w:rsid w:val="00634478"/>
    <w:rsid w:val="00634E86"/>
    <w:rsid w:val="00635275"/>
    <w:rsid w:val="00641827"/>
    <w:rsid w:val="006441FB"/>
    <w:rsid w:val="00655A48"/>
    <w:rsid w:val="00664003"/>
    <w:rsid w:val="006658FD"/>
    <w:rsid w:val="006660B3"/>
    <w:rsid w:val="00670B74"/>
    <w:rsid w:val="00675B27"/>
    <w:rsid w:val="00676945"/>
    <w:rsid w:val="00686EC4"/>
    <w:rsid w:val="0069752C"/>
    <w:rsid w:val="00697C4A"/>
    <w:rsid w:val="006A0BC8"/>
    <w:rsid w:val="006A47FA"/>
    <w:rsid w:val="006C5B01"/>
    <w:rsid w:val="006D08C1"/>
    <w:rsid w:val="006D23C0"/>
    <w:rsid w:val="006D6230"/>
    <w:rsid w:val="006F127F"/>
    <w:rsid w:val="006F2129"/>
    <w:rsid w:val="006F3D95"/>
    <w:rsid w:val="006F4CD8"/>
    <w:rsid w:val="00700050"/>
    <w:rsid w:val="00707539"/>
    <w:rsid w:val="0071516D"/>
    <w:rsid w:val="00716B9E"/>
    <w:rsid w:val="007274D0"/>
    <w:rsid w:val="00736743"/>
    <w:rsid w:val="00737FD4"/>
    <w:rsid w:val="0074585F"/>
    <w:rsid w:val="00745BF9"/>
    <w:rsid w:val="00747DA1"/>
    <w:rsid w:val="007521C9"/>
    <w:rsid w:val="00752F80"/>
    <w:rsid w:val="00761308"/>
    <w:rsid w:val="007918C6"/>
    <w:rsid w:val="00792456"/>
    <w:rsid w:val="00794ED0"/>
    <w:rsid w:val="0079520D"/>
    <w:rsid w:val="00797F61"/>
    <w:rsid w:val="007A3DD4"/>
    <w:rsid w:val="007A6880"/>
    <w:rsid w:val="007B0345"/>
    <w:rsid w:val="007B5272"/>
    <w:rsid w:val="007D680E"/>
    <w:rsid w:val="007E1522"/>
    <w:rsid w:val="007F44E3"/>
    <w:rsid w:val="007F5F08"/>
    <w:rsid w:val="007F7184"/>
    <w:rsid w:val="00800B2F"/>
    <w:rsid w:val="00815852"/>
    <w:rsid w:val="00815A86"/>
    <w:rsid w:val="008216CF"/>
    <w:rsid w:val="00822340"/>
    <w:rsid w:val="008248A9"/>
    <w:rsid w:val="0083070C"/>
    <w:rsid w:val="008322B8"/>
    <w:rsid w:val="0084131D"/>
    <w:rsid w:val="0084157F"/>
    <w:rsid w:val="00843B5D"/>
    <w:rsid w:val="00851D69"/>
    <w:rsid w:val="00861190"/>
    <w:rsid w:val="008640A6"/>
    <w:rsid w:val="00865B12"/>
    <w:rsid w:val="0087282E"/>
    <w:rsid w:val="00882942"/>
    <w:rsid w:val="008843AF"/>
    <w:rsid w:val="008858CD"/>
    <w:rsid w:val="00897AC5"/>
    <w:rsid w:val="00897ACB"/>
    <w:rsid w:val="008A68DF"/>
    <w:rsid w:val="008B19FE"/>
    <w:rsid w:val="008B26F9"/>
    <w:rsid w:val="008B283D"/>
    <w:rsid w:val="008C1A4C"/>
    <w:rsid w:val="008C5FA5"/>
    <w:rsid w:val="008E4D36"/>
    <w:rsid w:val="008F1AE1"/>
    <w:rsid w:val="008F40E5"/>
    <w:rsid w:val="008F73CA"/>
    <w:rsid w:val="0090131F"/>
    <w:rsid w:val="00925A2F"/>
    <w:rsid w:val="00931D57"/>
    <w:rsid w:val="00933CB8"/>
    <w:rsid w:val="0094013D"/>
    <w:rsid w:val="009501BC"/>
    <w:rsid w:val="009528F6"/>
    <w:rsid w:val="00952F71"/>
    <w:rsid w:val="00955933"/>
    <w:rsid w:val="00957862"/>
    <w:rsid w:val="00961566"/>
    <w:rsid w:val="00974D06"/>
    <w:rsid w:val="00976360"/>
    <w:rsid w:val="00984977"/>
    <w:rsid w:val="00987E70"/>
    <w:rsid w:val="00994E41"/>
    <w:rsid w:val="00997F8C"/>
    <w:rsid w:val="009A1A9A"/>
    <w:rsid w:val="009A6153"/>
    <w:rsid w:val="009B572A"/>
    <w:rsid w:val="009C1BBD"/>
    <w:rsid w:val="009C367B"/>
    <w:rsid w:val="009C5239"/>
    <w:rsid w:val="009D16F7"/>
    <w:rsid w:val="009D37E9"/>
    <w:rsid w:val="009E3E34"/>
    <w:rsid w:val="009E7771"/>
    <w:rsid w:val="009F2DC9"/>
    <w:rsid w:val="009F7733"/>
    <w:rsid w:val="00A01633"/>
    <w:rsid w:val="00A06994"/>
    <w:rsid w:val="00A25157"/>
    <w:rsid w:val="00A26BCB"/>
    <w:rsid w:val="00A5194B"/>
    <w:rsid w:val="00A520FD"/>
    <w:rsid w:val="00A61776"/>
    <w:rsid w:val="00A833EE"/>
    <w:rsid w:val="00A8341E"/>
    <w:rsid w:val="00A864AA"/>
    <w:rsid w:val="00A9464D"/>
    <w:rsid w:val="00AA0916"/>
    <w:rsid w:val="00AA1203"/>
    <w:rsid w:val="00AA232E"/>
    <w:rsid w:val="00AA7F4F"/>
    <w:rsid w:val="00AB576D"/>
    <w:rsid w:val="00AD1595"/>
    <w:rsid w:val="00AE022B"/>
    <w:rsid w:val="00AE11E0"/>
    <w:rsid w:val="00AE447E"/>
    <w:rsid w:val="00AF31DD"/>
    <w:rsid w:val="00AF549B"/>
    <w:rsid w:val="00B00248"/>
    <w:rsid w:val="00B22510"/>
    <w:rsid w:val="00B2407C"/>
    <w:rsid w:val="00B31A63"/>
    <w:rsid w:val="00B35FCC"/>
    <w:rsid w:val="00B361BD"/>
    <w:rsid w:val="00B41E84"/>
    <w:rsid w:val="00B42096"/>
    <w:rsid w:val="00B42ED8"/>
    <w:rsid w:val="00B507C4"/>
    <w:rsid w:val="00B52843"/>
    <w:rsid w:val="00B549E3"/>
    <w:rsid w:val="00B57E7F"/>
    <w:rsid w:val="00B775EF"/>
    <w:rsid w:val="00B821D5"/>
    <w:rsid w:val="00B82A45"/>
    <w:rsid w:val="00B86857"/>
    <w:rsid w:val="00B93D1D"/>
    <w:rsid w:val="00BA0639"/>
    <w:rsid w:val="00BA2CF7"/>
    <w:rsid w:val="00BA4F28"/>
    <w:rsid w:val="00BB2963"/>
    <w:rsid w:val="00BC3D67"/>
    <w:rsid w:val="00BC4019"/>
    <w:rsid w:val="00BC625C"/>
    <w:rsid w:val="00BC73B7"/>
    <w:rsid w:val="00BC7BDA"/>
    <w:rsid w:val="00BE2B23"/>
    <w:rsid w:val="00BE3EFF"/>
    <w:rsid w:val="00BE61E3"/>
    <w:rsid w:val="00BE6B94"/>
    <w:rsid w:val="00BF2428"/>
    <w:rsid w:val="00BF60F2"/>
    <w:rsid w:val="00C00685"/>
    <w:rsid w:val="00C00AA8"/>
    <w:rsid w:val="00C050AB"/>
    <w:rsid w:val="00C16B5E"/>
    <w:rsid w:val="00C1738A"/>
    <w:rsid w:val="00C22333"/>
    <w:rsid w:val="00C2366C"/>
    <w:rsid w:val="00C27547"/>
    <w:rsid w:val="00C31082"/>
    <w:rsid w:val="00C37685"/>
    <w:rsid w:val="00C40B40"/>
    <w:rsid w:val="00C4705E"/>
    <w:rsid w:val="00C5376C"/>
    <w:rsid w:val="00C5686B"/>
    <w:rsid w:val="00C568D2"/>
    <w:rsid w:val="00C62F5B"/>
    <w:rsid w:val="00C648F7"/>
    <w:rsid w:val="00C70F8C"/>
    <w:rsid w:val="00C75BD6"/>
    <w:rsid w:val="00C77C93"/>
    <w:rsid w:val="00C809DE"/>
    <w:rsid w:val="00C80BD2"/>
    <w:rsid w:val="00C80EE6"/>
    <w:rsid w:val="00C86E69"/>
    <w:rsid w:val="00C92279"/>
    <w:rsid w:val="00C93508"/>
    <w:rsid w:val="00C938D9"/>
    <w:rsid w:val="00C93909"/>
    <w:rsid w:val="00CA398F"/>
    <w:rsid w:val="00CA7F38"/>
    <w:rsid w:val="00CB1E0A"/>
    <w:rsid w:val="00CB2E46"/>
    <w:rsid w:val="00CB5727"/>
    <w:rsid w:val="00CC1BC0"/>
    <w:rsid w:val="00CC21F0"/>
    <w:rsid w:val="00CD57F6"/>
    <w:rsid w:val="00CD6D78"/>
    <w:rsid w:val="00CD7385"/>
    <w:rsid w:val="00CE65E2"/>
    <w:rsid w:val="00CF72C5"/>
    <w:rsid w:val="00D00D00"/>
    <w:rsid w:val="00D244F2"/>
    <w:rsid w:val="00D26242"/>
    <w:rsid w:val="00D27C76"/>
    <w:rsid w:val="00D31C6A"/>
    <w:rsid w:val="00D3273E"/>
    <w:rsid w:val="00D40F81"/>
    <w:rsid w:val="00D56015"/>
    <w:rsid w:val="00D62F34"/>
    <w:rsid w:val="00D7430E"/>
    <w:rsid w:val="00D77B17"/>
    <w:rsid w:val="00D83C51"/>
    <w:rsid w:val="00D83F48"/>
    <w:rsid w:val="00D868FE"/>
    <w:rsid w:val="00D911BD"/>
    <w:rsid w:val="00D93C65"/>
    <w:rsid w:val="00DA0A16"/>
    <w:rsid w:val="00DB0F13"/>
    <w:rsid w:val="00DB4B62"/>
    <w:rsid w:val="00DC4480"/>
    <w:rsid w:val="00DC4573"/>
    <w:rsid w:val="00DD25D6"/>
    <w:rsid w:val="00DD576B"/>
    <w:rsid w:val="00DD59DD"/>
    <w:rsid w:val="00DE09A2"/>
    <w:rsid w:val="00DF48D7"/>
    <w:rsid w:val="00E00854"/>
    <w:rsid w:val="00E01458"/>
    <w:rsid w:val="00E07F5E"/>
    <w:rsid w:val="00E17919"/>
    <w:rsid w:val="00E40AC9"/>
    <w:rsid w:val="00E43802"/>
    <w:rsid w:val="00E47075"/>
    <w:rsid w:val="00E508E0"/>
    <w:rsid w:val="00E54F0C"/>
    <w:rsid w:val="00E66E19"/>
    <w:rsid w:val="00E70666"/>
    <w:rsid w:val="00E71FD2"/>
    <w:rsid w:val="00E734B9"/>
    <w:rsid w:val="00E73C91"/>
    <w:rsid w:val="00E77DC6"/>
    <w:rsid w:val="00E83069"/>
    <w:rsid w:val="00E86B8F"/>
    <w:rsid w:val="00E909B9"/>
    <w:rsid w:val="00EA42D3"/>
    <w:rsid w:val="00EA4731"/>
    <w:rsid w:val="00EB08A8"/>
    <w:rsid w:val="00EC4FFB"/>
    <w:rsid w:val="00EC6318"/>
    <w:rsid w:val="00ED0743"/>
    <w:rsid w:val="00ED2B39"/>
    <w:rsid w:val="00ED2C2E"/>
    <w:rsid w:val="00EE4F16"/>
    <w:rsid w:val="00EE7C70"/>
    <w:rsid w:val="00EF1028"/>
    <w:rsid w:val="00EF3B22"/>
    <w:rsid w:val="00EF74F3"/>
    <w:rsid w:val="00F03300"/>
    <w:rsid w:val="00F038F2"/>
    <w:rsid w:val="00F200E2"/>
    <w:rsid w:val="00F463D7"/>
    <w:rsid w:val="00F46CBA"/>
    <w:rsid w:val="00F9670F"/>
    <w:rsid w:val="00FC3EDF"/>
    <w:rsid w:val="00FC79AA"/>
    <w:rsid w:val="00FD660C"/>
    <w:rsid w:val="00FE349A"/>
    <w:rsid w:val="54DA311D"/>
    <w:rsid w:val="7CF81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unhideWhenUsed/>
    <w:qFormat/>
    <w:uiPriority w:val="99"/>
    <w:pPr>
      <w:widowControl/>
      <w:jc w:val="left"/>
    </w:p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paragraph" w:customStyle="1" w:styleId="9">
    <w:name w:val="_Style 8"/>
    <w:basedOn w:val="1"/>
    <w:next w:val="1"/>
    <w:qFormat/>
    <w:uiPriority w:val="0"/>
    <w:pPr>
      <w:spacing w:line="360" w:lineRule="auto"/>
      <w:ind w:firstLine="480" w:firstLineChars="200"/>
    </w:pPr>
    <w:rPr>
      <w:rFonts w:ascii="仿宋_GB2312"/>
      <w:sz w:val="24"/>
    </w:rPr>
  </w:style>
  <w:style w:type="paragraph" w:styleId="10">
    <w:name w:val="List Paragraph"/>
    <w:basedOn w:val="1"/>
    <w:qFormat/>
    <w:uiPriority w:val="34"/>
    <w:pPr>
      <w:ind w:firstLine="420" w:firstLineChars="200"/>
    </w:pPr>
  </w:style>
  <w:style w:type="character" w:customStyle="1" w:styleId="11">
    <w:name w:val="批注文字 字符"/>
    <w:basedOn w:val="6"/>
    <w:link w:val="2"/>
    <w:qFormat/>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2013</Words>
  <Characters>2157</Characters>
  <Lines>17</Lines>
  <Paragraphs>4</Paragraphs>
  <TotalTime>12</TotalTime>
  <ScaleCrop>false</ScaleCrop>
  <LinksUpToDate>false</LinksUpToDate>
  <CharactersWithSpaces>2186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2023-04-05T03:56:00Z</dcterms:created>
  <dc:creator>255</dc:creator>
  <cp:lastModifiedBy>乡关何处</cp:lastModifiedBy>
  <dcterms:modified xsi:type="dcterms:W3CDTF">2023-04-14T00:56:45Z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1AF8F596B2D54800862088E114436E58_12</vt:lpwstr>
  </property>
</Properties>
</file>