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96615221"/>
      <w:r>
        <w:rPr>
          <w:rFonts w:hint="eastAsia"/>
        </w:rPr>
        <w:t>202</w:t>
      </w:r>
      <w:r>
        <w:rPr>
          <w:rFonts w:hint="eastAsia"/>
          <w:lang w:val="en-US" w:eastAsia="zh-CN"/>
        </w:rPr>
        <w:t>3</w:t>
      </w:r>
      <w:r>
        <w:rPr>
          <w:rFonts w:hint="eastAsia"/>
        </w:rPr>
        <w:t>年度拟推荐申报</w:t>
      </w:r>
      <w:r>
        <w:t>华夏医学科技奖项目</w:t>
      </w:r>
      <w:bookmarkEnd w:id="0"/>
    </w:p>
    <w:p>
      <w:pPr>
        <w:pStyle w:val="6"/>
        <w:rPr>
          <w:rFonts w:hint="default" w:eastAsia="宋体"/>
          <w:lang w:val="en-US" w:eastAsia="zh-CN"/>
        </w:rPr>
      </w:pPr>
      <w:r>
        <w:rPr>
          <w:rFonts w:hint="eastAsia"/>
          <w:lang w:val="en-US" w:eastAsia="zh-CN"/>
        </w:rPr>
        <w:t>公示内容</w:t>
      </w:r>
    </w:p>
    <w:p>
      <w:pPr>
        <w:adjustRightInd w:val="0"/>
        <w:snapToGrid w:val="0"/>
        <w:spacing w:line="500" w:lineRule="exact"/>
        <w:rPr>
          <w:rFonts w:hint="default" w:ascii="仿宋" w:hAnsi="仿宋" w:eastAsia="仿宋"/>
          <w:b/>
          <w:bCs/>
          <w:color w:val="000000"/>
          <w:kern w:val="0"/>
          <w:sz w:val="28"/>
          <w:szCs w:val="28"/>
          <w:lang w:val="en-US" w:eastAsia="zh-CN"/>
        </w:rPr>
      </w:pPr>
      <w:r>
        <w:rPr>
          <w:rFonts w:ascii="仿宋" w:hAnsi="仿宋" w:eastAsia="仿宋"/>
          <w:b/>
          <w:color w:val="000000"/>
          <w:kern w:val="0"/>
          <w:sz w:val="28"/>
          <w:szCs w:val="28"/>
        </w:rPr>
        <w:t>项目名称</w:t>
      </w:r>
      <w:r>
        <w:rPr>
          <w:rFonts w:ascii="仿宋" w:hAnsi="仿宋" w:eastAsia="仿宋"/>
          <w:color w:val="000000"/>
          <w:kern w:val="0"/>
          <w:sz w:val="28"/>
          <w:szCs w:val="28"/>
        </w:rPr>
        <w:t>：</w:t>
      </w:r>
      <w:r>
        <w:rPr>
          <w:rFonts w:hint="eastAsia" w:ascii="仿宋" w:hAnsi="仿宋" w:eastAsia="仿宋"/>
          <w:color w:val="000000"/>
          <w:kern w:val="0"/>
          <w:sz w:val="28"/>
          <w:szCs w:val="28"/>
        </w:rPr>
        <w:t>PET分子影像脑功能成像关键技术创新及应用</w:t>
      </w:r>
    </w:p>
    <w:p>
      <w:pPr>
        <w:adjustRightInd w:val="0"/>
        <w:snapToGrid w:val="0"/>
        <w:spacing w:line="500" w:lineRule="exact"/>
        <w:rPr>
          <w:rFonts w:ascii="仿宋" w:hAnsi="仿宋" w:eastAsia="仿宋"/>
          <w:color w:val="000000"/>
          <w:kern w:val="0"/>
          <w:sz w:val="28"/>
          <w:szCs w:val="28"/>
        </w:rPr>
      </w:pPr>
      <w:r>
        <w:rPr>
          <w:rFonts w:hint="eastAsia" w:ascii="仿宋" w:hAnsi="仿宋" w:eastAsia="仿宋"/>
          <w:b/>
          <w:bCs/>
          <w:color w:val="000000"/>
          <w:kern w:val="0"/>
          <w:sz w:val="28"/>
          <w:szCs w:val="28"/>
        </w:rPr>
        <w:t>申报奖种：</w:t>
      </w:r>
      <w:r>
        <w:rPr>
          <w:rFonts w:hint="eastAsia" w:ascii="仿宋" w:hAnsi="仿宋" w:eastAsia="仿宋"/>
          <w:color w:val="000000"/>
          <w:kern w:val="0"/>
          <w:sz w:val="28"/>
          <w:szCs w:val="28"/>
        </w:rPr>
        <w:t>科学技术进步奖</w:t>
      </w:r>
    </w:p>
    <w:p>
      <w:pPr>
        <w:adjustRightInd w:val="0"/>
        <w:snapToGrid w:val="0"/>
        <w:spacing w:line="500" w:lineRule="exact"/>
        <w:rPr>
          <w:rFonts w:hint="default" w:ascii="仿宋" w:hAnsi="仿宋" w:eastAsia="仿宋"/>
          <w:color w:val="000000"/>
          <w:kern w:val="0"/>
          <w:sz w:val="28"/>
          <w:szCs w:val="28"/>
          <w:lang w:val="en-US" w:eastAsia="zh-CN"/>
        </w:rPr>
      </w:pPr>
      <w:r>
        <w:rPr>
          <w:rFonts w:ascii="仿宋" w:hAnsi="仿宋" w:eastAsia="仿宋"/>
          <w:b/>
          <w:color w:val="000000"/>
          <w:kern w:val="0"/>
          <w:sz w:val="28"/>
          <w:szCs w:val="28"/>
        </w:rPr>
        <w:t>完成单位</w:t>
      </w:r>
      <w:r>
        <w:rPr>
          <w:rFonts w:ascii="仿宋" w:hAnsi="仿宋" w:eastAsia="仿宋"/>
          <w:color w:val="000000"/>
          <w:kern w:val="0"/>
          <w:sz w:val="28"/>
          <w:szCs w:val="28"/>
        </w:rPr>
        <w:t>（含排序）：</w:t>
      </w:r>
      <w:r>
        <w:rPr>
          <w:rFonts w:hint="eastAsia" w:ascii="仿宋" w:hAnsi="仿宋" w:eastAsia="仿宋"/>
          <w:color w:val="000000"/>
          <w:kern w:val="0"/>
          <w:sz w:val="28"/>
          <w:szCs w:val="28"/>
          <w:lang w:val="en-US" w:eastAsia="zh-CN"/>
        </w:rPr>
        <w:t>浙江大学</w:t>
      </w:r>
      <w:r>
        <w:rPr>
          <w:rFonts w:hint="eastAsia" w:ascii="仿宋" w:hAnsi="仿宋" w:eastAsia="仿宋"/>
          <w:color w:val="000000"/>
          <w:kern w:val="0"/>
          <w:sz w:val="28"/>
          <w:szCs w:val="28"/>
        </w:rPr>
        <w:t>、复旦大学附属华山医院、</w:t>
      </w:r>
      <w:r>
        <w:rPr>
          <w:rFonts w:hint="eastAsia" w:ascii="仿宋" w:hAnsi="仿宋" w:eastAsia="仿宋"/>
          <w:color w:val="000000"/>
          <w:kern w:val="0"/>
          <w:sz w:val="28"/>
          <w:szCs w:val="28"/>
          <w:lang w:val="en-US" w:eastAsia="zh-CN"/>
        </w:rPr>
        <w:t>派特（北京）科技有限公司</w:t>
      </w:r>
    </w:p>
    <w:p>
      <w:pPr>
        <w:adjustRightInd w:val="0"/>
        <w:snapToGrid w:val="0"/>
        <w:spacing w:line="500" w:lineRule="exact"/>
        <w:rPr>
          <w:rFonts w:ascii="仿宋" w:hAnsi="仿宋" w:eastAsia="仿宋"/>
          <w:color w:val="000000"/>
          <w:kern w:val="0"/>
          <w:sz w:val="28"/>
          <w:szCs w:val="28"/>
        </w:rPr>
      </w:pPr>
      <w:r>
        <w:rPr>
          <w:rFonts w:ascii="仿宋" w:hAnsi="仿宋" w:eastAsia="仿宋"/>
          <w:b/>
          <w:color w:val="000000"/>
          <w:kern w:val="0"/>
          <w:sz w:val="28"/>
          <w:szCs w:val="28"/>
        </w:rPr>
        <w:t>完成人</w:t>
      </w:r>
      <w:r>
        <w:rPr>
          <w:rFonts w:ascii="仿宋" w:hAnsi="仿宋" w:eastAsia="仿宋"/>
          <w:color w:val="000000"/>
          <w:kern w:val="0"/>
          <w:sz w:val="28"/>
          <w:szCs w:val="28"/>
        </w:rPr>
        <w:t>（含排序）：</w:t>
      </w:r>
      <w:r>
        <w:rPr>
          <w:rFonts w:hint="eastAsia" w:ascii="仿宋" w:hAnsi="仿宋" w:eastAsia="仿宋"/>
          <w:color w:val="000000"/>
          <w:kern w:val="0"/>
          <w:sz w:val="28"/>
          <w:szCs w:val="28"/>
          <w:lang w:val="en-US" w:eastAsia="zh-CN"/>
        </w:rPr>
        <w:t>田梅</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张宏</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王坚、</w:t>
      </w:r>
      <w:r>
        <w:rPr>
          <w:rFonts w:hint="eastAsia" w:ascii="仿宋" w:hAnsi="仿宋" w:eastAsia="仿宋"/>
          <w:color w:val="000000"/>
          <w:kern w:val="0"/>
          <w:sz w:val="28"/>
          <w:szCs w:val="28"/>
        </w:rPr>
        <w:t>左传涛、</w:t>
      </w:r>
      <w:r>
        <w:rPr>
          <w:rFonts w:hint="eastAsia" w:ascii="仿宋" w:hAnsi="仿宋" w:eastAsia="仿宋"/>
          <w:color w:val="000000"/>
          <w:kern w:val="0"/>
          <w:sz w:val="28"/>
          <w:szCs w:val="28"/>
          <w:lang w:val="en-US" w:eastAsia="zh-CN"/>
        </w:rPr>
        <w:t>卓成</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周瑞</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王菁</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钟燕</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张晓辉、侯海峰</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和庆钢</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雷鸣</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周彤</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豆晓锋</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于聪聪</w:t>
      </w:r>
    </w:p>
    <w:p>
      <w:pPr>
        <w:adjustRightInd w:val="0"/>
        <w:snapToGrid w:val="0"/>
        <w:spacing w:line="500" w:lineRule="exact"/>
        <w:jc w:val="left"/>
        <w:rPr>
          <w:rFonts w:hint="eastAsia" w:ascii="仿宋" w:hAnsi="仿宋" w:eastAsia="仿宋"/>
          <w:b/>
          <w:bCs/>
          <w:color w:val="000000"/>
          <w:kern w:val="0"/>
          <w:sz w:val="28"/>
          <w:szCs w:val="28"/>
        </w:rPr>
      </w:pPr>
    </w:p>
    <w:p>
      <w:pPr>
        <w:adjustRightInd w:val="0"/>
        <w:snapToGrid w:val="0"/>
        <w:spacing w:line="500" w:lineRule="exact"/>
        <w:jc w:val="left"/>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项目简介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rPr>
      </w:pPr>
      <w:r>
        <w:rPr>
          <w:rFonts w:hint="eastAsia" w:ascii="仿宋" w:hAnsi="仿宋" w:eastAsia="仿宋"/>
          <w:sz w:val="24"/>
        </w:rPr>
        <w:t>分子影像学是一门新兴交叉学科。该领域的发展进步使人类能够在无创、活体状态下，对机体内的生物化学变化过程进行定位、定性、定量，是脑科学研究重要的可视化</w:t>
      </w:r>
      <w:r>
        <w:rPr>
          <w:rFonts w:hint="eastAsia" w:ascii="仿宋" w:hAnsi="仿宋" w:eastAsia="仿宋"/>
          <w:sz w:val="24"/>
          <w:lang w:val="en-US" w:eastAsia="zh-CN"/>
        </w:rPr>
        <w:t>方法</w:t>
      </w:r>
      <w:r>
        <w:rPr>
          <w:rFonts w:hint="eastAsia" w:ascii="仿宋" w:hAnsi="仿宋" w:eastAsia="仿宋"/>
          <w:sz w:val="24"/>
        </w:rPr>
        <w:t>。该项目以PET分子影像关键技术为切入点，突破传统影像仅显示解剖结构的局限，针对临床功能障碍性脑疾病，开展了系列脑功能无创可视化的关键技术创新研发。在多项国家重大项目资助下，历经10余年科技攻关，</w:t>
      </w:r>
      <w:r>
        <w:rPr>
          <w:rFonts w:hint="eastAsia" w:ascii="仿宋" w:hAnsi="仿宋" w:eastAsia="仿宋"/>
          <w:sz w:val="24"/>
          <w:lang w:val="en-US" w:eastAsia="zh-CN"/>
        </w:rPr>
        <w:t>建立了PET分子影像多模态融合技术，创制了国产化PET分子影像探针合成制备系统，</w:t>
      </w:r>
      <w:r>
        <w:rPr>
          <w:rFonts w:hint="eastAsia" w:ascii="仿宋" w:hAnsi="仿宋" w:eastAsia="仿宋"/>
          <w:sz w:val="24"/>
        </w:rPr>
        <w:t>显著提升我国核医学分子影像诊治水平</w:t>
      </w:r>
      <w:r>
        <w:rPr>
          <w:rFonts w:hint="eastAsia" w:ascii="仿宋" w:hAnsi="仿宋" w:eastAsia="仿宋"/>
          <w:sz w:val="24"/>
          <w:lang w:eastAsia="zh-CN"/>
        </w:rPr>
        <w:t>，</w:t>
      </w:r>
      <w:r>
        <w:rPr>
          <w:rFonts w:hint="eastAsia" w:ascii="仿宋" w:hAnsi="仿宋" w:eastAsia="仿宋"/>
          <w:sz w:val="24"/>
          <w:lang w:val="en-US" w:eastAsia="zh-CN"/>
        </w:rPr>
        <w:t>推动我国在该领域的跨越式发展</w:t>
      </w:r>
      <w:r>
        <w:rPr>
          <w:rFonts w:hint="eastAsia" w:ascii="仿宋" w:hAnsi="仿宋" w:eastAsia="仿宋"/>
          <w:sz w:val="24"/>
        </w:rPr>
        <w:t>。主要创新成果如下：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sz w:val="24"/>
          <w:highlight w:val="none"/>
        </w:rPr>
      </w:pPr>
      <w:r>
        <w:rPr>
          <w:rFonts w:hint="eastAsia" w:ascii="黑体" w:hAnsi="黑体" w:eastAsia="黑体"/>
          <w:b/>
          <w:sz w:val="24"/>
          <w:highlight w:val="none"/>
        </w:rPr>
        <w:t>1.建立多模态分子影像新技术，显著提高癫痫、</w:t>
      </w:r>
      <w:r>
        <w:rPr>
          <w:rFonts w:hint="eastAsia" w:ascii="黑体" w:hAnsi="黑体" w:eastAsia="黑体"/>
          <w:b/>
          <w:sz w:val="24"/>
          <w:highlight w:val="none"/>
          <w:lang w:val="en-US" w:eastAsia="zh-CN"/>
        </w:rPr>
        <w:t>阿尔茨海默症、帕金森病</w:t>
      </w:r>
      <w:r>
        <w:rPr>
          <w:rFonts w:hint="eastAsia" w:ascii="黑体" w:hAnsi="黑体" w:eastAsia="黑体"/>
          <w:b/>
          <w:sz w:val="24"/>
          <w:highlight w:val="none"/>
        </w:rPr>
        <w:t>等功能性脑疾病精准诊疗水平，牵头制定了系列PET分子影像国际专家共识。</w:t>
      </w:r>
      <w:r>
        <w:rPr>
          <w:rFonts w:hint="eastAsia" w:ascii="仿宋" w:hAnsi="仿宋" w:eastAsia="仿宋"/>
          <w:sz w:val="24"/>
          <w:highlight w:val="none"/>
        </w:rPr>
        <w:t>①创新PET-MRI融合影像诊断与人工智能解析技术，</w:t>
      </w:r>
      <w:r>
        <w:rPr>
          <w:rFonts w:hint="eastAsia" w:ascii="仿宋" w:hAnsi="仿宋" w:eastAsia="仿宋"/>
          <w:sz w:val="24"/>
          <w:highlight w:val="none"/>
          <w:lang w:val="en-US" w:eastAsia="zh-CN"/>
        </w:rPr>
        <w:t>实现</w:t>
      </w:r>
      <w:r>
        <w:rPr>
          <w:rFonts w:hint="eastAsia" w:ascii="仿宋" w:hAnsi="仿宋" w:eastAsia="仿宋"/>
          <w:sz w:val="24"/>
          <w:highlight w:val="none"/>
        </w:rPr>
        <w:t>非手术儿童癫痫功能性致痫灶检出率</w:t>
      </w:r>
      <w:r>
        <w:rPr>
          <w:rFonts w:hint="eastAsia" w:ascii="仿宋" w:hAnsi="仿宋" w:eastAsia="仿宋"/>
          <w:sz w:val="24"/>
          <w:highlight w:val="none"/>
          <w:lang w:val="en-US" w:eastAsia="zh-CN"/>
        </w:rPr>
        <w:t>达国际最好水平（93%）</w:t>
      </w:r>
      <w:r>
        <w:rPr>
          <w:rFonts w:hint="eastAsia" w:ascii="仿宋" w:hAnsi="仿宋" w:eastAsia="仿宋"/>
          <w:sz w:val="24"/>
          <w:highlight w:val="none"/>
        </w:rPr>
        <w:t>，</w:t>
      </w:r>
      <w:r>
        <w:rPr>
          <w:rFonts w:hint="eastAsia" w:ascii="仿宋" w:hAnsi="仿宋" w:eastAsia="仿宋"/>
          <w:sz w:val="24"/>
          <w:highlight w:val="none"/>
          <w:lang w:val="en-US" w:eastAsia="zh-CN"/>
        </w:rPr>
        <w:t>并</w:t>
      </w:r>
      <w:r>
        <w:rPr>
          <w:rFonts w:hint="eastAsia" w:ascii="仿宋" w:hAnsi="仿宋" w:eastAsia="仿宋"/>
          <w:sz w:val="24"/>
          <w:highlight w:val="none"/>
        </w:rPr>
        <w:t>发现儿童癫痫认知功能障碍的无创影像标志物，牵头制定</w:t>
      </w:r>
      <w:r>
        <w:rPr>
          <w:rFonts w:hint="eastAsia" w:ascii="仿宋" w:hAnsi="仿宋" w:eastAsia="仿宋"/>
          <w:sz w:val="24"/>
          <w:highlight w:val="none"/>
          <w:lang w:val="en-US" w:eastAsia="zh-CN"/>
        </w:rPr>
        <w:t>全球首</w:t>
      </w:r>
      <w:r>
        <w:rPr>
          <w:rFonts w:hint="eastAsia" w:ascii="仿宋" w:hAnsi="仿宋" w:eastAsia="仿宋"/>
          <w:sz w:val="24"/>
          <w:highlight w:val="none"/>
        </w:rPr>
        <w:t>部儿童癫痫PET影像诊断国际专家共识；②建立靶向Aβ和tau蛋白的脑功能可视化与影像组学解析新技术，</w:t>
      </w:r>
      <w:r>
        <w:rPr>
          <w:rFonts w:hint="eastAsia" w:ascii="仿宋" w:hAnsi="仿宋" w:eastAsia="仿宋"/>
          <w:sz w:val="24"/>
          <w:highlight w:val="none"/>
          <w:lang w:val="en-US" w:eastAsia="zh-CN"/>
        </w:rPr>
        <w:t>将轻度认知障碍（MCI）转化为AD的风险预测能力提升至79%</w:t>
      </w:r>
      <w:r>
        <w:rPr>
          <w:rFonts w:hint="eastAsia" w:ascii="仿宋" w:hAnsi="仿宋" w:eastAsia="仿宋"/>
          <w:sz w:val="24"/>
          <w:highlight w:val="none"/>
        </w:rPr>
        <w:t>，</w:t>
      </w:r>
      <w:r>
        <w:rPr>
          <w:rFonts w:hint="eastAsia" w:ascii="仿宋" w:hAnsi="仿宋" w:eastAsia="仿宋"/>
          <w:sz w:val="24"/>
          <w:highlight w:val="none"/>
          <w:lang w:val="en-US" w:eastAsia="zh-CN"/>
        </w:rPr>
        <w:t>并</w:t>
      </w:r>
      <w:r>
        <w:rPr>
          <w:rFonts w:hint="eastAsia" w:ascii="仿宋" w:hAnsi="仿宋" w:eastAsia="仿宋"/>
          <w:sz w:val="24"/>
          <w:highlight w:val="none"/>
        </w:rPr>
        <w:t>牵头制定2部PET诊断AD国际专家共识；③构建基于PET-MRI的PD深部核团精准定位新方法，</w:t>
      </w:r>
      <w:r>
        <w:rPr>
          <w:rFonts w:hint="eastAsia" w:ascii="仿宋" w:hAnsi="仿宋" w:eastAsia="仿宋"/>
          <w:sz w:val="24"/>
          <w:highlight w:val="none"/>
          <w:lang w:val="en-US" w:eastAsia="zh-CN"/>
        </w:rPr>
        <w:t>实现PD诊断准确率达90%以上，</w:t>
      </w:r>
      <w:r>
        <w:rPr>
          <w:rFonts w:hint="eastAsia" w:ascii="仿宋" w:hAnsi="仿宋" w:eastAsia="仿宋"/>
          <w:sz w:val="24"/>
          <w:highlight w:val="none"/>
        </w:rPr>
        <w:t>揭示多巴胺异常、脑代谢改变与PD临床症状的新关联机制，为PD精准诊疗提供新技术。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sz w:val="24"/>
        </w:rPr>
      </w:pPr>
      <w:r>
        <w:rPr>
          <w:rFonts w:hint="eastAsia" w:ascii="黑体" w:hAnsi="黑体" w:eastAsia="黑体"/>
          <w:b/>
          <w:sz w:val="24"/>
        </w:rPr>
        <w:t>2.拓展基于PET分子影像的脑功能评价创新应用，为精神疾病与脑科学研究提供新手段和新技术。</w:t>
      </w:r>
      <w:r>
        <w:rPr>
          <w:rFonts w:hint="eastAsia" w:ascii="仿宋" w:hAnsi="仿宋" w:eastAsia="仿宋"/>
          <w:sz w:val="24"/>
        </w:rPr>
        <w:t>精神疾病是典型的功能性脑疾病，该项目①创新运用PET神经受体影像新技术，揭示恐惧刺激触发人脑单胺受体的变化规律及恐惧记忆形成与消退的特定脑区，为创伤后应激障碍（PTSD）提供新可视化评估方法；②建立了基于PET分子影像的</w:t>
      </w:r>
      <w:r>
        <w:rPr>
          <w:rFonts w:hint="eastAsia" w:ascii="仿宋" w:hAnsi="仿宋" w:eastAsia="仿宋"/>
          <w:sz w:val="24"/>
          <w:lang w:val="en-US" w:eastAsia="zh-CN"/>
        </w:rPr>
        <w:t>注意相关脑区可视化评估</w:t>
      </w:r>
      <w:r>
        <w:rPr>
          <w:rFonts w:hint="eastAsia" w:ascii="仿宋" w:hAnsi="仿宋" w:eastAsia="仿宋"/>
          <w:sz w:val="24"/>
        </w:rPr>
        <w:t>新方法，为理解注意力缺陷（ADHD）和脑疾病导致的认知障碍提供了影像学新证据；③建立PET代谢-受体影像新技术，揭示网络游戏成瘾（IGD）的脑功能重塑新机制，为IGD等精神疾病精准诊断提供新技术和新方法。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sz w:val="24"/>
        </w:rPr>
      </w:pPr>
      <w:r>
        <w:rPr>
          <w:rFonts w:hint="eastAsia" w:ascii="黑体" w:hAnsi="黑体" w:eastAsia="黑体"/>
          <w:b/>
          <w:sz w:val="24"/>
        </w:rPr>
        <w:t>3.创制PET分子影像探针多功能合成制备</w:t>
      </w:r>
      <w:r>
        <w:rPr>
          <w:rFonts w:hint="eastAsia" w:ascii="黑体" w:hAnsi="黑体" w:eastAsia="黑体"/>
          <w:b/>
          <w:sz w:val="24"/>
          <w:lang w:val="en-US" w:eastAsia="zh-CN"/>
        </w:rPr>
        <w:t>国产</w:t>
      </w:r>
      <w:r>
        <w:rPr>
          <w:rFonts w:hint="eastAsia" w:ascii="黑体" w:hAnsi="黑体" w:eastAsia="黑体"/>
          <w:b/>
          <w:sz w:val="24"/>
        </w:rPr>
        <w:t>系统，研发多种新型脑成像探针，实现脑疾病与脑功能精准可视化。</w:t>
      </w:r>
      <w:r>
        <w:rPr>
          <w:rFonts w:hint="eastAsia" w:ascii="仿宋" w:hAnsi="仿宋" w:eastAsia="仿宋"/>
          <w:sz w:val="24"/>
        </w:rPr>
        <w:t>针对日益增长的临床与科研需求，该项目①创新非固相萃取放射性合成方法，研发国产化</w:t>
      </w:r>
      <w:r>
        <w:rPr>
          <w:rFonts w:hint="eastAsia" w:ascii="仿宋" w:hAnsi="仿宋" w:eastAsia="仿宋"/>
          <w:sz w:val="24"/>
          <w:vertAlign w:val="superscript"/>
        </w:rPr>
        <w:t>18</w:t>
      </w:r>
      <w:r>
        <w:rPr>
          <w:rFonts w:hint="eastAsia" w:ascii="仿宋" w:hAnsi="仿宋" w:eastAsia="仿宋"/>
          <w:sz w:val="24"/>
        </w:rPr>
        <w:t>F多功能合成制备系统，显著提高PET分子影像探针合成效率、安全性，</w:t>
      </w:r>
      <w:r>
        <w:rPr>
          <w:rFonts w:hint="eastAsia" w:ascii="仿宋" w:hAnsi="仿宋" w:eastAsia="仿宋"/>
          <w:sz w:val="24"/>
          <w:lang w:val="en-US" w:eastAsia="zh-CN"/>
        </w:rPr>
        <w:t>实现高效多次合成制备不同PET分子影像探针，</w:t>
      </w:r>
      <w:r>
        <w:rPr>
          <w:rFonts w:hint="eastAsia" w:ascii="仿宋" w:hAnsi="仿宋" w:eastAsia="仿宋"/>
          <w:sz w:val="24"/>
        </w:rPr>
        <w:t>支撑多种脑疾病的特异性诊断</w:t>
      </w:r>
      <w:r>
        <w:rPr>
          <w:rFonts w:hint="eastAsia" w:ascii="仿宋" w:hAnsi="仿宋" w:eastAsia="仿宋"/>
          <w:sz w:val="24"/>
          <w:lang w:val="en-US" w:eastAsia="zh-CN"/>
        </w:rPr>
        <w:t>与机制研究</w:t>
      </w:r>
      <w:r>
        <w:rPr>
          <w:rFonts w:hint="eastAsia" w:ascii="仿宋" w:hAnsi="仿宋" w:eastAsia="仿宋"/>
          <w:sz w:val="24"/>
        </w:rPr>
        <w:t>；②研发</w:t>
      </w:r>
      <w:r>
        <w:rPr>
          <w:rFonts w:hint="eastAsia" w:ascii="仿宋" w:hAnsi="仿宋" w:eastAsia="仿宋"/>
          <w:sz w:val="24"/>
          <w:szCs w:val="20"/>
          <w:vertAlign w:val="superscript"/>
        </w:rPr>
        <w:t>18</w:t>
      </w:r>
      <w:r>
        <w:rPr>
          <w:rFonts w:hint="eastAsia" w:ascii="仿宋" w:hAnsi="仿宋" w:eastAsia="仿宋"/>
          <w:sz w:val="24"/>
        </w:rPr>
        <w:t>F-safinamide和</w:t>
      </w:r>
      <w:r>
        <w:rPr>
          <w:rFonts w:hint="eastAsia" w:ascii="仿宋" w:hAnsi="仿宋" w:eastAsia="仿宋"/>
          <w:sz w:val="24"/>
          <w:vertAlign w:val="superscript"/>
        </w:rPr>
        <w:t>18</w:t>
      </w:r>
      <w:r>
        <w:rPr>
          <w:rFonts w:hint="eastAsia" w:ascii="仿宋" w:hAnsi="仿宋" w:eastAsia="仿宋"/>
          <w:sz w:val="24"/>
        </w:rPr>
        <w:t>F-</w:t>
      </w:r>
      <w:r>
        <w:rPr>
          <w:rFonts w:hint="eastAsia" w:ascii="仿宋" w:hAnsi="仿宋" w:eastAsia="仿宋"/>
          <w:sz w:val="24"/>
          <w:lang w:val="en-US" w:eastAsia="zh-CN"/>
        </w:rPr>
        <w:t>FEO-TaS</w:t>
      </w:r>
      <w:r>
        <w:rPr>
          <w:rFonts w:hint="eastAsia" w:ascii="仿宋" w:hAnsi="仿宋" w:eastAsia="仿宋"/>
          <w:sz w:val="24"/>
        </w:rPr>
        <w:t>等多种PET分子影像新探针，</w:t>
      </w:r>
      <w:r>
        <w:rPr>
          <w:rFonts w:hint="eastAsia" w:ascii="仿宋" w:hAnsi="仿宋" w:eastAsia="仿宋"/>
          <w:sz w:val="24"/>
          <w:lang w:val="en-US" w:eastAsia="zh-CN"/>
        </w:rPr>
        <w:t>成功</w:t>
      </w:r>
      <w:r>
        <w:rPr>
          <w:rFonts w:hint="eastAsia" w:ascii="仿宋" w:hAnsi="仿宋" w:eastAsia="仿宋"/>
          <w:sz w:val="24"/>
        </w:rPr>
        <w:t>构建功能性障碍脑疾病的PET的多模态影像精准评估与诊疗一体化新技术</w:t>
      </w:r>
      <w:r>
        <w:rPr>
          <w:rFonts w:hint="eastAsia" w:ascii="仿宋" w:hAnsi="仿宋" w:eastAsia="仿宋"/>
          <w:sz w:val="24"/>
          <w:lang w:eastAsia="zh-CN"/>
        </w:rPr>
        <w:t>，</w:t>
      </w:r>
      <w:r>
        <w:rPr>
          <w:rFonts w:hint="eastAsia" w:ascii="仿宋" w:hAnsi="仿宋" w:eastAsia="仿宋"/>
          <w:sz w:val="24"/>
          <w:lang w:val="en-US" w:eastAsia="zh-CN"/>
        </w:rPr>
        <w:t>实现脑内相关关键生化过程的在体特异性可视化</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rPr>
      </w:pPr>
      <w:r>
        <w:rPr>
          <w:rFonts w:hint="eastAsia" w:ascii="仿宋" w:hAnsi="仿宋" w:eastAsia="仿宋"/>
          <w:sz w:val="24"/>
        </w:rPr>
        <w:t>该项目创新PET分子影像融合示踪技术和解析方法，显著提升了我国脑功能评估和脑疾病诊断水平，发挥了重要的示范引领作用。在影像、神经国际权威期刊发表SCI论著</w:t>
      </w:r>
      <w:r>
        <w:rPr>
          <w:rFonts w:hint="eastAsia" w:ascii="仿宋" w:hAnsi="仿宋" w:eastAsia="仿宋"/>
          <w:sz w:val="24"/>
          <w:highlight w:val="none"/>
          <w:lang w:val="en-US" w:eastAsia="zh-CN"/>
        </w:rPr>
        <w:t>126</w:t>
      </w:r>
      <w:r>
        <w:rPr>
          <w:rFonts w:hint="eastAsia" w:ascii="仿宋" w:hAnsi="仿宋" w:eastAsia="仿宋"/>
          <w:sz w:val="24"/>
        </w:rPr>
        <w:t>篇，相关成果被Lancet、Nature Reviews Neurology等</w:t>
      </w:r>
      <w:r>
        <w:rPr>
          <w:rFonts w:hint="eastAsia" w:ascii="仿宋" w:hAnsi="仿宋" w:eastAsia="仿宋"/>
          <w:sz w:val="24"/>
          <w:lang w:val="en-US" w:eastAsia="zh-CN"/>
        </w:rPr>
        <w:t>期刊多次</w:t>
      </w:r>
      <w:r>
        <w:rPr>
          <w:rFonts w:hint="eastAsia" w:ascii="仿宋" w:hAnsi="仿宋" w:eastAsia="仿宋"/>
          <w:sz w:val="24"/>
        </w:rPr>
        <w:t>引用并配发专题评述；部分成果纳入全国统编教材；授权国家专利10</w:t>
      </w:r>
      <w:r>
        <w:rPr>
          <w:rFonts w:hint="eastAsia" w:ascii="仿宋" w:hAnsi="仿宋" w:eastAsia="仿宋"/>
          <w:sz w:val="24"/>
          <w:lang w:val="en-US" w:eastAsia="zh-CN"/>
        </w:rPr>
        <w:t>余</w:t>
      </w:r>
      <w:r>
        <w:rPr>
          <w:rFonts w:hint="eastAsia" w:ascii="仿宋" w:hAnsi="仿宋" w:eastAsia="仿宋"/>
          <w:sz w:val="24"/>
        </w:rPr>
        <w:t>项；牵头制定国际专家共识3部；培养了3名国家级领军人才；连续举办24次继教班及</w:t>
      </w:r>
      <w:r>
        <w:rPr>
          <w:rFonts w:hint="eastAsia" w:ascii="仿宋" w:hAnsi="仿宋" w:eastAsia="仿宋"/>
          <w:sz w:val="24"/>
          <w:lang w:val="en-US" w:eastAsia="zh-CN"/>
        </w:rPr>
        <w:t>国际</w:t>
      </w:r>
      <w:r>
        <w:rPr>
          <w:rFonts w:hint="eastAsia" w:ascii="仿宋" w:hAnsi="仿宋" w:eastAsia="仿宋"/>
          <w:sz w:val="24"/>
        </w:rPr>
        <w:t>会议，累计培训2000余名专业骨干。研究成果已在全国30余家著名三甲医院和科技企业推广应用，从整体上提升了我国PET分子影像临床实践水平，有效支撑了功能障碍性脑疾病的基础研究和临床应用。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4"/>
        </w:rPr>
      </w:pPr>
    </w:p>
    <w:p>
      <w:pPr>
        <w:rPr>
          <w:rFonts w:hint="eastAsia"/>
          <w:sz w:val="24"/>
          <w:szCs w:val="32"/>
          <w:lang w:val="en-US" w:eastAsia="zh-CN"/>
        </w:rPr>
      </w:pPr>
    </w:p>
    <w:p>
      <w:pPr>
        <w:adjustRightInd w:val="0"/>
        <w:snapToGrid w:val="0"/>
        <w:spacing w:line="360" w:lineRule="auto"/>
        <w:jc w:val="center"/>
        <w:rPr>
          <w:rFonts w:ascii="仿宋" w:hAnsi="仿宋" w:eastAsia="仿宋"/>
          <w:color w:val="000000"/>
          <w:kern w:val="0"/>
          <w:sz w:val="28"/>
          <w:szCs w:val="28"/>
        </w:rPr>
      </w:pPr>
      <w:r>
        <w:rPr>
          <w:rFonts w:hint="eastAsia" w:ascii="仿宋" w:hAnsi="仿宋" w:eastAsia="仿宋"/>
          <w:b/>
          <w:bCs/>
          <w:color w:val="000000"/>
          <w:kern w:val="0"/>
          <w:sz w:val="28"/>
          <w:szCs w:val="28"/>
        </w:rPr>
        <w:t>代表性论文（专著）列表：</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Zhu</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Feng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Wu S</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Hou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Ji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K</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Chen Q</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Chen L</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Cheng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Gao L</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Chen Z</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Tian M</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Glucose Metabolic Profile by Visual Assessment Combined with Statistical Parametric Mapping Analysis in Pediatric Patients with Epilepsy. J Nucl Med. 2017 Aug;58(8):1293-1299.</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Ding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Zhu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Jiang B</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Zhou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Jin B</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Hou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Wu S</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Zhu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Wang ZI</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Wong CH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Ding M</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Wang S</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Tian M</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18F-FDG PET and high-resolution MRI co-registration for pre-surgical evaluation of patients with conventional MRI-negative refractory extra-temporal lobe epilepsy. Eur J Nucl Med Mol Imaging. 2018 Jul;45(9):1567-1572.</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 xml:space="preserve">Chen </w:t>
      </w:r>
      <w:r>
        <w:rPr>
          <w:rFonts w:hint="eastAsia" w:ascii="Times New Roman" w:hAnsi="Times New Roman" w:cs="Times New Roman"/>
          <w:color w:val="auto"/>
          <w:sz w:val="24"/>
          <w:szCs w:val="32"/>
          <w:highlight w:val="none"/>
          <w:lang w:val="en-US" w:eastAsia="zh-CN"/>
        </w:rPr>
        <w:t>Q#,</w:t>
      </w:r>
      <w:r>
        <w:rPr>
          <w:rFonts w:hint="default" w:ascii="Times New Roman" w:hAnsi="Times New Roman" w:cs="Times New Roman"/>
          <w:color w:val="auto"/>
          <w:sz w:val="24"/>
          <w:szCs w:val="32"/>
          <w:highlight w:val="none"/>
          <w:lang w:val="en-US" w:eastAsia="zh-CN"/>
        </w:rPr>
        <w:t xml:space="preserve"> Du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K</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Liang Z</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Li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Yu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Ren R</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Feng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Jin Z</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Li F</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Sun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Zhou M</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He Q</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Sun X</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Tian M</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Ling D*. Tau-Targeted Multifunctional Nanocomposite for Combin</w:t>
      </w:r>
      <w:bookmarkStart w:id="1" w:name="_GoBack"/>
      <w:bookmarkEnd w:id="1"/>
      <w:r>
        <w:rPr>
          <w:rFonts w:hint="default" w:ascii="Times New Roman" w:hAnsi="Times New Roman" w:cs="Times New Roman"/>
          <w:color w:val="auto"/>
          <w:sz w:val="24"/>
          <w:szCs w:val="32"/>
          <w:highlight w:val="none"/>
          <w:lang w:val="en-US" w:eastAsia="zh-CN"/>
        </w:rPr>
        <w:t>ational Therapy of Alzheimer's Disease. ACS Nano. 2018 Feb 27;12(2):1321-1338.</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Wu P</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Wang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Peng S</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Ma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Guan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Zuo C</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Metabolic brain network in the Chinese patients with Parkinson's disease based on 18F-FDG PET imaging. Parkinsonism Relat Disord. 2013 Jun;19(6):622-</w:t>
      </w:r>
      <w:r>
        <w:rPr>
          <w:rFonts w:hint="eastAsia" w:ascii="Times New Roman" w:hAnsi="Times New Roman" w:cs="Times New Roman"/>
          <w:color w:val="auto"/>
          <w:sz w:val="24"/>
          <w:szCs w:val="32"/>
          <w:highlight w:val="none"/>
          <w:lang w:val="en-US" w:eastAsia="zh-CN"/>
        </w:rPr>
        <w:t>62</w:t>
      </w:r>
      <w:r>
        <w:rPr>
          <w:rFonts w:hint="default" w:ascii="Times New Roman" w:hAnsi="Times New Roman" w:cs="Times New Roman"/>
          <w:color w:val="auto"/>
          <w:sz w:val="24"/>
          <w:szCs w:val="32"/>
          <w:highlight w:val="none"/>
          <w:lang w:val="en-US" w:eastAsia="zh-CN"/>
        </w:rPr>
        <w:t>7.</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Wang M</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Jiang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Yan</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Z</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Alberts I</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Ge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Zuo C</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Yu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Rominger A </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Shi, K; Alzheimer’s Disease Neuroimaging Initiative. Individual brain metabolic connectome indicator based on Kullback-Leibler Divergence Similarity Estimation predicts progression from mild cognitive impairment to Alzheimer's dementia. Eur J Nucl Med Mol Imaging. 2020 Nov;47(12):2753-2764.</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Liu</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F</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Ge</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Wu</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Wu</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P, Ma</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Y, Zuo</w:t>
      </w:r>
      <w:r>
        <w:rPr>
          <w:rFonts w:hint="eastAsia" w:ascii="Times New Roman" w:hAnsi="Times New Roman" w:cs="Times New Roman"/>
          <w:color w:val="auto"/>
          <w:sz w:val="24"/>
          <w:szCs w:val="32"/>
          <w:highlight w:val="none"/>
          <w:lang w:val="en-US" w:eastAsia="zh-CN"/>
        </w:rPr>
        <w:t xml:space="preserve"> C*</w:t>
      </w:r>
      <w:r>
        <w:rPr>
          <w:rFonts w:hint="default" w:ascii="Times New Roman" w:hAnsi="Times New Roman" w:cs="Times New Roman"/>
          <w:color w:val="auto"/>
          <w:sz w:val="24"/>
          <w:szCs w:val="32"/>
          <w:highlight w:val="none"/>
          <w:lang w:val="en-US" w:eastAsia="zh-CN"/>
        </w:rPr>
        <w:t>, Wang</w:t>
      </w:r>
      <w:r>
        <w:rPr>
          <w:rFonts w:hint="eastAsia" w:ascii="Times New Roman" w:hAnsi="Times New Roman" w:cs="Times New Roman"/>
          <w:color w:val="auto"/>
          <w:sz w:val="24"/>
          <w:szCs w:val="32"/>
          <w:highlight w:val="none"/>
          <w:lang w:val="en-US" w:eastAsia="zh-CN"/>
        </w:rPr>
        <w:t xml:space="preserve"> J*</w:t>
      </w:r>
      <w:r>
        <w:rPr>
          <w:rFonts w:hint="default" w:ascii="Times New Roman" w:hAnsi="Times New Roman" w:cs="Times New Roman"/>
          <w:color w:val="auto"/>
          <w:sz w:val="24"/>
          <w:szCs w:val="32"/>
          <w:highlight w:val="none"/>
          <w:lang w:val="en-US" w:eastAsia="zh-CN"/>
        </w:rPr>
        <w:t>. Clinical, Dopaminergic, and Metabolic Correlations in Parkinson Disease: A Dual-Tracer PET Study. Clin Nucl Med. 2018 Aug;43(8):562-571.</w:t>
      </w:r>
    </w:p>
    <w:p>
      <w:pPr>
        <w:numPr>
          <w:ilvl w:val="0"/>
          <w:numId w:val="1"/>
        </w:numPr>
        <w:rPr>
          <w:rFonts w:hint="default" w:ascii="Times New Roman" w:hAnsi="Times New Roman" w:cs="Times New Roman"/>
          <w:color w:val="auto"/>
          <w:sz w:val="24"/>
          <w:szCs w:val="32"/>
          <w:highlight w:val="none"/>
          <w:lang w:val="en-US" w:eastAsia="zh-CN"/>
        </w:rPr>
      </w:pPr>
      <w:r>
        <w:rPr>
          <w:rFonts w:hint="eastAsia" w:ascii="Times New Roman" w:hAnsi="Times New Roman" w:cs="Times New Roman"/>
          <w:color w:val="auto"/>
          <w:sz w:val="24"/>
          <w:szCs w:val="32"/>
          <w:highlight w:val="none"/>
          <w:lang w:val="en-US" w:eastAsia="zh-CN"/>
        </w:rPr>
        <w:t>Li L#, Liu F#, Li M#, Lu J, Sun Y, Liang X, Bao W, Chen Q, Li X, Zhou X, Guan Y, Wu J, Yen TC, Jang MK, Luo J, Wang J*, Zuo C*; Progressive Supranuclear Palsy Neuroimage Initiative (PSPNI). Clinical Utility of 18F-APN-1607 Tau PET Imaging in Patients with Progressive Supranuclear Palsy. Mov Disord. 2021 Oct;36(10):2314-2323.</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 xml:space="preserve">Zhang Q#, Liao </w:t>
      </w:r>
      <w:r>
        <w:rPr>
          <w:rFonts w:hint="eastAsia" w:ascii="Times New Roman" w:hAnsi="Times New Roman" w:cs="Times New Roman"/>
          <w:color w:val="auto"/>
          <w:sz w:val="24"/>
          <w:szCs w:val="32"/>
          <w:highlight w:val="none"/>
          <w:lang w:val="en-US" w:eastAsia="zh-CN"/>
        </w:rPr>
        <w:t>Y</w:t>
      </w:r>
      <w:r>
        <w:rPr>
          <w:rFonts w:hint="default" w:ascii="Times New Roman" w:hAnsi="Times New Roman" w:cs="Times New Roman"/>
          <w:color w:val="auto"/>
          <w:sz w:val="24"/>
          <w:szCs w:val="32"/>
          <w:highlight w:val="none"/>
          <w:lang w:val="en-US" w:eastAsia="zh-CN"/>
        </w:rPr>
        <w:t xml:space="preserve">#, Wang </w:t>
      </w:r>
      <w:r>
        <w:rPr>
          <w:rFonts w:hint="eastAsia" w:ascii="Times New Roman" w:hAnsi="Times New Roman" w:cs="Times New Roman"/>
          <w:color w:val="auto"/>
          <w:sz w:val="24"/>
          <w:szCs w:val="32"/>
          <w:highlight w:val="none"/>
          <w:lang w:val="en-US" w:eastAsia="zh-CN"/>
        </w:rPr>
        <w:t>X</w:t>
      </w:r>
      <w:r>
        <w:rPr>
          <w:rFonts w:hint="default" w:ascii="Times New Roman" w:hAnsi="Times New Roman" w:cs="Times New Roman"/>
          <w:color w:val="auto"/>
          <w:sz w:val="24"/>
          <w:szCs w:val="32"/>
          <w:highlight w:val="none"/>
          <w:lang w:val="en-US" w:eastAsia="zh-CN"/>
        </w:rPr>
        <w:t xml:space="preserve">#, Zhang </w:t>
      </w:r>
      <w:r>
        <w:rPr>
          <w:rFonts w:hint="eastAsia" w:ascii="Times New Roman" w:hAnsi="Times New Roman" w:cs="Times New Roman"/>
          <w:color w:val="auto"/>
          <w:sz w:val="24"/>
          <w:szCs w:val="32"/>
          <w:highlight w:val="none"/>
          <w:lang w:val="en-US" w:eastAsia="zh-CN"/>
        </w:rPr>
        <w:t>T</w:t>
      </w:r>
      <w:r>
        <w:rPr>
          <w:rFonts w:hint="default" w:ascii="Times New Roman" w:hAnsi="Times New Roman" w:cs="Times New Roman"/>
          <w:color w:val="auto"/>
          <w:sz w:val="24"/>
          <w:szCs w:val="32"/>
          <w:highlight w:val="none"/>
          <w:lang w:val="en-US" w:eastAsia="zh-CN"/>
        </w:rPr>
        <w:t xml:space="preserve">#, Feng </w:t>
      </w:r>
      <w:r>
        <w:rPr>
          <w:rFonts w:hint="eastAsia" w:ascii="Times New Roman" w:hAnsi="Times New Roman" w:cs="Times New Roman"/>
          <w:color w:val="auto"/>
          <w:sz w:val="24"/>
          <w:szCs w:val="32"/>
          <w:highlight w:val="none"/>
          <w:lang w:val="en-US" w:eastAsia="zh-CN"/>
        </w:rPr>
        <w:t>J</w:t>
      </w:r>
      <w:r>
        <w:rPr>
          <w:rFonts w:hint="default" w:ascii="Times New Roman" w:hAnsi="Times New Roman" w:cs="Times New Roman"/>
          <w:color w:val="auto"/>
          <w:sz w:val="24"/>
          <w:szCs w:val="32"/>
          <w:highlight w:val="none"/>
          <w:lang w:val="en-US" w:eastAsia="zh-CN"/>
        </w:rPr>
        <w:t>#, Deng</w:t>
      </w:r>
      <w:r>
        <w:rPr>
          <w:rFonts w:hint="eastAsia" w:ascii="Times New Roman" w:hAnsi="Times New Roman" w:cs="Times New Roman"/>
          <w:color w:val="auto"/>
          <w:sz w:val="24"/>
          <w:szCs w:val="32"/>
          <w:highlight w:val="none"/>
          <w:lang w:val="en-US" w:eastAsia="zh-CN"/>
        </w:rPr>
        <w:t xml:space="preserve"> J</w:t>
      </w:r>
      <w:r>
        <w:rPr>
          <w:rFonts w:hint="default" w:ascii="Times New Roman" w:hAnsi="Times New Roman" w:cs="Times New Roman"/>
          <w:color w:val="auto"/>
          <w:sz w:val="24"/>
          <w:szCs w:val="32"/>
          <w:highlight w:val="none"/>
          <w:lang w:val="en-US" w:eastAsia="zh-CN"/>
        </w:rPr>
        <w:t>, Shi</w:t>
      </w:r>
      <w:r>
        <w:rPr>
          <w:rFonts w:hint="eastAsia" w:ascii="Times New Roman" w:hAnsi="Times New Roman" w:cs="Times New Roman"/>
          <w:color w:val="auto"/>
          <w:sz w:val="24"/>
          <w:szCs w:val="32"/>
          <w:highlight w:val="none"/>
          <w:lang w:val="en-US" w:eastAsia="zh-CN"/>
        </w:rPr>
        <w:t xml:space="preserve"> K</w:t>
      </w:r>
      <w:r>
        <w:rPr>
          <w:rFonts w:hint="default" w:ascii="Times New Roman" w:hAnsi="Times New Roman" w:cs="Times New Roman"/>
          <w:color w:val="auto"/>
          <w:sz w:val="24"/>
          <w:szCs w:val="32"/>
          <w:highlight w:val="none"/>
          <w:lang w:val="en-US" w:eastAsia="zh-CN"/>
        </w:rPr>
        <w:t>, Chen</w:t>
      </w:r>
      <w:r>
        <w:rPr>
          <w:rFonts w:hint="eastAsia" w:ascii="Times New Roman" w:hAnsi="Times New Roman" w:cs="Times New Roman"/>
          <w:color w:val="auto"/>
          <w:sz w:val="24"/>
          <w:szCs w:val="32"/>
          <w:highlight w:val="none"/>
          <w:lang w:val="en-US" w:eastAsia="zh-CN"/>
        </w:rPr>
        <w:t xml:space="preserve"> L</w:t>
      </w:r>
      <w:r>
        <w:rPr>
          <w:rFonts w:hint="default" w:ascii="Times New Roman" w:hAnsi="Times New Roman" w:cs="Times New Roman"/>
          <w:color w:val="auto"/>
          <w:sz w:val="24"/>
          <w:szCs w:val="32"/>
          <w:highlight w:val="none"/>
          <w:lang w:val="en-US" w:eastAsia="zh-CN"/>
        </w:rPr>
        <w:t>, Feng</w:t>
      </w:r>
      <w:r>
        <w:rPr>
          <w:rFonts w:hint="eastAsia" w:ascii="Times New Roman" w:hAnsi="Times New Roman" w:cs="Times New Roman"/>
          <w:color w:val="auto"/>
          <w:sz w:val="24"/>
          <w:szCs w:val="32"/>
          <w:highlight w:val="none"/>
          <w:lang w:val="en-US" w:eastAsia="zh-CN"/>
        </w:rPr>
        <w:t xml:space="preserve"> L</w:t>
      </w:r>
      <w:r>
        <w:rPr>
          <w:rFonts w:hint="default" w:ascii="Times New Roman" w:hAnsi="Times New Roman" w:cs="Times New Roman"/>
          <w:color w:val="auto"/>
          <w:sz w:val="24"/>
          <w:szCs w:val="32"/>
          <w:highlight w:val="none"/>
          <w:lang w:val="en-US" w:eastAsia="zh-CN"/>
        </w:rPr>
        <w:t>, Ma</w:t>
      </w:r>
      <w:r>
        <w:rPr>
          <w:rFonts w:hint="eastAsia" w:ascii="Times New Roman" w:hAnsi="Times New Roman" w:cs="Times New Roman"/>
          <w:color w:val="auto"/>
          <w:sz w:val="24"/>
          <w:szCs w:val="32"/>
          <w:highlight w:val="none"/>
          <w:lang w:val="en-US" w:eastAsia="zh-CN"/>
        </w:rPr>
        <w:t xml:space="preserve"> M</w:t>
      </w:r>
      <w:r>
        <w:rPr>
          <w:rFonts w:hint="default" w:ascii="Times New Roman" w:hAnsi="Times New Roman" w:cs="Times New Roman"/>
          <w:color w:val="auto"/>
          <w:sz w:val="24"/>
          <w:szCs w:val="32"/>
          <w:highlight w:val="none"/>
          <w:lang w:val="en-US" w:eastAsia="zh-CN"/>
        </w:rPr>
        <w:t>, Xue</w:t>
      </w:r>
      <w:r>
        <w:rPr>
          <w:rFonts w:hint="eastAsia" w:ascii="Times New Roman" w:hAnsi="Times New Roman" w:cs="Times New Roman"/>
          <w:color w:val="auto"/>
          <w:sz w:val="24"/>
          <w:szCs w:val="32"/>
          <w:highlight w:val="none"/>
          <w:lang w:val="en-US" w:eastAsia="zh-CN"/>
        </w:rPr>
        <w:t xml:space="preserve"> L</w:t>
      </w:r>
      <w:r>
        <w:rPr>
          <w:rFonts w:hint="default" w:ascii="Times New Roman" w:hAnsi="Times New Roman" w:cs="Times New Roman"/>
          <w:color w:val="auto"/>
          <w:sz w:val="24"/>
          <w:szCs w:val="32"/>
          <w:highlight w:val="none"/>
          <w:lang w:val="en-US" w:eastAsia="zh-CN"/>
        </w:rPr>
        <w:t>, Hou</w:t>
      </w:r>
      <w:r>
        <w:rPr>
          <w:rFonts w:hint="eastAsia" w:ascii="Times New Roman" w:hAnsi="Times New Roman" w:cs="Times New Roman"/>
          <w:color w:val="auto"/>
          <w:sz w:val="24"/>
          <w:szCs w:val="32"/>
          <w:highlight w:val="none"/>
          <w:lang w:val="en-US" w:eastAsia="zh-CN"/>
        </w:rPr>
        <w:t xml:space="preserve"> H</w:t>
      </w:r>
      <w:r>
        <w:rPr>
          <w:rFonts w:hint="default" w:ascii="Times New Roman" w:hAnsi="Times New Roman" w:cs="Times New Roman"/>
          <w:color w:val="auto"/>
          <w:sz w:val="24"/>
          <w:szCs w:val="32"/>
          <w:highlight w:val="none"/>
          <w:lang w:val="en-US" w:eastAsia="zh-CN"/>
        </w:rPr>
        <w:t>, Dou</w:t>
      </w:r>
      <w:r>
        <w:rPr>
          <w:rFonts w:hint="eastAsia" w:ascii="Times New Roman" w:hAnsi="Times New Roman" w:cs="Times New Roman"/>
          <w:color w:val="auto"/>
          <w:sz w:val="24"/>
          <w:szCs w:val="32"/>
          <w:highlight w:val="none"/>
          <w:lang w:val="en-US" w:eastAsia="zh-CN"/>
        </w:rPr>
        <w:t xml:space="preserve"> X</w:t>
      </w:r>
      <w:r>
        <w:rPr>
          <w:rFonts w:hint="default" w:ascii="Times New Roman" w:hAnsi="Times New Roman" w:cs="Times New Roman"/>
          <w:color w:val="auto"/>
          <w:sz w:val="24"/>
          <w:szCs w:val="32"/>
          <w:highlight w:val="none"/>
          <w:lang w:val="en-US" w:eastAsia="zh-CN"/>
        </w:rPr>
        <w:t>, Yu</w:t>
      </w:r>
      <w:r>
        <w:rPr>
          <w:rFonts w:hint="eastAsia" w:ascii="Times New Roman" w:hAnsi="Times New Roman" w:cs="Times New Roman"/>
          <w:color w:val="auto"/>
          <w:sz w:val="24"/>
          <w:szCs w:val="32"/>
          <w:highlight w:val="none"/>
          <w:lang w:val="en-US" w:eastAsia="zh-CN"/>
        </w:rPr>
        <w:t xml:space="preserve"> C</w:t>
      </w:r>
      <w:r>
        <w:rPr>
          <w:rFonts w:hint="default" w:ascii="Times New Roman" w:hAnsi="Times New Roman" w:cs="Times New Roman"/>
          <w:color w:val="auto"/>
          <w:sz w:val="24"/>
          <w:szCs w:val="32"/>
          <w:highlight w:val="none"/>
          <w:lang w:val="en-US" w:eastAsia="zh-CN"/>
        </w:rPr>
        <w:t>, Ren</w:t>
      </w:r>
      <w:r>
        <w:rPr>
          <w:rFonts w:hint="eastAsia" w:ascii="Times New Roman" w:hAnsi="Times New Roman" w:cs="Times New Roman"/>
          <w:color w:val="auto"/>
          <w:sz w:val="24"/>
          <w:szCs w:val="32"/>
          <w:highlight w:val="none"/>
          <w:lang w:val="en-US" w:eastAsia="zh-CN"/>
        </w:rPr>
        <w:t xml:space="preserve"> L</w:t>
      </w:r>
      <w:r>
        <w:rPr>
          <w:rFonts w:hint="default" w:ascii="Times New Roman" w:hAnsi="Times New Roman" w:cs="Times New Roman"/>
          <w:color w:val="auto"/>
          <w:sz w:val="24"/>
          <w:szCs w:val="32"/>
          <w:highlight w:val="none"/>
          <w:lang w:val="en-US" w:eastAsia="zh-CN"/>
        </w:rPr>
        <w:t>, Ding</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Chen</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Wu</w:t>
      </w:r>
      <w:r>
        <w:rPr>
          <w:rFonts w:hint="eastAsia" w:ascii="Times New Roman" w:hAnsi="Times New Roman" w:cs="Times New Roman"/>
          <w:color w:val="auto"/>
          <w:sz w:val="24"/>
          <w:szCs w:val="32"/>
          <w:highlight w:val="none"/>
          <w:lang w:val="en-US" w:eastAsia="zh-CN"/>
        </w:rPr>
        <w:t xml:space="preserve"> S</w:t>
      </w:r>
      <w:r>
        <w:rPr>
          <w:rFonts w:hint="default" w:ascii="Times New Roman" w:hAnsi="Times New Roman" w:cs="Times New Roman"/>
          <w:color w:val="auto"/>
          <w:sz w:val="24"/>
          <w:szCs w:val="32"/>
          <w:highlight w:val="none"/>
          <w:lang w:val="en-US" w:eastAsia="zh-CN"/>
        </w:rPr>
        <w:t>, Chen</w:t>
      </w:r>
      <w:r>
        <w:rPr>
          <w:rFonts w:hint="eastAsia" w:ascii="Times New Roman" w:hAnsi="Times New Roman" w:cs="Times New Roman"/>
          <w:color w:val="auto"/>
          <w:sz w:val="24"/>
          <w:szCs w:val="32"/>
          <w:highlight w:val="none"/>
          <w:lang w:val="en-US" w:eastAsia="zh-CN"/>
        </w:rPr>
        <w:t xml:space="preserve"> Z</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H*</w:t>
      </w:r>
      <w:r>
        <w:rPr>
          <w:rFonts w:hint="default" w:ascii="Times New Roman" w:hAnsi="Times New Roman" w:cs="Times New Roman"/>
          <w:color w:val="auto"/>
          <w:sz w:val="24"/>
          <w:szCs w:val="32"/>
          <w:highlight w:val="none"/>
          <w:lang w:val="en-US" w:eastAsia="zh-CN"/>
        </w:rPr>
        <w:t>, Zhuo</w:t>
      </w:r>
      <w:r>
        <w:rPr>
          <w:rFonts w:hint="eastAsia" w:ascii="Times New Roman" w:hAnsi="Times New Roman" w:cs="Times New Roman"/>
          <w:color w:val="auto"/>
          <w:sz w:val="24"/>
          <w:szCs w:val="32"/>
          <w:highlight w:val="none"/>
          <w:lang w:val="en-US" w:eastAsia="zh-CN"/>
        </w:rPr>
        <w:t xml:space="preserve"> C*</w:t>
      </w:r>
      <w:r>
        <w:rPr>
          <w:rFonts w:hint="default" w:ascii="Times New Roman" w:hAnsi="Times New Roman" w:cs="Times New Roman"/>
          <w:color w:val="auto"/>
          <w:sz w:val="24"/>
          <w:szCs w:val="32"/>
          <w:highlight w:val="none"/>
          <w:lang w:val="en-US" w:eastAsia="zh-CN"/>
        </w:rPr>
        <w:t>, Tian</w:t>
      </w:r>
      <w:r>
        <w:rPr>
          <w:rFonts w:hint="eastAsia" w:ascii="Times New Roman" w:hAnsi="Times New Roman" w:cs="Times New Roman"/>
          <w:color w:val="auto"/>
          <w:sz w:val="24"/>
          <w:szCs w:val="32"/>
          <w:highlight w:val="none"/>
          <w:lang w:val="en-US" w:eastAsia="zh-CN"/>
        </w:rPr>
        <w:t xml:space="preserve"> M</w:t>
      </w:r>
      <w:r>
        <w:rPr>
          <w:rFonts w:hint="default" w:ascii="Times New Roman" w:hAnsi="Times New Roman" w:cs="Times New Roman"/>
          <w:color w:val="auto"/>
          <w:sz w:val="24"/>
          <w:szCs w:val="32"/>
          <w:highlight w:val="none"/>
          <w:lang w:val="en-US" w:eastAsia="zh-CN"/>
        </w:rPr>
        <w:t>*. A Deep Learning Framework for 18F-FDG PET Imaging Diagnosis in Pediatric Patients with Temporal Lobe Epilepsy. Eur J Nucl Med Mol Imaging. 2021 Jul;48(8):2476-2485.</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Tian</w:t>
      </w:r>
      <w:r>
        <w:rPr>
          <w:rFonts w:hint="eastAsia" w:ascii="Times New Roman" w:hAnsi="Times New Roman" w:cs="Times New Roman"/>
          <w:color w:val="auto"/>
          <w:sz w:val="24"/>
          <w:szCs w:val="32"/>
          <w:highlight w:val="none"/>
          <w:lang w:val="en-US" w:eastAsia="zh-CN"/>
        </w:rPr>
        <w:t xml:space="preserve"> M#</w:t>
      </w:r>
      <w:r>
        <w:rPr>
          <w:rFonts w:hint="default" w:ascii="Times New Roman" w:hAnsi="Times New Roman" w:cs="Times New Roman"/>
          <w:color w:val="auto"/>
          <w:sz w:val="24"/>
          <w:szCs w:val="32"/>
          <w:highlight w:val="none"/>
          <w:lang w:val="en-US" w:eastAsia="zh-CN"/>
        </w:rPr>
        <w:t>, Chen</w:t>
      </w:r>
      <w:r>
        <w:rPr>
          <w:rFonts w:hint="eastAsia" w:ascii="Times New Roman" w:hAnsi="Times New Roman" w:cs="Times New Roman"/>
          <w:color w:val="auto"/>
          <w:sz w:val="24"/>
          <w:szCs w:val="32"/>
          <w:highlight w:val="none"/>
          <w:lang w:val="en-US" w:eastAsia="zh-CN"/>
        </w:rPr>
        <w:t xml:space="preserve"> Q</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Du</w:t>
      </w:r>
      <w:r>
        <w:rPr>
          <w:rFonts w:hint="eastAsia" w:ascii="Times New Roman" w:hAnsi="Times New Roman" w:cs="Times New Roman"/>
          <w:color w:val="auto"/>
          <w:sz w:val="24"/>
          <w:szCs w:val="32"/>
          <w:highlight w:val="none"/>
          <w:lang w:val="en-US" w:eastAsia="zh-CN"/>
        </w:rPr>
        <w:t xml:space="preserve"> F</w:t>
      </w:r>
      <w:r>
        <w:rPr>
          <w:rFonts w:hint="default" w:ascii="Times New Roman" w:hAnsi="Times New Roman" w:cs="Times New Roman"/>
          <w:color w:val="auto"/>
          <w:sz w:val="24"/>
          <w:szCs w:val="32"/>
          <w:highlight w:val="none"/>
          <w:lang w:val="en-US" w:eastAsia="zh-CN"/>
        </w:rPr>
        <w:t>, Hou</w:t>
      </w:r>
      <w:r>
        <w:rPr>
          <w:rFonts w:hint="eastAsia" w:ascii="Times New Roman" w:hAnsi="Times New Roman" w:cs="Times New Roman"/>
          <w:color w:val="auto"/>
          <w:sz w:val="24"/>
          <w:szCs w:val="32"/>
          <w:highlight w:val="none"/>
          <w:lang w:val="en-US" w:eastAsia="zh-CN"/>
        </w:rPr>
        <w:t xml:space="preserve"> H</w:t>
      </w:r>
      <w:r>
        <w:rPr>
          <w:rFonts w:hint="default" w:ascii="Times New Roman" w:hAnsi="Times New Roman" w:cs="Times New Roman"/>
          <w:color w:val="auto"/>
          <w:sz w:val="24"/>
          <w:szCs w:val="32"/>
          <w:highlight w:val="none"/>
          <w:lang w:val="en-US" w:eastAsia="zh-CN"/>
        </w:rPr>
        <w:t>, Chao</w:t>
      </w:r>
      <w:r>
        <w:rPr>
          <w:rFonts w:hint="eastAsia" w:ascii="Times New Roman" w:hAnsi="Times New Roman" w:cs="Times New Roman"/>
          <w:color w:val="auto"/>
          <w:sz w:val="24"/>
          <w:szCs w:val="32"/>
          <w:highlight w:val="none"/>
          <w:lang w:val="en-US" w:eastAsia="zh-CN"/>
        </w:rPr>
        <w:t xml:space="preserve"> F</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H</w:t>
      </w:r>
      <w:r>
        <w:rPr>
          <w:rFonts w:hint="default" w:ascii="Times New Roman" w:hAnsi="Times New Roman" w:cs="Times New Roman"/>
          <w:color w:val="auto"/>
          <w:sz w:val="24"/>
          <w:szCs w:val="32"/>
          <w:highlight w:val="none"/>
          <w:lang w:val="en-US" w:eastAsia="zh-CN"/>
        </w:rPr>
        <w:t>*. PET Imaging Reveals Brain Functional Changes in Internet Gaming Disorder. Eur J Nucl Med Mol Imaging. 2014 Jul;41(7):1388-1397.</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Zhu</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Du</w:t>
      </w:r>
      <w:r>
        <w:rPr>
          <w:rFonts w:hint="eastAsia" w:ascii="Times New Roman" w:hAnsi="Times New Roman" w:cs="Times New Roman"/>
          <w:color w:val="auto"/>
          <w:sz w:val="24"/>
          <w:szCs w:val="32"/>
          <w:highlight w:val="none"/>
          <w:lang w:val="en-US" w:eastAsia="zh-CN"/>
        </w:rPr>
        <w:t xml:space="preserve"> R#</w:t>
      </w:r>
      <w:r>
        <w:rPr>
          <w:rFonts w:hint="default" w:ascii="Times New Roman" w:hAnsi="Times New Roman" w:cs="Times New Roman"/>
          <w:color w:val="auto"/>
          <w:sz w:val="24"/>
          <w:szCs w:val="32"/>
          <w:highlight w:val="none"/>
          <w:lang w:val="en-US" w:eastAsia="zh-CN"/>
        </w:rPr>
        <w:t>, Zhu</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Shen</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K</w:t>
      </w:r>
      <w:r>
        <w:rPr>
          <w:rFonts w:hint="default" w:ascii="Times New Roman" w:hAnsi="Times New Roman" w:cs="Times New Roman"/>
          <w:color w:val="auto"/>
          <w:sz w:val="24"/>
          <w:szCs w:val="32"/>
          <w:highlight w:val="none"/>
          <w:lang w:val="en-US" w:eastAsia="zh-CN"/>
        </w:rPr>
        <w:t>, Chen</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Song</w:t>
      </w:r>
      <w:r>
        <w:rPr>
          <w:rFonts w:hint="eastAsia" w:ascii="Times New Roman" w:hAnsi="Times New Roman" w:cs="Times New Roman"/>
          <w:color w:val="auto"/>
          <w:sz w:val="24"/>
          <w:szCs w:val="32"/>
          <w:highlight w:val="none"/>
          <w:lang w:val="en-US" w:eastAsia="zh-CN"/>
        </w:rPr>
        <w:t xml:space="preserve"> F</w:t>
      </w:r>
      <w:r>
        <w:rPr>
          <w:rFonts w:hint="default" w:ascii="Times New Roman" w:hAnsi="Times New Roman" w:cs="Times New Roman"/>
          <w:color w:val="auto"/>
          <w:sz w:val="24"/>
          <w:szCs w:val="32"/>
          <w:highlight w:val="none"/>
          <w:lang w:val="en-US" w:eastAsia="zh-CN"/>
        </w:rPr>
        <w:t>, Wu</w:t>
      </w:r>
      <w:r>
        <w:rPr>
          <w:rFonts w:hint="eastAsia" w:ascii="Times New Roman" w:hAnsi="Times New Roman" w:cs="Times New Roman"/>
          <w:color w:val="auto"/>
          <w:sz w:val="24"/>
          <w:szCs w:val="32"/>
          <w:highlight w:val="none"/>
          <w:lang w:val="en-US" w:eastAsia="zh-CN"/>
        </w:rPr>
        <w:t xml:space="preserve"> S</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H</w:t>
      </w:r>
      <w:r>
        <w:rPr>
          <w:rFonts w:hint="default" w:ascii="Times New Roman" w:hAnsi="Times New Roman" w:cs="Times New Roman"/>
          <w:color w:val="auto"/>
          <w:sz w:val="24"/>
          <w:szCs w:val="32"/>
          <w:highlight w:val="none"/>
          <w:lang w:val="en-US" w:eastAsia="zh-CN"/>
        </w:rPr>
        <w:t>, Tian</w:t>
      </w:r>
      <w:r>
        <w:rPr>
          <w:rFonts w:hint="eastAsia" w:ascii="Times New Roman" w:hAnsi="Times New Roman" w:cs="Times New Roman"/>
          <w:color w:val="auto"/>
          <w:sz w:val="24"/>
          <w:szCs w:val="32"/>
          <w:highlight w:val="none"/>
          <w:lang w:val="en-US" w:eastAsia="zh-CN"/>
        </w:rPr>
        <w:t xml:space="preserve"> M</w:t>
      </w:r>
      <w:r>
        <w:rPr>
          <w:rFonts w:hint="default" w:ascii="Times New Roman" w:hAnsi="Times New Roman" w:cs="Times New Roman"/>
          <w:color w:val="auto"/>
          <w:sz w:val="24"/>
          <w:szCs w:val="32"/>
          <w:highlight w:val="none"/>
          <w:lang w:val="en-US" w:eastAsia="zh-CN"/>
        </w:rPr>
        <w:t>*.</w:t>
      </w:r>
      <w:r>
        <w:rPr>
          <w:rFonts w:hint="eastAsia" w:ascii="Times New Roman" w:hAnsi="Times New Roman" w:cs="Times New Roman"/>
          <w:color w:val="auto"/>
          <w:sz w:val="24"/>
          <w:szCs w:val="32"/>
          <w:highlight w:val="none"/>
          <w:lang w:val="en-US" w:eastAsia="zh-CN"/>
        </w:rPr>
        <w:t xml:space="preserve"> </w:t>
      </w:r>
      <w:r>
        <w:rPr>
          <w:rFonts w:hint="default" w:ascii="Times New Roman" w:hAnsi="Times New Roman" w:cs="Times New Roman"/>
          <w:color w:val="auto"/>
          <w:sz w:val="24"/>
          <w:szCs w:val="32"/>
          <w:highlight w:val="none"/>
          <w:lang w:val="en-US" w:eastAsia="zh-CN"/>
        </w:rPr>
        <w:t>PET mapping of neurofunctional changes in a post-traumatic stress disorder model. J Nucl Med. 2016 Sep;57(9):1474-1477.</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 xml:space="preserve">Zhou </w:t>
      </w:r>
      <w:r>
        <w:rPr>
          <w:rFonts w:hint="eastAsia" w:ascii="Times New Roman" w:hAnsi="Times New Roman" w:cs="Times New Roman"/>
          <w:color w:val="auto"/>
          <w:sz w:val="24"/>
          <w:szCs w:val="32"/>
          <w:highlight w:val="none"/>
          <w:lang w:val="en-US" w:eastAsia="zh-CN"/>
        </w:rPr>
        <w:t>R</w:t>
      </w:r>
      <w:r>
        <w:rPr>
          <w:rFonts w:hint="default" w:ascii="Times New Roman" w:hAnsi="Times New Roman" w:cs="Times New Roman"/>
          <w:color w:val="auto"/>
          <w:sz w:val="24"/>
          <w:szCs w:val="32"/>
          <w:highlight w:val="none"/>
          <w:lang w:val="en-US" w:eastAsia="zh-CN"/>
        </w:rPr>
        <w:t>, Qian</w:t>
      </w:r>
      <w:r>
        <w:rPr>
          <w:rFonts w:hint="eastAsia" w:ascii="Times New Roman" w:hAnsi="Times New Roman" w:cs="Times New Roman"/>
          <w:color w:val="auto"/>
          <w:sz w:val="24"/>
          <w:szCs w:val="32"/>
          <w:highlight w:val="none"/>
          <w:lang w:val="en-US" w:eastAsia="zh-CN"/>
        </w:rPr>
        <w:t xml:space="preserve"> S</w:t>
      </w:r>
      <w:r>
        <w:rPr>
          <w:rFonts w:hint="default" w:ascii="Times New Roman" w:hAnsi="Times New Roman" w:cs="Times New Roman"/>
          <w:color w:val="auto"/>
          <w:sz w:val="24"/>
          <w:szCs w:val="32"/>
          <w:highlight w:val="none"/>
          <w:lang w:val="en-US" w:eastAsia="zh-CN"/>
        </w:rPr>
        <w:t>, Cho WCS</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Zhou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Jin C</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Zhong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Wang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X</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Xu Z</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Tian M</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Chan LWC</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Microbiota-microglia connections in age-related cognition decline. Aging Cell. 2022 Mar;21(5):e13599</w:t>
      </w:r>
      <w:r>
        <w:rPr>
          <w:rFonts w:hint="eastAsia" w:ascii="Times New Roman" w:hAnsi="Times New Roman" w:cs="Times New Roman"/>
          <w:color w:val="auto"/>
          <w:sz w:val="24"/>
          <w:szCs w:val="32"/>
          <w:highlight w:val="none"/>
          <w:lang w:val="en-US" w:eastAsia="zh-CN"/>
        </w:rPr>
        <w:t>.</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Zhang</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Chen</w:t>
      </w:r>
      <w:r>
        <w:rPr>
          <w:rFonts w:hint="eastAsia" w:ascii="Times New Roman" w:hAnsi="Times New Roman" w:cs="Times New Roman"/>
          <w:color w:val="auto"/>
          <w:sz w:val="24"/>
          <w:szCs w:val="32"/>
          <w:highlight w:val="none"/>
          <w:lang w:val="en-US" w:eastAsia="zh-CN"/>
        </w:rPr>
        <w:t xml:space="preserve"> Q#</w:t>
      </w:r>
      <w:r>
        <w:rPr>
          <w:rFonts w:hint="default" w:ascii="Times New Roman" w:hAnsi="Times New Roman" w:cs="Times New Roman"/>
          <w:color w:val="auto"/>
          <w:sz w:val="24"/>
          <w:szCs w:val="32"/>
          <w:highlight w:val="none"/>
          <w:lang w:val="en-US" w:eastAsia="zh-CN"/>
        </w:rPr>
        <w:t>, Du</w:t>
      </w:r>
      <w:r>
        <w:rPr>
          <w:rFonts w:hint="eastAsia" w:ascii="Times New Roman" w:hAnsi="Times New Roman" w:cs="Times New Roman"/>
          <w:color w:val="auto"/>
          <w:sz w:val="24"/>
          <w:szCs w:val="32"/>
          <w:highlight w:val="none"/>
          <w:lang w:val="en-US" w:eastAsia="zh-CN"/>
        </w:rPr>
        <w:t xml:space="preserve"> F</w:t>
      </w:r>
      <w:r>
        <w:rPr>
          <w:rFonts w:hint="default" w:ascii="Times New Roman" w:hAnsi="Times New Roman" w:cs="Times New Roman"/>
          <w:color w:val="auto"/>
          <w:sz w:val="24"/>
          <w:szCs w:val="32"/>
          <w:highlight w:val="none"/>
          <w:lang w:val="en-US" w:eastAsia="zh-CN"/>
        </w:rPr>
        <w:t>, Hu</w:t>
      </w:r>
      <w:r>
        <w:rPr>
          <w:rFonts w:hint="eastAsia" w:ascii="Times New Roman" w:hAnsi="Times New Roman" w:cs="Times New Roman"/>
          <w:color w:val="auto"/>
          <w:sz w:val="24"/>
          <w:szCs w:val="32"/>
          <w:highlight w:val="none"/>
          <w:lang w:val="en-US" w:eastAsia="zh-CN"/>
        </w:rPr>
        <w:t xml:space="preserve"> Y</w:t>
      </w:r>
      <w:r>
        <w:rPr>
          <w:rFonts w:hint="default" w:ascii="Times New Roman" w:hAnsi="Times New Roman" w:cs="Times New Roman"/>
          <w:color w:val="auto"/>
          <w:sz w:val="24"/>
          <w:szCs w:val="32"/>
          <w:highlight w:val="none"/>
          <w:lang w:val="en-US" w:eastAsia="zh-CN"/>
        </w:rPr>
        <w:t>, Chao</w:t>
      </w:r>
      <w:r>
        <w:rPr>
          <w:rFonts w:hint="eastAsia" w:ascii="Times New Roman" w:hAnsi="Times New Roman" w:cs="Times New Roman"/>
          <w:color w:val="auto"/>
          <w:sz w:val="24"/>
          <w:szCs w:val="32"/>
          <w:highlight w:val="none"/>
          <w:lang w:val="en-US" w:eastAsia="zh-CN"/>
        </w:rPr>
        <w:t xml:space="preserve"> F</w:t>
      </w:r>
      <w:r>
        <w:rPr>
          <w:rFonts w:hint="default" w:ascii="Times New Roman" w:hAnsi="Times New Roman" w:cs="Times New Roman"/>
          <w:color w:val="auto"/>
          <w:sz w:val="24"/>
          <w:szCs w:val="32"/>
          <w:highlight w:val="none"/>
          <w:lang w:val="en-US" w:eastAsia="zh-CN"/>
        </w:rPr>
        <w:t>, Tian</w:t>
      </w:r>
      <w:r>
        <w:rPr>
          <w:rFonts w:hint="eastAsia" w:ascii="Times New Roman" w:hAnsi="Times New Roman" w:cs="Times New Roman"/>
          <w:color w:val="auto"/>
          <w:sz w:val="24"/>
          <w:szCs w:val="32"/>
          <w:highlight w:val="none"/>
          <w:lang w:val="en-US" w:eastAsia="zh-CN"/>
        </w:rPr>
        <w:t xml:space="preserve"> M*</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H</w:t>
      </w:r>
      <w:r>
        <w:rPr>
          <w:rFonts w:hint="default" w:ascii="Times New Roman" w:hAnsi="Times New Roman" w:cs="Times New Roman"/>
          <w:color w:val="auto"/>
          <w:sz w:val="24"/>
          <w:szCs w:val="32"/>
          <w:highlight w:val="none"/>
          <w:lang w:val="en-US" w:eastAsia="zh-CN"/>
        </w:rPr>
        <w:t>*. Frightening Music Triggers Rapid Changes in Brain Monoamine Receptors: A Pilot PET Study. J Nucl Med. 2012 Oct;53(10):1573-1578.</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Tian</w:t>
      </w:r>
      <w:r>
        <w:rPr>
          <w:rFonts w:hint="eastAsia" w:ascii="Times New Roman" w:hAnsi="Times New Roman" w:cs="Times New Roman"/>
          <w:color w:val="auto"/>
          <w:sz w:val="24"/>
          <w:szCs w:val="32"/>
          <w:highlight w:val="none"/>
          <w:lang w:val="en-US" w:eastAsia="zh-CN"/>
        </w:rPr>
        <w:t xml:space="preserve"> M*</w:t>
      </w:r>
      <w:r>
        <w:rPr>
          <w:rFonts w:hint="default" w:ascii="Times New Roman" w:hAnsi="Times New Roman" w:cs="Times New Roman"/>
          <w:color w:val="auto"/>
          <w:sz w:val="24"/>
          <w:szCs w:val="32"/>
          <w:highlight w:val="none"/>
          <w:lang w:val="en-US" w:eastAsia="zh-CN"/>
        </w:rPr>
        <w:t>, He</w:t>
      </w:r>
      <w:r>
        <w:rPr>
          <w:rFonts w:hint="eastAsia" w:ascii="Times New Roman" w:hAnsi="Times New Roman" w:cs="Times New Roman"/>
          <w:color w:val="auto"/>
          <w:sz w:val="24"/>
          <w:szCs w:val="32"/>
          <w:highlight w:val="none"/>
          <w:lang w:val="en-US" w:eastAsia="zh-CN"/>
        </w:rPr>
        <w:t xml:space="preserve"> X</w:t>
      </w:r>
      <w:r>
        <w:rPr>
          <w:rFonts w:hint="default" w:ascii="Times New Roman" w:hAnsi="Times New Roman" w:cs="Times New Roman"/>
          <w:color w:val="auto"/>
          <w:sz w:val="24"/>
          <w:szCs w:val="32"/>
          <w:highlight w:val="none"/>
          <w:lang w:val="en-US" w:eastAsia="zh-CN"/>
        </w:rPr>
        <w:t>, Jin</w:t>
      </w:r>
      <w:r>
        <w:rPr>
          <w:rFonts w:hint="eastAsia" w:ascii="Times New Roman" w:hAnsi="Times New Roman" w:cs="Times New Roman"/>
          <w:color w:val="auto"/>
          <w:sz w:val="24"/>
          <w:szCs w:val="32"/>
          <w:highlight w:val="none"/>
          <w:lang w:val="en-US" w:eastAsia="zh-CN"/>
        </w:rPr>
        <w:t xml:space="preserve"> C</w:t>
      </w:r>
      <w:r>
        <w:rPr>
          <w:rFonts w:hint="default" w:ascii="Times New Roman" w:hAnsi="Times New Roman" w:cs="Times New Roman"/>
          <w:color w:val="auto"/>
          <w:sz w:val="24"/>
          <w:szCs w:val="32"/>
          <w:highlight w:val="none"/>
          <w:lang w:val="en-US" w:eastAsia="zh-CN"/>
        </w:rPr>
        <w:t>, He</w:t>
      </w:r>
      <w:r>
        <w:rPr>
          <w:rFonts w:hint="eastAsia" w:ascii="Times New Roman" w:hAnsi="Times New Roman" w:cs="Times New Roman"/>
          <w:color w:val="auto"/>
          <w:sz w:val="24"/>
          <w:szCs w:val="32"/>
          <w:highlight w:val="none"/>
          <w:lang w:val="en-US" w:eastAsia="zh-CN"/>
        </w:rPr>
        <w:t xml:space="preserve"> X</w:t>
      </w:r>
      <w:r>
        <w:rPr>
          <w:rFonts w:hint="default" w:ascii="Times New Roman" w:hAnsi="Times New Roman" w:cs="Times New Roman"/>
          <w:color w:val="auto"/>
          <w:sz w:val="24"/>
          <w:szCs w:val="32"/>
          <w:highlight w:val="none"/>
          <w:lang w:val="en-US" w:eastAsia="zh-CN"/>
        </w:rPr>
        <w:t>, Wu</w:t>
      </w:r>
      <w:r>
        <w:rPr>
          <w:rFonts w:hint="eastAsia" w:ascii="Times New Roman" w:hAnsi="Times New Roman" w:cs="Times New Roman"/>
          <w:color w:val="auto"/>
          <w:sz w:val="24"/>
          <w:szCs w:val="32"/>
          <w:highlight w:val="none"/>
          <w:lang w:val="en-US" w:eastAsia="zh-CN"/>
        </w:rPr>
        <w:t xml:space="preserve"> S</w:t>
      </w:r>
      <w:r>
        <w:rPr>
          <w:rFonts w:hint="default" w:ascii="Times New Roman" w:hAnsi="Times New Roman" w:cs="Times New Roman"/>
          <w:color w:val="auto"/>
          <w:sz w:val="24"/>
          <w:szCs w:val="32"/>
          <w:highlight w:val="none"/>
          <w:lang w:val="en-US" w:eastAsia="zh-CN"/>
        </w:rPr>
        <w:t>, Zhou</w:t>
      </w:r>
      <w:r>
        <w:rPr>
          <w:rFonts w:hint="eastAsia" w:ascii="Times New Roman" w:hAnsi="Times New Roman" w:cs="Times New Roman"/>
          <w:color w:val="auto"/>
          <w:sz w:val="24"/>
          <w:szCs w:val="32"/>
          <w:highlight w:val="none"/>
          <w:lang w:val="en-US" w:eastAsia="zh-CN"/>
        </w:rPr>
        <w:t xml:space="preserve"> R</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X</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K</w:t>
      </w:r>
      <w:r>
        <w:rPr>
          <w:rFonts w:hint="default" w:ascii="Times New Roman" w:hAnsi="Times New Roman" w:cs="Times New Roman"/>
          <w:color w:val="auto"/>
          <w:sz w:val="24"/>
          <w:szCs w:val="32"/>
          <w:highlight w:val="none"/>
          <w:lang w:val="en-US" w:eastAsia="zh-CN"/>
        </w:rPr>
        <w:t>, Gu</w:t>
      </w:r>
      <w:r>
        <w:rPr>
          <w:rFonts w:hint="eastAsia" w:ascii="Times New Roman" w:hAnsi="Times New Roman" w:cs="Times New Roman"/>
          <w:color w:val="auto"/>
          <w:sz w:val="24"/>
          <w:szCs w:val="32"/>
          <w:highlight w:val="none"/>
          <w:lang w:val="en-US" w:eastAsia="zh-CN"/>
        </w:rPr>
        <w:t xml:space="preserve"> W</w:t>
      </w:r>
      <w:r>
        <w:rPr>
          <w:rFonts w:hint="default" w:ascii="Times New Roman" w:hAnsi="Times New Roman" w:cs="Times New Roman"/>
          <w:color w:val="auto"/>
          <w:sz w:val="24"/>
          <w:szCs w:val="32"/>
          <w:highlight w:val="none"/>
          <w:lang w:val="en-US" w:eastAsia="zh-CN"/>
        </w:rPr>
        <w:t>, Wang</w:t>
      </w:r>
      <w:r>
        <w:rPr>
          <w:rFonts w:hint="eastAsia" w:ascii="Times New Roman" w:hAnsi="Times New Roman" w:cs="Times New Roman"/>
          <w:color w:val="auto"/>
          <w:sz w:val="24"/>
          <w:szCs w:val="32"/>
          <w:highlight w:val="none"/>
          <w:lang w:val="en-US" w:eastAsia="zh-CN"/>
        </w:rPr>
        <w:t xml:space="preserve"> J</w:t>
      </w:r>
      <w:r>
        <w:rPr>
          <w:rFonts w:hint="default" w:ascii="Times New Roman" w:hAnsi="Times New Roman" w:cs="Times New Roman"/>
          <w:color w:val="auto"/>
          <w:sz w:val="24"/>
          <w:szCs w:val="32"/>
          <w:highlight w:val="none"/>
          <w:lang w:val="en-US" w:eastAsia="zh-CN"/>
        </w:rPr>
        <w:t>, Zhang</w:t>
      </w:r>
      <w:r>
        <w:rPr>
          <w:rFonts w:hint="eastAsia" w:ascii="Times New Roman" w:hAnsi="Times New Roman" w:cs="Times New Roman"/>
          <w:color w:val="auto"/>
          <w:sz w:val="24"/>
          <w:szCs w:val="32"/>
          <w:highlight w:val="none"/>
          <w:lang w:val="en-US" w:eastAsia="zh-CN"/>
        </w:rPr>
        <w:t xml:space="preserve"> H</w:t>
      </w:r>
      <w:r>
        <w:rPr>
          <w:rFonts w:hint="default" w:ascii="Times New Roman" w:hAnsi="Times New Roman" w:cs="Times New Roman"/>
          <w:color w:val="auto"/>
          <w:sz w:val="24"/>
          <w:szCs w:val="32"/>
          <w:highlight w:val="none"/>
          <w:lang w:val="en-US" w:eastAsia="zh-CN"/>
        </w:rPr>
        <w:t>*. Transpathology: molecular imaging</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based pathology. Eur J Nucl Med Mol Imaging. 2021 Jul;48(8):2338-2350.</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Tian</w:t>
      </w:r>
      <w:r>
        <w:rPr>
          <w:rFonts w:hint="eastAsia" w:ascii="Times New Roman" w:hAnsi="Times New Roman" w:cs="Times New Roman"/>
          <w:color w:val="auto"/>
          <w:sz w:val="24"/>
          <w:szCs w:val="32"/>
          <w:highlight w:val="none"/>
          <w:lang w:val="en-US" w:eastAsia="zh-CN"/>
        </w:rPr>
        <w:t xml:space="preserve"> M*</w:t>
      </w:r>
      <w:r>
        <w:rPr>
          <w:rFonts w:hint="default" w:ascii="Times New Roman" w:hAnsi="Times New Roman" w:cs="Times New Roman"/>
          <w:color w:val="auto"/>
          <w:sz w:val="24"/>
          <w:szCs w:val="32"/>
          <w:highlight w:val="none"/>
          <w:lang w:val="en-US" w:eastAsia="zh-CN"/>
        </w:rPr>
        <w:t>, Watanabe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Kang KW</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Murakami K</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Chiti A</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Carrio I</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Civelek AC </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Feng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Zhu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Zhou R</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Wu S</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Zhu J</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Ding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K</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Molecular Imaging-based Precision Medicine Task Group of A3 (China-Japan-Korea) Foresight Program. International consensus on the use of [18F]‑FDG PET/CT in pediatric patients affected by epilepsy. Eur J Nucl Med Mol Imaging. 2021 Nov;48(12):3827-3834.</w:t>
      </w:r>
    </w:p>
    <w:p>
      <w:pPr>
        <w:numPr>
          <w:ilvl w:val="0"/>
          <w:numId w:val="1"/>
        </w:numPr>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Tian</w:t>
      </w:r>
      <w:r>
        <w:rPr>
          <w:rFonts w:hint="eastAsia" w:ascii="Times New Roman" w:hAnsi="Times New Roman" w:cs="Times New Roman"/>
          <w:color w:val="auto"/>
          <w:sz w:val="24"/>
          <w:szCs w:val="32"/>
          <w:highlight w:val="none"/>
          <w:lang w:val="en-US" w:eastAsia="zh-CN"/>
        </w:rPr>
        <w:t xml:space="preserve"> M*</w:t>
      </w:r>
      <w:r>
        <w:rPr>
          <w:rFonts w:hint="default" w:ascii="Times New Roman" w:hAnsi="Times New Roman" w:cs="Times New Roman"/>
          <w:color w:val="auto"/>
          <w:sz w:val="24"/>
          <w:szCs w:val="32"/>
          <w:highlight w:val="none"/>
          <w:lang w:val="en-US" w:eastAsia="zh-CN"/>
        </w:rPr>
        <w:t>, Civelek AC</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Carrio I</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Watanabe Y</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Kang KW</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Murakami K</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Garibotto, V</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Prior JO</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Barthel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Zhou R</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Hou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Dou X</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Jin C</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Zuo C</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Zhang, H</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 xml:space="preserve">; Molecular Imaging-based Precision Medicine Task Group of A3 (China-Japan-Korea) Foresight Program. International consensus on the use of tau PET imaging agent </w:t>
      </w:r>
      <w:r>
        <w:rPr>
          <w:rFonts w:hint="default" w:ascii="Times New Roman" w:hAnsi="Times New Roman" w:cs="Times New Roman"/>
          <w:color w:val="auto"/>
          <w:sz w:val="24"/>
          <w:szCs w:val="32"/>
          <w:highlight w:val="none"/>
          <w:vertAlign w:val="superscript"/>
          <w:lang w:val="en-US" w:eastAsia="zh-CN"/>
        </w:rPr>
        <w:t>18</w:t>
      </w:r>
      <w:r>
        <w:rPr>
          <w:rFonts w:hint="default" w:ascii="Times New Roman" w:hAnsi="Times New Roman" w:cs="Times New Roman"/>
          <w:color w:val="auto"/>
          <w:sz w:val="24"/>
          <w:szCs w:val="32"/>
          <w:highlight w:val="none"/>
          <w:lang w:val="en-US" w:eastAsia="zh-CN"/>
        </w:rPr>
        <w:t>F</w:t>
      </w:r>
      <w:r>
        <w:rPr>
          <w:rFonts w:hint="eastAsia"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lang w:val="en-US" w:eastAsia="zh-CN"/>
        </w:rPr>
        <w:t>flortaucipir in Alzheimer's disease. Eur J Nucl Med Mol Imaging. 2022 Feb;49(3):895-904.</w:t>
      </w:r>
    </w:p>
    <w:p>
      <w:pPr>
        <w:numPr>
          <w:ilvl w:val="0"/>
          <w:numId w:val="0"/>
        </w:numPr>
        <w:rPr>
          <w:rFonts w:hint="default"/>
          <w:sz w:val="24"/>
          <w:szCs w:val="32"/>
          <w:lang w:val="en-US" w:eastAsia="zh-CN"/>
        </w:rPr>
      </w:pPr>
    </w:p>
    <w:p>
      <w:pPr>
        <w:numPr>
          <w:ilvl w:val="0"/>
          <w:numId w:val="0"/>
        </w:numPr>
        <w:rPr>
          <w:rFonts w:hint="default"/>
          <w:sz w:val="24"/>
          <w:szCs w:val="32"/>
          <w:lang w:val="en-US" w:eastAsia="zh-CN"/>
        </w:rPr>
      </w:pPr>
    </w:p>
    <w:p>
      <w:pPr>
        <w:jc w:val="center"/>
        <w:rPr>
          <w:rFonts w:ascii="仿宋" w:hAnsi="仿宋" w:eastAsia="仿宋"/>
          <w:color w:val="000000"/>
          <w:kern w:val="0"/>
          <w:sz w:val="28"/>
          <w:szCs w:val="28"/>
        </w:rPr>
      </w:pPr>
      <w:r>
        <w:rPr>
          <w:rFonts w:hint="eastAsia" w:ascii="仿宋" w:hAnsi="仿宋" w:eastAsia="仿宋"/>
          <w:b/>
          <w:bCs/>
          <w:color w:val="000000"/>
          <w:kern w:val="0"/>
          <w:sz w:val="28"/>
          <w:szCs w:val="28"/>
        </w:rPr>
        <w:t>主要知识产权证明目录</w:t>
      </w:r>
    </w:p>
    <w:p>
      <w:pPr>
        <w:numPr>
          <w:ilvl w:val="0"/>
          <w:numId w:val="2"/>
        </w:numPr>
        <w:rPr>
          <w:rFonts w:hint="default"/>
          <w:sz w:val="24"/>
          <w:szCs w:val="32"/>
          <w:lang w:val="en-US" w:eastAsia="zh-CN"/>
        </w:rPr>
      </w:pPr>
      <w:r>
        <w:rPr>
          <w:rFonts w:hint="eastAsia"/>
          <w:sz w:val="24"/>
          <w:szCs w:val="32"/>
          <w:lang w:val="en-US" w:eastAsia="zh-CN"/>
        </w:rPr>
        <w:t>田梅、卓成、张宏、张沁茗、冯建华、薛乐，PET图像致痫灶检测系统V1.0，中国，2020SR0521374，2020-05-27，软件著作。</w:t>
      </w:r>
    </w:p>
    <w:p>
      <w:pPr>
        <w:numPr>
          <w:ilvl w:val="0"/>
          <w:numId w:val="2"/>
        </w:numPr>
        <w:rPr>
          <w:rFonts w:hint="default"/>
          <w:sz w:val="24"/>
          <w:szCs w:val="32"/>
          <w:lang w:val="en-US" w:eastAsia="zh-CN"/>
        </w:rPr>
      </w:pPr>
      <w:r>
        <w:rPr>
          <w:rFonts w:hint="default"/>
          <w:sz w:val="24"/>
          <w:szCs w:val="32"/>
          <w:lang w:val="en-US" w:eastAsia="zh-CN"/>
        </w:rPr>
        <w:t>卓成、张沁茗、张腾、廖懿、王夏婉、冯建华、张宏、田梅</w:t>
      </w:r>
      <w:r>
        <w:rPr>
          <w:rFonts w:hint="eastAsia"/>
          <w:sz w:val="24"/>
          <w:szCs w:val="32"/>
          <w:lang w:val="en-US" w:eastAsia="zh-CN"/>
        </w:rPr>
        <w:t>，</w:t>
      </w:r>
      <w:r>
        <w:rPr>
          <w:rFonts w:hint="default"/>
          <w:sz w:val="24"/>
          <w:szCs w:val="32"/>
          <w:lang w:val="en-US" w:eastAsia="zh-CN"/>
        </w:rPr>
        <w:t>一种基于深度学习的致痫灶三维自动定位系统</w:t>
      </w:r>
      <w:r>
        <w:rPr>
          <w:rFonts w:hint="eastAsia"/>
          <w:sz w:val="24"/>
          <w:szCs w:val="32"/>
          <w:lang w:val="en-US" w:eastAsia="zh-CN"/>
        </w:rPr>
        <w:t>，中国，ZL 201910549416.1，2020-07-24，发明专利；</w:t>
      </w:r>
    </w:p>
    <w:p>
      <w:pPr>
        <w:numPr>
          <w:ilvl w:val="0"/>
          <w:numId w:val="2"/>
        </w:numPr>
        <w:rPr>
          <w:rFonts w:hint="default"/>
          <w:sz w:val="24"/>
          <w:szCs w:val="32"/>
          <w:lang w:val="en-US" w:eastAsia="zh-CN"/>
        </w:rPr>
      </w:pPr>
      <w:r>
        <w:rPr>
          <w:rFonts w:hint="eastAsia"/>
          <w:sz w:val="24"/>
          <w:szCs w:val="32"/>
          <w:lang w:val="en-US" w:eastAsia="zh-CN"/>
        </w:rPr>
        <w:t>周彤，临床单管氟-18多功能模块设备及放射性药物合成工艺，中国，ZL 202010988379 .7，2022-05-20，发明专利；</w:t>
      </w:r>
    </w:p>
    <w:p>
      <w:pPr>
        <w:numPr>
          <w:ilvl w:val="0"/>
          <w:numId w:val="2"/>
        </w:numPr>
        <w:rPr>
          <w:rFonts w:hint="default"/>
          <w:sz w:val="24"/>
          <w:szCs w:val="32"/>
          <w:highlight w:val="none"/>
          <w:lang w:val="en-US" w:eastAsia="zh-CN"/>
        </w:rPr>
      </w:pPr>
      <w:r>
        <w:rPr>
          <w:rFonts w:hint="eastAsia"/>
          <w:sz w:val="24"/>
          <w:szCs w:val="32"/>
          <w:highlight w:val="none"/>
          <w:lang w:val="en-US" w:eastAsia="zh-CN"/>
        </w:rPr>
        <w:t>周彤，一种连续两次合成氟-18放射性药物的工艺及模块，中国，ZL 201510434051.X，2018-07-03，发明专利；</w:t>
      </w:r>
    </w:p>
    <w:p>
      <w:pPr>
        <w:numPr>
          <w:ilvl w:val="0"/>
          <w:numId w:val="2"/>
        </w:numPr>
        <w:rPr>
          <w:rFonts w:hint="eastAsia"/>
          <w:sz w:val="24"/>
          <w:szCs w:val="32"/>
          <w:lang w:val="en-US" w:eastAsia="zh-CN"/>
        </w:rPr>
      </w:pPr>
      <w:r>
        <w:rPr>
          <w:rFonts w:hint="eastAsia"/>
          <w:sz w:val="24"/>
          <w:szCs w:val="32"/>
          <w:lang w:val="en-US" w:eastAsia="zh-CN"/>
        </w:rPr>
        <w:t>和庆钢、任荣、张凯、张宏、田梅，阿兹海默症tau蛋白诊疗一体靶向药物前体的合成方法，中国，ZL 201610946000.X，2018-12-04，发明专利；</w:t>
      </w:r>
    </w:p>
    <w:p>
      <w:pPr>
        <w:numPr>
          <w:ilvl w:val="0"/>
          <w:numId w:val="2"/>
        </w:numPr>
        <w:rPr>
          <w:rFonts w:hint="default"/>
          <w:sz w:val="24"/>
          <w:szCs w:val="32"/>
          <w:highlight w:val="none"/>
          <w:lang w:val="en-US" w:eastAsia="zh-CN"/>
        </w:rPr>
      </w:pPr>
      <w:r>
        <w:rPr>
          <w:rFonts w:hint="eastAsia"/>
          <w:sz w:val="24"/>
          <w:szCs w:val="32"/>
          <w:lang w:val="en-US" w:eastAsia="zh-CN"/>
        </w:rPr>
        <w:t>和庆钢、任荣、张宏、田梅，靶向多功能聚合物纳米探针的制备及其在对含TK细胞显像中的应用，中国，ZL 201810059203.6，2019-05-03，发明专利；</w:t>
      </w:r>
    </w:p>
    <w:p>
      <w:pPr>
        <w:numPr>
          <w:ilvl w:val="0"/>
          <w:numId w:val="2"/>
        </w:numPr>
        <w:rPr>
          <w:rFonts w:hint="default"/>
          <w:sz w:val="24"/>
          <w:szCs w:val="32"/>
          <w:lang w:val="en-US" w:eastAsia="zh-CN"/>
        </w:rPr>
      </w:pPr>
      <w:r>
        <w:rPr>
          <w:rFonts w:hint="eastAsia"/>
          <w:sz w:val="24"/>
          <w:szCs w:val="32"/>
          <w:lang w:val="en-US" w:eastAsia="zh-CN"/>
        </w:rPr>
        <w:t>雷鸣、张宏，</w:t>
      </w:r>
      <w:r>
        <w:rPr>
          <w:rFonts w:hint="default"/>
          <w:sz w:val="24"/>
          <w:szCs w:val="32"/>
          <w:lang w:val="en-US" w:eastAsia="zh-CN"/>
        </w:rPr>
        <w:t>一种微流控合成18F-FMISO的方法</w:t>
      </w:r>
      <w:r>
        <w:rPr>
          <w:rFonts w:hint="eastAsia"/>
          <w:sz w:val="24"/>
          <w:szCs w:val="32"/>
          <w:lang w:val="en-US" w:eastAsia="zh-CN"/>
        </w:rPr>
        <w:t>，中国，ZL 201810712241.7,2020-06-30，发明专利；</w:t>
      </w:r>
    </w:p>
    <w:p>
      <w:pPr>
        <w:numPr>
          <w:ilvl w:val="0"/>
          <w:numId w:val="2"/>
        </w:numPr>
        <w:rPr>
          <w:rFonts w:hint="default"/>
          <w:sz w:val="24"/>
          <w:szCs w:val="32"/>
          <w:lang w:val="en-US" w:eastAsia="zh-CN"/>
        </w:rPr>
      </w:pPr>
      <w:r>
        <w:rPr>
          <w:rFonts w:hint="eastAsia"/>
          <w:sz w:val="24"/>
          <w:szCs w:val="32"/>
          <w:lang w:val="en-US" w:eastAsia="zh-CN"/>
        </w:rPr>
        <w:t>雷鸣、张宏，</w:t>
      </w:r>
      <w:r>
        <w:rPr>
          <w:rFonts w:hint="default"/>
          <w:sz w:val="24"/>
          <w:szCs w:val="32"/>
          <w:lang w:val="en-US" w:eastAsia="zh-CN"/>
        </w:rPr>
        <w:t>一种合成18F-FLT的方法</w:t>
      </w:r>
      <w:r>
        <w:rPr>
          <w:rFonts w:hint="eastAsia"/>
          <w:sz w:val="24"/>
          <w:szCs w:val="32"/>
          <w:lang w:val="en-US" w:eastAsia="zh-CN"/>
        </w:rPr>
        <w:t>，中国，ZL 201810678144.0,2020-05-19，发明专利；</w:t>
      </w:r>
    </w:p>
    <w:p>
      <w:pPr>
        <w:numPr>
          <w:ilvl w:val="0"/>
          <w:numId w:val="2"/>
        </w:numPr>
        <w:rPr>
          <w:rFonts w:hint="default"/>
          <w:sz w:val="24"/>
          <w:szCs w:val="32"/>
          <w:lang w:val="en-US" w:eastAsia="zh-CN"/>
        </w:rPr>
      </w:pPr>
      <w:r>
        <w:rPr>
          <w:rFonts w:hint="eastAsia"/>
          <w:sz w:val="24"/>
          <w:szCs w:val="32"/>
          <w:lang w:val="en-US" w:eastAsia="zh-CN"/>
        </w:rPr>
        <w:t>田梅，张宏，黄巧茜，雷鸣，</w:t>
      </w:r>
      <w:r>
        <w:rPr>
          <w:rFonts w:hint="default"/>
          <w:sz w:val="24"/>
          <w:szCs w:val="32"/>
          <w:lang w:val="en-US" w:eastAsia="zh-CN"/>
        </w:rPr>
        <w:t>一种三苯胺修饰联萘衍生物的用途</w:t>
      </w:r>
      <w:r>
        <w:rPr>
          <w:rFonts w:hint="eastAsia"/>
          <w:sz w:val="24"/>
          <w:szCs w:val="32"/>
          <w:lang w:val="en-US" w:eastAsia="zh-CN"/>
        </w:rPr>
        <w:t>，中国，ZL 201911127506.8，2020-10-16，发明专利；</w:t>
      </w:r>
    </w:p>
    <w:p>
      <w:pPr>
        <w:numPr>
          <w:ilvl w:val="0"/>
          <w:numId w:val="2"/>
        </w:numPr>
        <w:rPr>
          <w:rFonts w:hint="default" w:ascii="宋体" w:hAnsi="宋体" w:eastAsia="宋体"/>
          <w:sz w:val="21"/>
          <w:szCs w:val="24"/>
          <w:lang w:val="en-US" w:eastAsia="zh-CN"/>
        </w:rPr>
      </w:pPr>
      <w:r>
        <w:rPr>
          <w:rFonts w:hint="eastAsia"/>
          <w:sz w:val="24"/>
          <w:szCs w:val="32"/>
          <w:lang w:val="en-US" w:eastAsia="zh-CN"/>
        </w:rPr>
        <w:t>周彤，一种耐辐射限流气缸驱动三通阀，中国，ZL 201921908499.0，2020-10-13，实用新型；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621FD"/>
    <w:multiLevelType w:val="singleLevel"/>
    <w:tmpl w:val="86C621FD"/>
    <w:lvl w:ilvl="0" w:tentative="0">
      <w:start w:val="1"/>
      <w:numFmt w:val="decimal"/>
      <w:lvlText w:val="%1."/>
      <w:lvlJc w:val="left"/>
      <w:pPr>
        <w:tabs>
          <w:tab w:val="left" w:pos="312"/>
        </w:tabs>
      </w:pPr>
    </w:lvl>
  </w:abstractNum>
  <w:abstractNum w:abstractNumId="1">
    <w:nsid w:val="44B26891"/>
    <w:multiLevelType w:val="singleLevel"/>
    <w:tmpl w:val="44B2689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TQ1NDNjMTQzMGM1ZTc1NTkzYjI0ODdhM2VhYTkifQ=="/>
  </w:docVars>
  <w:rsids>
    <w:rsidRoot w:val="00172A27"/>
    <w:rsid w:val="03BD49E0"/>
    <w:rsid w:val="04AF299F"/>
    <w:rsid w:val="0625676A"/>
    <w:rsid w:val="0DA13CEB"/>
    <w:rsid w:val="18C52871"/>
    <w:rsid w:val="1ADF22E4"/>
    <w:rsid w:val="1BFE2CE6"/>
    <w:rsid w:val="1FAB5C1D"/>
    <w:rsid w:val="250E10DA"/>
    <w:rsid w:val="27E150D5"/>
    <w:rsid w:val="29BC5434"/>
    <w:rsid w:val="2F6359D0"/>
    <w:rsid w:val="2FA446CD"/>
    <w:rsid w:val="304C3238"/>
    <w:rsid w:val="31244B45"/>
    <w:rsid w:val="3669031F"/>
    <w:rsid w:val="392403BC"/>
    <w:rsid w:val="3FB31E28"/>
    <w:rsid w:val="41D2226D"/>
    <w:rsid w:val="42606795"/>
    <w:rsid w:val="43683A0A"/>
    <w:rsid w:val="48235865"/>
    <w:rsid w:val="490717DD"/>
    <w:rsid w:val="4F96332A"/>
    <w:rsid w:val="51C26722"/>
    <w:rsid w:val="522D4B36"/>
    <w:rsid w:val="53F53192"/>
    <w:rsid w:val="55DA76F5"/>
    <w:rsid w:val="56490D3C"/>
    <w:rsid w:val="58C95DD2"/>
    <w:rsid w:val="5A8D3D81"/>
    <w:rsid w:val="5AE931D2"/>
    <w:rsid w:val="5FA8666F"/>
    <w:rsid w:val="61E275F7"/>
    <w:rsid w:val="628837C7"/>
    <w:rsid w:val="66EF6DF4"/>
    <w:rsid w:val="712205BC"/>
    <w:rsid w:val="72EE3AA0"/>
    <w:rsid w:val="75763539"/>
    <w:rsid w:val="784B56A6"/>
    <w:rsid w:val="79A51D65"/>
    <w:rsid w:val="79F3617F"/>
    <w:rsid w:val="7A1A706A"/>
    <w:rsid w:val="7BF81ADB"/>
    <w:rsid w:val="7ECA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标题1工作手册"/>
    <w:basedOn w:val="2"/>
    <w:qFormat/>
    <w:uiPriority w:val="0"/>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hAnsi="华文中宋"/>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1361</Words>
  <Characters>5165</Characters>
  <Lines>0</Lines>
  <Paragraphs>0</Paragraphs>
  <TotalTime>0</TotalTime>
  <ScaleCrop>false</ScaleCrop>
  <LinksUpToDate>false</LinksUpToDate>
  <CharactersWithSpaces>5875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2023-03-23T06:35:00Z</dcterms:created>
  <dc:creator>槡梓</dc:creator>
  <cp:lastModifiedBy>槡梓</cp:lastModifiedBy>
  <cp:lastPrinted>2023-04-19T10:23:00Z</cp:lastPrinted>
  <dcterms:modified xsi:type="dcterms:W3CDTF">2023-04-20T04:59:47Z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8439F3234AAA417AAB5E41FFB18DB2EC_13</vt:lpwstr>
  </property>
</Properties>
</file>