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（一</w:t>
      </w:r>
      <w:bookmarkStart w:id="2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）项目名称</w:t>
      </w:r>
    </w:p>
    <w:p w14:paraId="3FE8D697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  <w:highlight w:val="none"/>
          <w:lang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  <w:highlight w:val="none"/>
          <w:lang w:eastAsia="zh-CN"/>
        </w:rPr>
        <w:t>土壤固碳与修复协同调控原理</w:t>
      </w:r>
    </w:p>
    <w:bookmarkEnd w:id="2"/>
    <w:p w14:paraId="11FB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4731C49E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刘丛强院士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天津大学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）、</w:t>
      </w:r>
      <w:r>
        <w:rPr>
          <w:rFonts w:hint="eastAsia" w:ascii="华文宋体" w:hAnsi="华文宋体" w:eastAsia="华文宋体" w:cs="华文宋体"/>
          <w:sz w:val="32"/>
          <w:szCs w:val="32"/>
        </w:rPr>
        <w:t>陶澍院士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北京大学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）</w:t>
      </w:r>
      <w:r>
        <w:rPr>
          <w:rFonts w:hint="eastAsia" w:ascii="华文宋体" w:hAnsi="华文宋体" w:eastAsia="华文宋体" w:cs="华文宋体"/>
          <w:sz w:val="32"/>
          <w:szCs w:val="32"/>
        </w:rPr>
        <w:t>、</w:t>
      </w:r>
    </w:p>
    <w:p w14:paraId="0948F7B8">
      <w:pPr>
        <w:adjustRightInd w:val="0"/>
        <w:snapToGrid w:val="0"/>
        <w:spacing w:line="560" w:lineRule="exact"/>
        <w:ind w:firstLine="707" w:firstLineChars="221"/>
        <w:rPr>
          <w:rFonts w:hint="eastAsia" w:ascii="华文宋体" w:hAnsi="华文宋体" w:eastAsia="华文宋体" w:cs="华文宋体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向巧院士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（中国航空发动机集团公司）</w:t>
      </w:r>
    </w:p>
    <w:p w14:paraId="663D8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（三）主要知识产权和标准规范等目录</w:t>
      </w: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（不超过10件）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523"/>
        <w:gridCol w:w="992"/>
        <w:gridCol w:w="992"/>
        <w:gridCol w:w="992"/>
        <w:gridCol w:w="846"/>
        <w:gridCol w:w="1069"/>
        <w:gridCol w:w="1069"/>
        <w:gridCol w:w="1070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94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523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992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992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46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69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594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23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Transformation, morphology, and dissolution of silicon and carbon in rice straw-derived biochars under different pyrolytic temperatures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/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Xiao, Xin; Chen, Baoliang; Zhu, Lizhong.</w:t>
            </w:r>
          </w:p>
        </w:tc>
        <w:tc>
          <w:tcPr>
            <w:tcW w:w="992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ascii="Times New Roman"/>
                <w:color w:val="000000"/>
                <w:sz w:val="15"/>
                <w:szCs w:val="15"/>
              </w:rPr>
              <w:t>年48卷3411–341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9</w:t>
            </w:r>
            <w:bookmarkStart w:id="0" w:name="OLE_LINK1"/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  <w:bookmarkEnd w:id="0"/>
          </w:p>
        </w:tc>
        <w:tc>
          <w:tcPr>
            <w:tcW w:w="992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2014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Chen, Baoliang</w:t>
            </w:r>
          </w:p>
        </w:tc>
        <w:tc>
          <w:tcPr>
            <w:tcW w:w="846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Xiao, Xin</w:t>
            </w:r>
          </w:p>
        </w:tc>
        <w:tc>
          <w:tcPr>
            <w:tcW w:w="1069" w:type="dxa"/>
            <w:vAlign w:val="center"/>
          </w:tcPr>
          <w:p w14:paraId="32A28E3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欣 </w:t>
            </w:r>
          </w:p>
          <w:p w14:paraId="5C4CC5C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陈宝梁 </w:t>
            </w:r>
          </w:p>
          <w:p w14:paraId="68B27A7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朱利中</w:t>
            </w:r>
          </w:p>
        </w:tc>
        <w:tc>
          <w:tcPr>
            <w:tcW w:w="1069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594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523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 xml:space="preserve">Comment on </w:t>
            </w:r>
            <w:r>
              <w:rPr>
                <w:rFonts w:hint="default" w:ascii="Times New Roman"/>
                <w:color w:val="000000"/>
                <w:sz w:val="15"/>
                <w:szCs w:val="15"/>
                <w:lang w:val="en-US" w:eastAsia="zh-CN"/>
              </w:rPr>
              <w:t>“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t</w:t>
            </w:r>
            <w:r>
              <w:rPr>
                <w:rFonts w:ascii="Times New Roman"/>
                <w:color w:val="000000"/>
                <w:sz w:val="15"/>
                <w:szCs w:val="15"/>
              </w:rPr>
              <w:t>he whole-soil carbon flux in response to warming</w:t>
            </w:r>
            <w:r>
              <w:rPr>
                <w:rFonts w:hint="default" w:ascii="Times New Roman"/>
                <w:color w:val="000000"/>
                <w:sz w:val="15"/>
                <w:szCs w:val="15"/>
                <w:lang w:val="en-US" w:eastAsia="zh-CN"/>
              </w:rPr>
              <w:t>”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 /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 xml:space="preserve">Science </w:t>
            </w:r>
            <w:r>
              <w:rPr>
                <w:rFonts w:ascii="Times New Roman"/>
                <w:color w:val="000000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Xiao, Jing; Yu, Fangjian; Zhu, Wanying; Xu, Chenchao; Zhang, Kaihang; Luo, Yiqi; Tiedje, James M.; Zhou, Jizhong; Cheng, Lei </w:t>
            </w:r>
          </w:p>
        </w:tc>
        <w:tc>
          <w:tcPr>
            <w:tcW w:w="992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201</w:t>
            </w:r>
            <w:r>
              <w:rPr>
                <w:rFonts w:ascii="Times New Roman"/>
                <w:color w:val="000000"/>
                <w:sz w:val="15"/>
                <w:szCs w:val="15"/>
              </w:rPr>
              <w:t>8年359卷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878-879页</w:t>
            </w:r>
          </w:p>
        </w:tc>
        <w:tc>
          <w:tcPr>
            <w:tcW w:w="992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2018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Cheng</w:t>
            </w:r>
            <w:r>
              <w:rPr>
                <w:rFonts w:ascii="Times New Roman"/>
                <w:color w:val="000000"/>
                <w:sz w:val="15"/>
                <w:szCs w:val="15"/>
              </w:rPr>
              <w:t>, Lei</w:t>
            </w:r>
          </w:p>
        </w:tc>
        <w:tc>
          <w:tcPr>
            <w:tcW w:w="846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Xiao, Jing</w:t>
            </w:r>
          </w:p>
        </w:tc>
        <w:tc>
          <w:tcPr>
            <w:tcW w:w="1069" w:type="dxa"/>
            <w:vAlign w:val="center"/>
          </w:tcPr>
          <w:p w14:paraId="3FE2C11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肖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璟</w:t>
            </w:r>
          </w:p>
          <w:p w14:paraId="7F6D98D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于方鉴</w:t>
            </w:r>
          </w:p>
          <w:p w14:paraId="58A75B8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祝琬莹</w:t>
            </w:r>
          </w:p>
          <w:p w14:paraId="438A574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徐陈超</w:t>
            </w:r>
          </w:p>
          <w:p w14:paraId="14ED4C3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张凯杭</w:t>
            </w:r>
          </w:p>
          <w:p w14:paraId="58A33FA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磊</w:t>
            </w:r>
          </w:p>
        </w:tc>
        <w:tc>
          <w:tcPr>
            <w:tcW w:w="1069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64C41B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exact"/>
        </w:trPr>
        <w:tc>
          <w:tcPr>
            <w:tcW w:w="594" w:type="dxa"/>
            <w:vAlign w:val="center"/>
          </w:tcPr>
          <w:p w14:paraId="04386F1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523" w:type="dxa"/>
            <w:vAlign w:val="center"/>
          </w:tcPr>
          <w:p w14:paraId="245A475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Overall photosynthesis of H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>O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vertAlign w:val="subscript"/>
                <w:lang w:bidi="ar"/>
              </w:rPr>
              <w:t>2</w:t>
            </w:r>
            <w:r>
              <w:rPr>
                <w:rFonts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 by an inorganic semiconductor</w:t>
            </w:r>
            <w:r>
              <w:rPr>
                <w:rFonts w:hint="eastAsia"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 / </w:t>
            </w:r>
            <w:r>
              <w:rPr>
                <w:rFonts w:hint="eastAsia" w:ascii="Times New Roman" w:eastAsia="等线"/>
                <w:i/>
                <w:iCs/>
                <w:color w:val="000000"/>
                <w:kern w:val="0"/>
                <w:sz w:val="15"/>
                <w:szCs w:val="15"/>
                <w:lang w:bidi="ar"/>
              </w:rPr>
              <w:t xml:space="preserve">Nature Commun. </w:t>
            </w:r>
            <w:r>
              <w:rPr>
                <w:rFonts w:hint="eastAsia" w:ascii="Times New Roman" w:eastAsia="等线"/>
                <w:color w:val="000000"/>
                <w:kern w:val="0"/>
                <w:sz w:val="15"/>
                <w:szCs w:val="15"/>
                <w:lang w:bidi="ar"/>
              </w:rPr>
              <w:t xml:space="preserve">/ </w:t>
            </w:r>
            <w:r>
              <w:rPr>
                <w:rFonts w:ascii="Times New Roman" w:eastAsia="等线"/>
                <w:sz w:val="15"/>
                <w:szCs w:val="15"/>
              </w:rPr>
              <w:t xml:space="preserve">Liu, Tian; Pan, Zhenhua; Vequizo, Junie Jhon M.; Kato, Kosaku; Wu, Binbin; Yamakata, Akira; Katayama, Kenji; </w:t>
            </w:r>
            <w:r>
              <w:rPr>
                <w:rFonts w:ascii="Times New Roman" w:eastAsia="等线"/>
                <w:bCs/>
                <w:sz w:val="15"/>
                <w:szCs w:val="15"/>
              </w:rPr>
              <w:t xml:space="preserve">Chen, Baoliang ; Chu, Chiheng; </w:t>
            </w:r>
            <w:r>
              <w:rPr>
                <w:rFonts w:ascii="Times New Roman" w:eastAsia="等线"/>
                <w:sz w:val="15"/>
                <w:szCs w:val="15"/>
              </w:rPr>
              <w:t>Domen, Kazunari.</w:t>
            </w:r>
          </w:p>
        </w:tc>
        <w:tc>
          <w:tcPr>
            <w:tcW w:w="992" w:type="dxa"/>
            <w:vAlign w:val="center"/>
          </w:tcPr>
          <w:p w14:paraId="2108A30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 2022, 13(1), 1034：1-8页</w:t>
            </w:r>
          </w:p>
          <w:p w14:paraId="4E2349E8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0D081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2022年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月24日</w:t>
            </w:r>
          </w:p>
        </w:tc>
        <w:tc>
          <w:tcPr>
            <w:tcW w:w="992" w:type="dxa"/>
            <w:vAlign w:val="center"/>
          </w:tcPr>
          <w:p w14:paraId="5641FC2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 w:eastAsia="等线"/>
                <w:sz w:val="15"/>
                <w:szCs w:val="15"/>
              </w:rPr>
            </w:pPr>
            <w:r>
              <w:rPr>
                <w:rFonts w:ascii="Times New Roman" w:eastAsia="等线"/>
                <w:sz w:val="15"/>
                <w:szCs w:val="15"/>
              </w:rPr>
              <w:t>Pan, Zhenhua</w:t>
            </w:r>
          </w:p>
          <w:p w14:paraId="1803144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bCs/>
                <w:sz w:val="15"/>
                <w:szCs w:val="15"/>
              </w:rPr>
              <w:t>Chu, Chiheng</w:t>
            </w:r>
          </w:p>
        </w:tc>
        <w:tc>
          <w:tcPr>
            <w:tcW w:w="846" w:type="dxa"/>
            <w:vAlign w:val="center"/>
          </w:tcPr>
          <w:p w14:paraId="4B133A2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等线"/>
                <w:sz w:val="15"/>
                <w:szCs w:val="15"/>
              </w:rPr>
              <w:t>Liu, Tian</w:t>
            </w:r>
          </w:p>
        </w:tc>
        <w:tc>
          <w:tcPr>
            <w:tcW w:w="1069" w:type="dxa"/>
            <w:vAlign w:val="center"/>
          </w:tcPr>
          <w:p w14:paraId="49588F4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刘  添</w:t>
            </w:r>
          </w:p>
          <w:p w14:paraId="7A803C0B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吴彬彬</w:t>
            </w:r>
          </w:p>
          <w:p w14:paraId="6F9B0C8C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3F25C72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褚驰恒</w:t>
            </w:r>
          </w:p>
        </w:tc>
        <w:tc>
          <w:tcPr>
            <w:tcW w:w="1069" w:type="dxa"/>
            <w:vAlign w:val="center"/>
          </w:tcPr>
          <w:p w14:paraId="006FD6C9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7D9015F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594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523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A novel magnetic biochar efficiently sorbs organic pollutants and phosphate / </w:t>
            </w:r>
            <w:r>
              <w:rPr>
                <w:rStyle w:val="22"/>
                <w:rFonts w:hint="default" w:ascii="Times New Roman" w:cs="Times New Roman"/>
                <w:b w:val="0"/>
                <w:bCs/>
                <w:sz w:val="13"/>
                <w:szCs w:val="13"/>
                <w:lang w:bidi="ar"/>
              </w:rPr>
              <w:t>Bioresource Technology</w:t>
            </w:r>
            <w:r>
              <w:rPr>
                <w:rStyle w:val="22"/>
                <w:rFonts w:hint="default" w:ascii="Times New Roman" w:hAnsi="Times New Roman" w:cs="Times New Roman"/>
                <w:sz w:val="13"/>
                <w:szCs w:val="13"/>
                <w:lang w:bidi="ar"/>
              </w:rPr>
              <w:t xml:space="preserve"> </w:t>
            </w:r>
            <w:r>
              <w:rPr>
                <w:rStyle w:val="22"/>
                <w:rFonts w:hint="default" w:ascii="Times New Roman" w:hAnsi="Times New Roman" w:cs="Times New Roman"/>
                <w:sz w:val="15"/>
                <w:szCs w:val="15"/>
                <w:lang w:bidi="ar"/>
              </w:rPr>
              <w:t>/</w:t>
            </w:r>
            <w:r>
              <w:rPr>
                <w:rStyle w:val="22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Baoliang；</w:t>
            </w:r>
            <w:r>
              <w:rPr>
                <w:rStyle w:val="21"/>
                <w:rFonts w:hint="default" w:ascii="Times New Roman" w:hAnsi="Times New Roman" w:cs="Times New Roman"/>
                <w:sz w:val="15"/>
                <w:szCs w:val="15"/>
                <w:lang w:bidi="ar"/>
              </w:rPr>
              <w:t>Chen, Zaiming; Lv, Shaofang.</w:t>
            </w:r>
          </w:p>
        </w:tc>
        <w:tc>
          <w:tcPr>
            <w:tcW w:w="992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2011, 102 (2), 716-723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20</w:t>
            </w: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年1月1日</w:t>
            </w:r>
            <w:r>
              <w:rPr>
                <w:rStyle w:val="22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</w:t>
            </w:r>
            <w:r>
              <w:rPr>
                <w:rStyle w:val="24"/>
                <w:rFonts w:hint="default" w:ascii="Times New Roman" w:hAnsi="Times New Roman" w:cs="Times New Roman"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</w:t>
            </w:r>
          </w:p>
        </w:tc>
        <w:tc>
          <w:tcPr>
            <w:tcW w:w="846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Style w:val="23"/>
                <w:rFonts w:hint="default" w:ascii="Times New Roman" w:hAnsi="Times New Roman" w:cs="Times New Roman"/>
                <w:b w:val="0"/>
                <w:bCs/>
                <w:sz w:val="15"/>
                <w:szCs w:val="15"/>
                <w:lang w:bidi="ar"/>
              </w:rPr>
              <w:t>Chen, Baoliang</w:t>
            </w:r>
          </w:p>
        </w:tc>
        <w:tc>
          <w:tcPr>
            <w:tcW w:w="1069" w:type="dxa"/>
            <w:vAlign w:val="center"/>
          </w:tcPr>
          <w:p w14:paraId="64DAFFF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79212DB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陈再明</w:t>
            </w:r>
          </w:p>
          <w:p w14:paraId="2D508A4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吕少芳</w:t>
            </w:r>
          </w:p>
        </w:tc>
        <w:tc>
          <w:tcPr>
            <w:tcW w:w="1069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594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523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Insight into the effects of biochar on manure composting: Evidence supporting the relationship between N</w:t>
            </w:r>
            <w:r>
              <w:rPr>
                <w:rFonts w:ascii="Times New Roman"/>
                <w:color w:val="000000"/>
                <w:sz w:val="15"/>
                <w:szCs w:val="15"/>
                <w:vertAlign w:val="subscript"/>
              </w:rPr>
              <w:t>2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O emission and denitrifying community / </w:t>
            </w:r>
            <w:r>
              <w:rPr>
                <w:rFonts w:hint="eastAsia" w:ascii="Times New Roman"/>
                <w:i/>
                <w:iCs/>
                <w:color w:val="000000"/>
                <w:sz w:val="15"/>
                <w:szCs w:val="15"/>
              </w:rPr>
              <w:t>Environ. Sci. Technol.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/ Wang, Cheng; Lu, Haohao; Dong, Da; Deng, Hui; Strong, P.J.; Wang, Hailong; Wu, Weixiang.</w:t>
            </w:r>
          </w:p>
        </w:tc>
        <w:tc>
          <w:tcPr>
            <w:tcW w:w="992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47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卷</w:t>
            </w:r>
            <w:r>
              <w:rPr>
                <w:rFonts w:ascii="Times New Roman"/>
                <w:color w:val="000000"/>
                <w:sz w:val="15"/>
                <w:szCs w:val="15"/>
              </w:rPr>
              <w:t>7341–7349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页</w:t>
            </w:r>
          </w:p>
        </w:tc>
        <w:tc>
          <w:tcPr>
            <w:tcW w:w="992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2013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年</w:t>
            </w:r>
            <w:r>
              <w:rPr>
                <w:rFonts w:ascii="Times New Roman"/>
                <w:color w:val="000000"/>
                <w:sz w:val="15"/>
                <w:szCs w:val="15"/>
              </w:rPr>
              <w:t>7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月</w:t>
            </w:r>
            <w:r>
              <w:rPr>
                <w:rFonts w:ascii="Times New Roman"/>
                <w:color w:val="000000"/>
                <w:sz w:val="15"/>
                <w:szCs w:val="15"/>
              </w:rPr>
              <w:t>2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日</w:t>
            </w:r>
          </w:p>
        </w:tc>
        <w:tc>
          <w:tcPr>
            <w:tcW w:w="992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Wu, Weixiang</w:t>
            </w:r>
          </w:p>
        </w:tc>
        <w:tc>
          <w:tcPr>
            <w:tcW w:w="846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Wang, Cheng</w:t>
            </w:r>
          </w:p>
        </w:tc>
        <w:tc>
          <w:tcPr>
            <w:tcW w:w="1069" w:type="dxa"/>
            <w:vAlign w:val="center"/>
          </w:tcPr>
          <w:p w14:paraId="3EBBCE5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王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成</w:t>
            </w:r>
          </w:p>
          <w:p w14:paraId="45A1D1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吕豪豪</w:t>
            </w:r>
          </w:p>
          <w:p w14:paraId="725E554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董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达</w:t>
            </w:r>
          </w:p>
          <w:p w14:paraId="7954E19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 xml:space="preserve">邓 </w:t>
            </w:r>
            <w:r>
              <w:rPr>
                <w:rFonts w:ascii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hint="eastAsia" w:ascii="Times New Roman"/>
                <w:color w:val="000000"/>
                <w:sz w:val="15"/>
                <w:szCs w:val="15"/>
              </w:rPr>
              <w:t>辉</w:t>
            </w:r>
          </w:p>
          <w:p w14:paraId="6B2F8B8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王海龙</w:t>
            </w:r>
          </w:p>
          <w:p w14:paraId="0AC4707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吴伟祥</w:t>
            </w:r>
          </w:p>
        </w:tc>
        <w:tc>
          <w:tcPr>
            <w:tcW w:w="1069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1070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"/>
              </w:rPr>
              <w:t>国外代表性论文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exact"/>
        </w:trPr>
        <w:tc>
          <w:tcPr>
            <w:tcW w:w="594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523" w:type="dxa"/>
            <w:vAlign w:val="center"/>
          </w:tcPr>
          <w:p w14:paraId="740180FB">
            <w:pPr>
              <w:spacing w:line="180" w:lineRule="exact"/>
              <w:textAlignment w:val="center"/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</w:pP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生物碳质吸附剂对水中有机污染物的吸附作用及机理 / </w:t>
            </w:r>
            <w:r>
              <w:rPr>
                <w:rFonts w:eastAsia="微软雅黑"/>
                <w:b/>
                <w:bCs/>
                <w:color w:val="333333"/>
                <w:sz w:val="15"/>
                <w:szCs w:val="15"/>
                <w:shd w:val="clear" w:color="auto" w:fill="FFFFFF"/>
              </w:rPr>
              <w:t>中国科学：化学</w:t>
            </w:r>
            <w:r>
              <w:rPr>
                <w:rFonts w:eastAsia="微软雅黑"/>
                <w:color w:val="333333"/>
                <w:sz w:val="15"/>
                <w:szCs w:val="15"/>
                <w:shd w:val="clear" w:color="auto" w:fill="FFFFFF"/>
              </w:rPr>
              <w:t xml:space="preserve"> /陈宝梁，周丹丹，朱利中，沈学优 </w:t>
            </w:r>
          </w:p>
          <w:p w14:paraId="008C31FA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2008</w:t>
            </w:r>
            <w:r>
              <w:rPr>
                <w:rFonts w:hint="eastAsia"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>38(6)</w:t>
            </w:r>
            <w:r>
              <w:rPr>
                <w:rFonts w:hint="eastAsia"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, </w:t>
            </w:r>
            <w:r>
              <w:rPr>
                <w:rFonts w:ascii="Times New Roman" w:eastAsia="微软雅黑"/>
                <w:color w:val="333333"/>
                <w:sz w:val="15"/>
                <w:szCs w:val="15"/>
                <w:shd w:val="clear" w:color="auto" w:fill="FFFFFF"/>
              </w:rPr>
              <w:t xml:space="preserve">530-537页 </w:t>
            </w:r>
          </w:p>
        </w:tc>
        <w:tc>
          <w:tcPr>
            <w:tcW w:w="992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2008年5月4日</w:t>
            </w:r>
          </w:p>
        </w:tc>
        <w:tc>
          <w:tcPr>
            <w:tcW w:w="992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846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陈宝梁</w:t>
            </w:r>
          </w:p>
        </w:tc>
        <w:tc>
          <w:tcPr>
            <w:tcW w:w="1069" w:type="dxa"/>
            <w:vAlign w:val="center"/>
          </w:tcPr>
          <w:p w14:paraId="40298C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陈宝梁</w:t>
            </w:r>
          </w:p>
          <w:p w14:paraId="63BFACA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周丹丹</w:t>
            </w:r>
          </w:p>
          <w:p w14:paraId="1F6DC46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Times New Roman"/>
                <w:color w:val="000000"/>
                <w:sz w:val="15"/>
                <w:szCs w:val="15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朱利中</w:t>
            </w:r>
          </w:p>
          <w:p w14:paraId="2F0FABB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</w:rPr>
              <w:t>沈学优</w:t>
            </w:r>
          </w:p>
        </w:tc>
        <w:tc>
          <w:tcPr>
            <w:tcW w:w="1069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</w:rPr>
              <w:t>否</w:t>
            </w:r>
          </w:p>
        </w:tc>
        <w:tc>
          <w:tcPr>
            <w:tcW w:w="1070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line="18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国</w:t>
            </w:r>
            <w:r>
              <w:rPr>
                <w:rFonts w:ascii="Times New Roman"/>
                <w:color w:val="000000"/>
                <w:sz w:val="15"/>
                <w:szCs w:val="15"/>
              </w:rPr>
              <w:t>内</w:t>
            </w:r>
            <w:r>
              <w:rPr>
                <w:rFonts w:ascii="Times New Roman"/>
                <w:color w:val="000000"/>
                <w:sz w:val="15"/>
                <w:szCs w:val="15"/>
                <w:lang w:val="en"/>
              </w:rPr>
              <w:t>代表性论文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7CE23592">
      <w:pPr>
        <w:adjustRightInd w:val="0"/>
        <w:snapToGrid w:val="0"/>
        <w:spacing w:line="560" w:lineRule="exact"/>
        <w:ind w:firstLine="640" w:firstLineChars="200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陈宝梁(浙江大学)、程磊(浙江大学)、朱利中(浙江大学)、</w:t>
      </w:r>
    </w:p>
    <w:p w14:paraId="13A52BDF">
      <w:pPr>
        <w:adjustRightInd w:val="0"/>
        <w:snapToGrid w:val="0"/>
        <w:spacing w:line="560" w:lineRule="exact"/>
        <w:ind w:firstLine="640" w:firstLineChars="200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吴伟祥(浙江大学)、褚驰恒</w:t>
      </w:r>
      <w:bookmarkStart w:id="1" w:name="OLE_LINK2"/>
      <w:r>
        <w:rPr>
          <w:rFonts w:hint="eastAsia" w:ascii="华文宋体" w:hAnsi="华文宋体" w:eastAsia="华文宋体" w:cs="华文宋体"/>
          <w:sz w:val="32"/>
          <w:szCs w:val="32"/>
        </w:rPr>
        <w:t>(浙江大学)</w:t>
      </w:r>
    </w:p>
    <w:bookmarkEnd w:id="1"/>
    <w:p w14:paraId="1967E5C5">
      <w:pPr>
        <w:adjustRightInd w:val="0"/>
        <w:snapToGrid w:val="0"/>
        <w:spacing w:line="56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49E963-825E-4EE8-9A63-74E2212DB5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678B402-29D8-4A5D-AAF3-44DF4F8664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C78C745-0F13-4B50-BE98-174F49F799D8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9169B0C-2C2C-42BC-A15D-F2E9560434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C940498-3E49-4370-9D2E-0AAA091A6D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Tg3MTVjYWNmN2Q1M2QzZmY3NjY2MmUwYzAxMWQifQ=="/>
  </w:docVars>
  <w:rsids>
    <w:rsidRoot w:val="00822F41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5321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0269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C4D1E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29A3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D3E85"/>
    <w:rsid w:val="008F20AC"/>
    <w:rsid w:val="008F6AA4"/>
    <w:rsid w:val="0090182D"/>
    <w:rsid w:val="009063FC"/>
    <w:rsid w:val="0090774B"/>
    <w:rsid w:val="00915460"/>
    <w:rsid w:val="00926ECA"/>
    <w:rsid w:val="00953C9D"/>
    <w:rsid w:val="00964538"/>
    <w:rsid w:val="009733A5"/>
    <w:rsid w:val="0098257F"/>
    <w:rsid w:val="00A05545"/>
    <w:rsid w:val="00A11023"/>
    <w:rsid w:val="00A136A9"/>
    <w:rsid w:val="00A2588F"/>
    <w:rsid w:val="00A2607C"/>
    <w:rsid w:val="00A263FD"/>
    <w:rsid w:val="00A27BDC"/>
    <w:rsid w:val="00A35798"/>
    <w:rsid w:val="00A72BE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A26FB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63F5D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69108AF"/>
    <w:rsid w:val="0886698B"/>
    <w:rsid w:val="091F0FEF"/>
    <w:rsid w:val="09A15F99"/>
    <w:rsid w:val="09BD1F32"/>
    <w:rsid w:val="0B402B47"/>
    <w:rsid w:val="0C92338D"/>
    <w:rsid w:val="0D8537E3"/>
    <w:rsid w:val="0DE565E7"/>
    <w:rsid w:val="0EB9774E"/>
    <w:rsid w:val="0F975F68"/>
    <w:rsid w:val="0FA37CB2"/>
    <w:rsid w:val="10A83678"/>
    <w:rsid w:val="134C6E50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56E07C4"/>
    <w:rsid w:val="282D0F3D"/>
    <w:rsid w:val="28BC7E86"/>
    <w:rsid w:val="29F222C1"/>
    <w:rsid w:val="2D4F2F94"/>
    <w:rsid w:val="2E032AE7"/>
    <w:rsid w:val="2F3A1D8F"/>
    <w:rsid w:val="31565117"/>
    <w:rsid w:val="317F3195"/>
    <w:rsid w:val="34B91F8A"/>
    <w:rsid w:val="350933FB"/>
    <w:rsid w:val="35494B7A"/>
    <w:rsid w:val="355B47A5"/>
    <w:rsid w:val="37D05063"/>
    <w:rsid w:val="392A3BCE"/>
    <w:rsid w:val="3BA03635"/>
    <w:rsid w:val="3FE51083"/>
    <w:rsid w:val="45B82804"/>
    <w:rsid w:val="46C5466C"/>
    <w:rsid w:val="46E22750"/>
    <w:rsid w:val="475443C7"/>
    <w:rsid w:val="478F67EB"/>
    <w:rsid w:val="4B1F1850"/>
    <w:rsid w:val="4D216D1C"/>
    <w:rsid w:val="4D4D3AFB"/>
    <w:rsid w:val="4D854753"/>
    <w:rsid w:val="4DE54BC7"/>
    <w:rsid w:val="4EB53D97"/>
    <w:rsid w:val="526622C1"/>
    <w:rsid w:val="538F3BEB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7E95128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  <w:style w:type="character" w:customStyle="1" w:styleId="21">
    <w:name w:val="font6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  <w:style w:type="character" w:customStyle="1" w:styleId="22">
    <w:name w:val="font111"/>
    <w:basedOn w:val="11"/>
    <w:unhideWhenUsed/>
    <w:qFormat/>
    <w:uiPriority w:val="0"/>
    <w:rPr>
      <w:rFonts w:hint="eastAsia" w:ascii="等线" w:hAnsi="等线" w:eastAsia="等线" w:cs="等线"/>
      <w:b/>
      <w:i/>
      <w:color w:val="000000"/>
      <w:sz w:val="20"/>
      <w:szCs w:val="20"/>
    </w:rPr>
  </w:style>
  <w:style w:type="character" w:customStyle="1" w:styleId="23">
    <w:name w:val="font31"/>
    <w:basedOn w:val="11"/>
    <w:unhideWhenUsed/>
    <w:qFormat/>
    <w:uiPriority w:val="0"/>
    <w:rPr>
      <w:rFonts w:hint="eastAsia" w:ascii="等线" w:hAnsi="等线" w:eastAsia="等线" w:cs="等线"/>
      <w:b/>
      <w:color w:val="000000"/>
      <w:sz w:val="20"/>
      <w:szCs w:val="20"/>
    </w:rPr>
  </w:style>
  <w:style w:type="character" w:customStyle="1" w:styleId="24">
    <w:name w:val="font81"/>
    <w:basedOn w:val="11"/>
    <w:unhideWhenUsed/>
    <w:qFormat/>
    <w:uiPriority w:val="0"/>
    <w:rPr>
      <w:rFonts w:hint="eastAsia" w:ascii="等线" w:hAnsi="等线" w:eastAsia="等线" w:cs="等线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1001</Words>
  <Characters>1998</Characters>
  <Lines>16</Lines>
  <Paragraphs>4</Paragraphs>
  <TotalTime>6</TotalTime>
  <ScaleCrop>false</ScaleCrop>
  <LinksUpToDate>false</LinksUpToDate>
  <CharactersWithSpaces>2190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2025-05-25T05:41:00Z</dcterms:created>
  <dc:creator>LY-01</dc:creator>
  <cp:lastModifiedBy>葛格</cp:lastModifiedBy>
  <dcterms:modified xsi:type="dcterms:W3CDTF">2025-06-23T03:21:28Z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F460C73FE8DB48659890058E4EDFCB23_13</vt:lpwstr>
  </property>
</Properties>
</file>