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581CD" w14:textId="77777777" w:rsidR="00294036" w:rsidRDefault="00A0203C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年度国家自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然科学奖提名项目</w:t>
      </w:r>
    </w:p>
    <w:p w14:paraId="45793321" w14:textId="77777777" w:rsidR="00294036" w:rsidRDefault="00A0203C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公示内容</w:t>
      </w:r>
    </w:p>
    <w:p w14:paraId="36B8977E" w14:textId="77777777" w:rsidR="00294036" w:rsidRDefault="0029403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D7266AE" w14:textId="77777777" w:rsidR="00294036" w:rsidRDefault="00A0203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（一）项目名称</w:t>
      </w:r>
    </w:p>
    <w:p w14:paraId="3FE8D697" w14:textId="77777777" w:rsidR="00294036" w:rsidRDefault="00A0203C">
      <w:pPr>
        <w:adjustRightInd w:val="0"/>
        <w:snapToGrid w:val="0"/>
        <w:spacing w:line="560" w:lineRule="exact"/>
        <w:ind w:firstLineChars="221" w:firstLine="707"/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土壤生物质碳基材料多级结构调控</w:t>
      </w:r>
      <w:proofErr w:type="gramStart"/>
      <w:r>
        <w:rPr>
          <w:rFonts w:ascii="华文宋体" w:eastAsia="华文宋体" w:hAnsi="华文宋体" w:cs="华文宋体" w:hint="eastAsia"/>
          <w:sz w:val="32"/>
          <w:szCs w:val="32"/>
        </w:rPr>
        <w:t>及其固碳修复</w:t>
      </w:r>
      <w:proofErr w:type="gramEnd"/>
      <w:r>
        <w:rPr>
          <w:rFonts w:ascii="华文宋体" w:eastAsia="华文宋体" w:hAnsi="华文宋体" w:cs="华文宋体" w:hint="eastAsia"/>
          <w:sz w:val="32"/>
          <w:szCs w:val="32"/>
        </w:rPr>
        <w:t>原理</w:t>
      </w:r>
    </w:p>
    <w:p w14:paraId="11FB78FD" w14:textId="77777777" w:rsidR="00294036" w:rsidRDefault="00A0203C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（二）提名者</w:t>
      </w:r>
    </w:p>
    <w:p w14:paraId="0948F7B8" w14:textId="77777777" w:rsidR="00294036" w:rsidRDefault="00A0203C">
      <w:pPr>
        <w:adjustRightInd w:val="0"/>
        <w:snapToGrid w:val="0"/>
        <w:spacing w:line="560" w:lineRule="exact"/>
        <w:ind w:firstLineChars="221" w:firstLine="707"/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刘丛强院士、陶澍院士、向巧院士</w:t>
      </w:r>
    </w:p>
    <w:p w14:paraId="663D881C" w14:textId="77777777" w:rsidR="00294036" w:rsidRDefault="00A0203C">
      <w:pPr>
        <w:adjustRightInd w:val="0"/>
        <w:snapToGrid w:val="0"/>
        <w:spacing w:beforeLines="50" w:before="156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（三）主要知识产权和标准规范等目录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（不超过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10</w:t>
      </w:r>
      <w:r>
        <w:rPr>
          <w:rFonts w:ascii="黑体" w:eastAsia="黑体" w:hAnsi="黑体" w:cs="黑体" w:hint="eastAsia"/>
          <w:color w:val="000000"/>
          <w:w w:val="90"/>
          <w:sz w:val="32"/>
          <w:szCs w:val="32"/>
        </w:rPr>
        <w:t>件）</w:t>
      </w:r>
    </w:p>
    <w:tbl>
      <w:tblPr>
        <w:tblW w:w="9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23"/>
        <w:gridCol w:w="992"/>
        <w:gridCol w:w="992"/>
        <w:gridCol w:w="992"/>
        <w:gridCol w:w="846"/>
        <w:gridCol w:w="1069"/>
        <w:gridCol w:w="1069"/>
        <w:gridCol w:w="1070"/>
      </w:tblGrid>
      <w:tr w:rsidR="00294036" w14:paraId="319B96BA" w14:textId="77777777">
        <w:trPr>
          <w:trHeight w:val="1218"/>
        </w:trPr>
        <w:tc>
          <w:tcPr>
            <w:tcW w:w="594" w:type="dxa"/>
            <w:vAlign w:val="center"/>
          </w:tcPr>
          <w:p w14:paraId="6DC81EA4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523" w:type="dxa"/>
            <w:vAlign w:val="center"/>
          </w:tcPr>
          <w:p w14:paraId="60106DF0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刊名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992" w:type="dxa"/>
            <w:vAlign w:val="center"/>
          </w:tcPr>
          <w:p w14:paraId="6FC90B74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xx</w:t>
            </w:r>
            <w:r>
              <w:rPr>
                <w:rFonts w:ascii="Times New Roman"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992" w:type="dxa"/>
            <w:vAlign w:val="center"/>
          </w:tcPr>
          <w:p w14:paraId="7DFB93CC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992" w:type="dxa"/>
            <w:vAlign w:val="center"/>
          </w:tcPr>
          <w:p w14:paraId="0E6E78DF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46" w:type="dxa"/>
            <w:vAlign w:val="center"/>
          </w:tcPr>
          <w:p w14:paraId="2EAEAA92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 w14:textId="77777777" w:rsidR="00294036" w:rsidRDefault="00A0203C">
            <w:pPr>
              <w:pStyle w:val="a6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ascii="Times New Roman" w:hint="eastAsia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:rsidR="00294036" w14:paraId="61B35D55" w14:textId="77777777">
        <w:trPr>
          <w:trHeight w:hRule="exact" w:val="1984"/>
        </w:trPr>
        <w:tc>
          <w:tcPr>
            <w:tcW w:w="594" w:type="dxa"/>
            <w:vAlign w:val="center"/>
          </w:tcPr>
          <w:p w14:paraId="258DAD2F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23" w:type="dxa"/>
            <w:vAlign w:val="center"/>
          </w:tcPr>
          <w:p w14:paraId="20F4C17C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Transformation, morphology, and dissolution of silicon and carbon in rice straw-derived </w:t>
            </w:r>
            <w:proofErr w:type="spellStart"/>
            <w:r>
              <w:rPr>
                <w:rFonts w:ascii="Times New Roman" w:hint="eastAsia"/>
                <w:color w:val="000000"/>
                <w:sz w:val="15"/>
                <w:szCs w:val="15"/>
              </w:rPr>
              <w:t>biochars</w:t>
            </w:r>
            <w:proofErr w:type="spellEnd"/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under different pyrolytic temperatures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/ </w:t>
            </w:r>
            <w:r>
              <w:rPr>
                <w:rFonts w:ascii="Times New Roman" w:hint="eastAsia"/>
                <w:i/>
                <w:iCs/>
                <w:color w:val="000000"/>
                <w:sz w:val="15"/>
                <w:szCs w:val="15"/>
              </w:rPr>
              <w:t>Environ. Sci. Technol.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/ 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Xiao, Xin; Chen, </w:t>
            </w:r>
            <w:proofErr w:type="spellStart"/>
            <w:r>
              <w:rPr>
                <w:rFonts w:ascii="Times New Roman" w:hint="eastAsia"/>
                <w:color w:val="000000"/>
                <w:sz w:val="15"/>
                <w:szCs w:val="15"/>
              </w:rPr>
              <w:t>Baoliang</w:t>
            </w:r>
            <w:proofErr w:type="spellEnd"/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; Zhu, </w:t>
            </w:r>
            <w:proofErr w:type="spellStart"/>
            <w:r>
              <w:rPr>
                <w:rFonts w:ascii="Times New Roman" w:hint="eastAsia"/>
                <w:color w:val="000000"/>
                <w:sz w:val="15"/>
                <w:szCs w:val="15"/>
              </w:rPr>
              <w:t>Lizhong</w:t>
            </w:r>
            <w:proofErr w:type="spellEnd"/>
            <w:r>
              <w:rPr>
                <w:rFonts w:ascii="Times New Roman" w:hint="eastAsia"/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22637A0D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2014</w:t>
            </w:r>
            <w:r>
              <w:rPr>
                <w:rFonts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48</w:t>
            </w:r>
            <w:r>
              <w:rPr>
                <w:rFonts w:ascii="Times New Roman"/>
                <w:color w:val="000000"/>
                <w:sz w:val="15"/>
                <w:szCs w:val="15"/>
              </w:rPr>
              <w:t>卷</w:t>
            </w:r>
            <w:r>
              <w:rPr>
                <w:rFonts w:ascii="Times New Roman"/>
                <w:color w:val="000000"/>
                <w:sz w:val="15"/>
                <w:szCs w:val="15"/>
              </w:rPr>
              <w:t>3411–341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9</w:t>
            </w:r>
            <w:bookmarkStart w:id="1" w:name="OLE_LINK1"/>
            <w:r>
              <w:rPr>
                <w:rFonts w:ascii="Times New Roman" w:hint="eastAsia"/>
                <w:color w:val="000000"/>
                <w:sz w:val="15"/>
                <w:szCs w:val="15"/>
              </w:rPr>
              <w:t>页</w:t>
            </w:r>
            <w:bookmarkEnd w:id="1"/>
          </w:p>
        </w:tc>
        <w:tc>
          <w:tcPr>
            <w:tcW w:w="992" w:type="dxa"/>
            <w:vAlign w:val="center"/>
          </w:tcPr>
          <w:p w14:paraId="72DA3CEA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2014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18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8E420B0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 xml:space="preserve">Chen,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Baoliang</w:t>
            </w:r>
            <w:proofErr w:type="spellEnd"/>
          </w:p>
        </w:tc>
        <w:tc>
          <w:tcPr>
            <w:tcW w:w="846" w:type="dxa"/>
            <w:vAlign w:val="center"/>
          </w:tcPr>
          <w:p w14:paraId="5CE9B70A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Xiao, X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in</w:t>
            </w:r>
          </w:p>
        </w:tc>
        <w:tc>
          <w:tcPr>
            <w:tcW w:w="1069" w:type="dxa"/>
            <w:vAlign w:val="center"/>
          </w:tcPr>
          <w:p w14:paraId="32A28E3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肖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欣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</w:p>
          <w:p w14:paraId="5C4CC5C2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陈宝梁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</w:p>
          <w:p w14:paraId="68B27A72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朱利中</w:t>
            </w:r>
          </w:p>
        </w:tc>
        <w:tc>
          <w:tcPr>
            <w:tcW w:w="1069" w:type="dxa"/>
            <w:vAlign w:val="center"/>
          </w:tcPr>
          <w:p w14:paraId="5D1C1D3A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23230BF6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:rsidR="00294036" w14:paraId="5963CA24" w14:textId="77777777">
        <w:trPr>
          <w:trHeight w:hRule="exact" w:val="1984"/>
        </w:trPr>
        <w:tc>
          <w:tcPr>
            <w:tcW w:w="594" w:type="dxa"/>
            <w:vAlign w:val="center"/>
          </w:tcPr>
          <w:p w14:paraId="7B2F4FB4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23" w:type="dxa"/>
            <w:vAlign w:val="center"/>
          </w:tcPr>
          <w:p w14:paraId="4E0E34CB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 xml:space="preserve">Comment on </w:t>
            </w:r>
            <w:r>
              <w:rPr>
                <w:rFonts w:ascii="Times New Roman"/>
                <w:color w:val="000000"/>
                <w:sz w:val="15"/>
                <w:szCs w:val="15"/>
              </w:rPr>
              <w:t>“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t</w:t>
            </w:r>
            <w:r>
              <w:rPr>
                <w:rFonts w:ascii="Times New Roman"/>
                <w:color w:val="000000"/>
                <w:sz w:val="15"/>
                <w:szCs w:val="15"/>
              </w:rPr>
              <w:t>he whole-soil carbon flux in response to warming</w:t>
            </w:r>
            <w:r>
              <w:rPr>
                <w:rFonts w:ascii="Times New Roman"/>
                <w:color w:val="000000"/>
                <w:sz w:val="15"/>
                <w:szCs w:val="15"/>
              </w:rPr>
              <w:t>”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/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int="eastAsia"/>
                <w:i/>
                <w:iCs/>
                <w:color w:val="000000"/>
                <w:sz w:val="15"/>
                <w:szCs w:val="15"/>
              </w:rPr>
              <w:t xml:space="preserve">Science </w:t>
            </w:r>
            <w:r>
              <w:rPr>
                <w:rFonts w:ascii="Times New Roman"/>
                <w:color w:val="000000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Xiao, Jing; Yu,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Fangjian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Zhu,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Wanying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Xu,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Chenchao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Zhang,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Kaihang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Luo,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Yiqi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Tiedje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, James M.; Zhou,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Jizhong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Cheng, Lei </w:t>
            </w:r>
          </w:p>
        </w:tc>
        <w:tc>
          <w:tcPr>
            <w:tcW w:w="992" w:type="dxa"/>
            <w:vAlign w:val="center"/>
          </w:tcPr>
          <w:p w14:paraId="58748E5B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201</w:t>
            </w:r>
            <w:r>
              <w:rPr>
                <w:rFonts w:ascii="Times New Roman"/>
                <w:color w:val="000000"/>
                <w:sz w:val="15"/>
                <w:szCs w:val="15"/>
              </w:rPr>
              <w:t>8</w:t>
            </w:r>
            <w:r>
              <w:rPr>
                <w:rFonts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359</w:t>
            </w:r>
            <w:r>
              <w:rPr>
                <w:rFonts w:ascii="Times New Roman"/>
                <w:color w:val="000000"/>
                <w:sz w:val="15"/>
                <w:szCs w:val="15"/>
              </w:rPr>
              <w:t>卷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878-879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992" w:type="dxa"/>
            <w:vAlign w:val="center"/>
          </w:tcPr>
          <w:p w14:paraId="331531C3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2018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23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DAF11CC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Cheng</w:t>
            </w:r>
            <w:r>
              <w:rPr>
                <w:rFonts w:ascii="Times New Roman"/>
                <w:color w:val="000000"/>
                <w:sz w:val="15"/>
                <w:szCs w:val="15"/>
              </w:rPr>
              <w:t>, Lei</w:t>
            </w:r>
          </w:p>
        </w:tc>
        <w:tc>
          <w:tcPr>
            <w:tcW w:w="846" w:type="dxa"/>
            <w:vAlign w:val="center"/>
          </w:tcPr>
          <w:p w14:paraId="0847F0FD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Xiao, Jing</w:t>
            </w:r>
          </w:p>
        </w:tc>
        <w:tc>
          <w:tcPr>
            <w:tcW w:w="1069" w:type="dxa"/>
            <w:vAlign w:val="center"/>
          </w:tcPr>
          <w:p w14:paraId="3FE2C11D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肖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璟</w:t>
            </w:r>
          </w:p>
          <w:p w14:paraId="7F6D98DB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于方鉴</w:t>
            </w:r>
          </w:p>
          <w:p w14:paraId="58A75B8C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祝琬莹</w:t>
            </w:r>
          </w:p>
          <w:p w14:paraId="438A5745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Times New Roman" w:hint="eastAsia"/>
                <w:color w:val="000000"/>
                <w:sz w:val="15"/>
                <w:szCs w:val="15"/>
              </w:rPr>
              <w:t>徐陈超</w:t>
            </w:r>
            <w:proofErr w:type="gramEnd"/>
          </w:p>
          <w:p w14:paraId="14ED4C34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张凯杭</w:t>
            </w:r>
          </w:p>
          <w:p w14:paraId="58A33FAA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程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hint="eastAsia"/>
                <w:color w:val="000000"/>
                <w:sz w:val="15"/>
                <w:szCs w:val="15"/>
              </w:rPr>
              <w:t>磊</w:t>
            </w:r>
            <w:proofErr w:type="gramEnd"/>
          </w:p>
        </w:tc>
        <w:tc>
          <w:tcPr>
            <w:tcW w:w="1069" w:type="dxa"/>
            <w:vAlign w:val="center"/>
          </w:tcPr>
          <w:p w14:paraId="7BA13BEC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50C4223D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:rsidR="00294036" w14:paraId="64C41B4F" w14:textId="77777777">
        <w:trPr>
          <w:trHeight w:hRule="exact" w:val="2501"/>
        </w:trPr>
        <w:tc>
          <w:tcPr>
            <w:tcW w:w="594" w:type="dxa"/>
            <w:vAlign w:val="center"/>
          </w:tcPr>
          <w:p w14:paraId="04386F1F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23" w:type="dxa"/>
            <w:vAlign w:val="center"/>
          </w:tcPr>
          <w:p w14:paraId="245A4752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>Overall photosynthesis of H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 xml:space="preserve"> by an inorganic semiconductor</w:t>
            </w:r>
            <w:r>
              <w:rPr>
                <w:rFonts w:ascii="Times New Roman" w:eastAsia="等线" w:hint="eastAsia"/>
                <w:color w:val="000000"/>
                <w:kern w:val="0"/>
                <w:sz w:val="15"/>
                <w:szCs w:val="15"/>
                <w:lang w:bidi="ar"/>
              </w:rPr>
              <w:t xml:space="preserve"> / </w:t>
            </w:r>
            <w:r>
              <w:rPr>
                <w:rFonts w:ascii="Times New Roman" w:eastAsia="等线" w:hint="eastAsia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 xml:space="preserve">Nature </w:t>
            </w:r>
            <w:proofErr w:type="spellStart"/>
            <w:r>
              <w:rPr>
                <w:rFonts w:ascii="Times New Roman" w:eastAsia="等线" w:hint="eastAsia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>Commun</w:t>
            </w:r>
            <w:proofErr w:type="spellEnd"/>
            <w:r>
              <w:rPr>
                <w:rFonts w:ascii="Times New Roman" w:eastAsia="等线" w:hint="eastAsia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 xml:space="preserve">. </w:t>
            </w:r>
            <w:r>
              <w:rPr>
                <w:rFonts w:ascii="Times New Roman" w:eastAsia="等线" w:hint="eastAsia"/>
                <w:color w:val="000000"/>
                <w:kern w:val="0"/>
                <w:sz w:val="15"/>
                <w:szCs w:val="15"/>
                <w:lang w:bidi="ar"/>
              </w:rPr>
              <w:t xml:space="preserve">/ </w:t>
            </w:r>
            <w:r>
              <w:rPr>
                <w:rFonts w:ascii="Times New Roman" w:eastAsia="等线"/>
                <w:sz w:val="15"/>
                <w:szCs w:val="15"/>
              </w:rPr>
              <w:t xml:space="preserve">Liu, Tian; Pan,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Zhenhua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 xml:space="preserve">;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Vequizo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 xml:space="preserve">, Junie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Jhon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 xml:space="preserve"> M.; Kato,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Kosaku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 xml:space="preserve">; Wu,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Binbin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 xml:space="preserve">;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Yamakata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 xml:space="preserve">, Akira; Katayama, Kenji; </w:t>
            </w:r>
            <w:r>
              <w:rPr>
                <w:rFonts w:ascii="Times New Roman" w:eastAsia="等线"/>
                <w:bCs/>
                <w:sz w:val="15"/>
                <w:szCs w:val="15"/>
              </w:rPr>
              <w:t xml:space="preserve">Chen, </w:t>
            </w:r>
            <w:proofErr w:type="spellStart"/>
            <w:r>
              <w:rPr>
                <w:rFonts w:ascii="Times New Roman" w:eastAsia="等线"/>
                <w:bCs/>
                <w:sz w:val="15"/>
                <w:szCs w:val="15"/>
              </w:rPr>
              <w:t>Baoliang</w:t>
            </w:r>
            <w:proofErr w:type="spellEnd"/>
            <w:r>
              <w:rPr>
                <w:rFonts w:ascii="Times New Roman" w:eastAsia="等线"/>
                <w:bCs/>
                <w:sz w:val="15"/>
                <w:szCs w:val="15"/>
              </w:rPr>
              <w:t xml:space="preserve"> ; Chu, </w:t>
            </w:r>
            <w:proofErr w:type="spellStart"/>
            <w:r>
              <w:rPr>
                <w:rFonts w:ascii="Times New Roman" w:eastAsia="等线"/>
                <w:bCs/>
                <w:sz w:val="15"/>
                <w:szCs w:val="15"/>
              </w:rPr>
              <w:t>Chiheng</w:t>
            </w:r>
            <w:proofErr w:type="spellEnd"/>
            <w:r>
              <w:rPr>
                <w:rFonts w:ascii="Times New Roman" w:eastAsia="等线"/>
                <w:bCs/>
                <w:sz w:val="15"/>
                <w:szCs w:val="15"/>
              </w:rPr>
              <w:t xml:space="preserve">;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Domen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Kazunari</w:t>
            </w:r>
            <w:proofErr w:type="spellEnd"/>
            <w:r>
              <w:rPr>
                <w:rFonts w:ascii="Times New Roman" w:eastAsia="等线"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2108A30E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2022, 13(1), 1034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：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1-8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页</w:t>
            </w:r>
          </w:p>
          <w:p w14:paraId="4E2349E8" w14:textId="77777777" w:rsidR="00294036" w:rsidRDefault="00294036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0D0810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2022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24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5641FC20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 w:eastAsia="等线"/>
                <w:sz w:val="15"/>
                <w:szCs w:val="15"/>
              </w:rPr>
            </w:pPr>
            <w:r>
              <w:rPr>
                <w:rFonts w:ascii="Times New Roman" w:eastAsia="等线"/>
                <w:sz w:val="15"/>
                <w:szCs w:val="15"/>
              </w:rPr>
              <w:t xml:space="preserve">Pan, </w:t>
            </w:r>
            <w:proofErr w:type="spellStart"/>
            <w:r>
              <w:rPr>
                <w:rFonts w:ascii="Times New Roman" w:eastAsia="等线"/>
                <w:sz w:val="15"/>
                <w:szCs w:val="15"/>
              </w:rPr>
              <w:t>Zhenhua</w:t>
            </w:r>
            <w:proofErr w:type="spellEnd"/>
          </w:p>
          <w:p w14:paraId="18031440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bCs/>
                <w:sz w:val="15"/>
                <w:szCs w:val="15"/>
              </w:rPr>
              <w:t xml:space="preserve">Chu, </w:t>
            </w:r>
            <w:proofErr w:type="spellStart"/>
            <w:r>
              <w:rPr>
                <w:rFonts w:ascii="Times New Roman" w:eastAsia="等线"/>
                <w:bCs/>
                <w:sz w:val="15"/>
                <w:szCs w:val="15"/>
              </w:rPr>
              <w:t>Chiheng</w:t>
            </w:r>
            <w:proofErr w:type="spellEnd"/>
          </w:p>
        </w:tc>
        <w:tc>
          <w:tcPr>
            <w:tcW w:w="846" w:type="dxa"/>
            <w:vAlign w:val="center"/>
          </w:tcPr>
          <w:p w14:paraId="4B133A25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sz w:val="15"/>
                <w:szCs w:val="15"/>
              </w:rPr>
              <w:t>Liu, Tian</w:t>
            </w:r>
          </w:p>
        </w:tc>
        <w:tc>
          <w:tcPr>
            <w:tcW w:w="1069" w:type="dxa"/>
            <w:vAlign w:val="center"/>
          </w:tcPr>
          <w:p w14:paraId="49588F4B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刘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添</w:t>
            </w:r>
          </w:p>
          <w:p w14:paraId="7A803C0B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吴彬彬</w:t>
            </w:r>
          </w:p>
          <w:p w14:paraId="6F9B0C8C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陈宝梁</w:t>
            </w:r>
          </w:p>
          <w:p w14:paraId="3F25C72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褚驰恒</w:t>
            </w:r>
          </w:p>
        </w:tc>
        <w:tc>
          <w:tcPr>
            <w:tcW w:w="1069" w:type="dxa"/>
            <w:vAlign w:val="center"/>
          </w:tcPr>
          <w:p w14:paraId="006FD6C9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7D9015F4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:rsidR="00294036" w14:paraId="11900483" w14:textId="77777777">
        <w:trPr>
          <w:trHeight w:hRule="exact" w:val="1701"/>
        </w:trPr>
        <w:tc>
          <w:tcPr>
            <w:tcW w:w="594" w:type="dxa"/>
            <w:vAlign w:val="center"/>
          </w:tcPr>
          <w:p w14:paraId="36090BE4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lastRenderedPageBreak/>
              <w:t>4</w:t>
            </w:r>
          </w:p>
        </w:tc>
        <w:tc>
          <w:tcPr>
            <w:tcW w:w="1523" w:type="dxa"/>
            <w:vAlign w:val="center"/>
          </w:tcPr>
          <w:p w14:paraId="5444734A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A novel magnetic </w:t>
            </w:r>
            <w:proofErr w:type="spellStart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>biochar</w:t>
            </w:r>
            <w:proofErr w:type="spellEnd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efficiently sorbs organic pollutants and phosphate / </w:t>
            </w:r>
            <w:proofErr w:type="spellStart"/>
            <w:r>
              <w:rPr>
                <w:rStyle w:val="font111"/>
                <w:rFonts w:ascii="Times New Roman" w:cs="Times New Roman" w:hint="default"/>
                <w:b w:val="0"/>
                <w:bCs/>
                <w:sz w:val="13"/>
                <w:szCs w:val="13"/>
                <w:lang w:bidi="ar"/>
              </w:rPr>
              <w:t>Bioresource</w:t>
            </w:r>
            <w:proofErr w:type="spellEnd"/>
            <w:r>
              <w:rPr>
                <w:rStyle w:val="font111"/>
                <w:rFonts w:ascii="Times New Roman" w:cs="Times New Roman" w:hint="default"/>
                <w:b w:val="0"/>
                <w:bCs/>
                <w:sz w:val="13"/>
                <w:szCs w:val="13"/>
                <w:lang w:bidi="ar"/>
              </w:rPr>
              <w:t xml:space="preserve"> Technology</w:t>
            </w:r>
            <w:r>
              <w:rPr>
                <w:rStyle w:val="font111"/>
                <w:rFonts w:ascii="Times New Roman" w:hAnsi="Times New Roman" w:cs="Times New Roman" w:hint="default"/>
                <w:sz w:val="13"/>
                <w:szCs w:val="13"/>
                <w:lang w:bidi="ar"/>
              </w:rPr>
              <w:t xml:space="preserve"> </w:t>
            </w:r>
            <w:r>
              <w:rPr>
                <w:rStyle w:val="font111"/>
                <w:rFonts w:ascii="Times New Roman" w:hAnsi="Times New Roman" w:cs="Times New Roman" w:hint="default"/>
                <w:sz w:val="15"/>
                <w:szCs w:val="15"/>
                <w:lang w:bidi="ar"/>
              </w:rPr>
              <w:t>/</w:t>
            </w:r>
            <w:r>
              <w:rPr>
                <w:rStyle w:val="font11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 xml:space="preserve">Chen,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>Baoliang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>；</w:t>
            </w:r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Chen, </w:t>
            </w:r>
            <w:proofErr w:type="spellStart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>Zaiming</w:t>
            </w:r>
            <w:proofErr w:type="spellEnd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; </w:t>
            </w:r>
            <w:proofErr w:type="spellStart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>Lv</w:t>
            </w:r>
            <w:proofErr w:type="spellEnd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, </w:t>
            </w:r>
            <w:proofErr w:type="spellStart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>Shaofang</w:t>
            </w:r>
            <w:proofErr w:type="spellEnd"/>
            <w:r>
              <w:rPr>
                <w:rStyle w:val="font61"/>
                <w:rFonts w:ascii="Times New Roman" w:hAnsi="Times New Roman" w:cs="Times New Roman" w:hint="default"/>
                <w:sz w:val="15"/>
                <w:szCs w:val="15"/>
                <w:lang w:bidi="ar"/>
              </w:rPr>
              <w:t>.</w:t>
            </w:r>
          </w:p>
        </w:tc>
        <w:tc>
          <w:tcPr>
            <w:tcW w:w="992" w:type="dxa"/>
            <w:vAlign w:val="center"/>
          </w:tcPr>
          <w:p w14:paraId="6FF5A25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2011, 102 (2), 716-723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992" w:type="dxa"/>
            <w:vAlign w:val="center"/>
          </w:tcPr>
          <w:p w14:paraId="37E442D4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2022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1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日</w:t>
            </w:r>
            <w:r>
              <w:rPr>
                <w:rStyle w:val="font11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</w:t>
            </w:r>
            <w:r>
              <w:rPr>
                <w:rStyle w:val="font81"/>
                <w:rFonts w:ascii="Times New Roman" w:hAnsi="Times New Roman" w:cs="Times New Roman" w:hint="default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7813ED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 xml:space="preserve">Chen,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>Baoliang</w:t>
            </w:r>
            <w:proofErr w:type="spellEnd"/>
          </w:p>
        </w:tc>
        <w:tc>
          <w:tcPr>
            <w:tcW w:w="846" w:type="dxa"/>
            <w:vAlign w:val="center"/>
          </w:tcPr>
          <w:p w14:paraId="2F91DFB3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 xml:space="preserve">Chen, </w:t>
            </w:r>
            <w:proofErr w:type="spellStart"/>
            <w:r>
              <w:rPr>
                <w:rStyle w:val="font31"/>
                <w:rFonts w:ascii="Times New Roman" w:hAnsi="Times New Roman" w:cs="Times New Roman" w:hint="default"/>
                <w:b w:val="0"/>
                <w:bCs/>
                <w:sz w:val="15"/>
                <w:szCs w:val="15"/>
                <w:lang w:bidi="ar"/>
              </w:rPr>
              <w:t>Baoliang</w:t>
            </w:r>
            <w:proofErr w:type="spellEnd"/>
          </w:p>
        </w:tc>
        <w:tc>
          <w:tcPr>
            <w:tcW w:w="1069" w:type="dxa"/>
            <w:vAlign w:val="center"/>
          </w:tcPr>
          <w:p w14:paraId="64DAFFF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陈宝梁</w:t>
            </w:r>
          </w:p>
          <w:p w14:paraId="79212DB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陈再明</w:t>
            </w:r>
          </w:p>
          <w:p w14:paraId="2D508A45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吕少芳</w:t>
            </w:r>
          </w:p>
        </w:tc>
        <w:tc>
          <w:tcPr>
            <w:tcW w:w="1069" w:type="dxa"/>
            <w:vAlign w:val="center"/>
          </w:tcPr>
          <w:p w14:paraId="32FEECD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55C1971E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:rsidR="00294036" w14:paraId="473B4216" w14:textId="77777777">
        <w:trPr>
          <w:trHeight w:hRule="exact" w:val="2551"/>
        </w:trPr>
        <w:tc>
          <w:tcPr>
            <w:tcW w:w="594" w:type="dxa"/>
            <w:vAlign w:val="center"/>
          </w:tcPr>
          <w:p w14:paraId="1C3C208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23" w:type="dxa"/>
            <w:vAlign w:val="center"/>
          </w:tcPr>
          <w:p w14:paraId="053D708A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 xml:space="preserve">Insight into the effects of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biochar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 on manure composting: Evidence supporting the relationship between N</w:t>
            </w:r>
            <w:r>
              <w:rPr>
                <w:rFonts w:ascii="Times New Roman"/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O emission and denitrifying community / </w:t>
            </w:r>
            <w:r>
              <w:rPr>
                <w:rFonts w:ascii="Times New Roman" w:hint="eastAsia"/>
                <w:i/>
                <w:iCs/>
                <w:color w:val="000000"/>
                <w:sz w:val="15"/>
                <w:szCs w:val="15"/>
              </w:rPr>
              <w:t>Environ. Sci. Technol.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/ Wang, Cheng; Lu,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Haohao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Dong, Da; Deng, Hui; Strong, P.J.; Wang,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Hailong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 xml:space="preserve">; Wu,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Weixiang</w:t>
            </w:r>
            <w:proofErr w:type="spellEnd"/>
            <w:r>
              <w:rPr>
                <w:rFonts w:ascii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vAlign w:val="center"/>
          </w:tcPr>
          <w:p w14:paraId="3082E1F5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47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卷</w:t>
            </w:r>
            <w:r>
              <w:rPr>
                <w:rFonts w:ascii="Times New Roman"/>
                <w:color w:val="000000"/>
                <w:sz w:val="15"/>
                <w:szCs w:val="15"/>
              </w:rPr>
              <w:t>7341–7349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992" w:type="dxa"/>
            <w:vAlign w:val="center"/>
          </w:tcPr>
          <w:p w14:paraId="479832D4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7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82A3A62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 xml:space="preserve">Wu, </w:t>
            </w:r>
            <w:proofErr w:type="spellStart"/>
            <w:r>
              <w:rPr>
                <w:rFonts w:ascii="Times New Roman"/>
                <w:color w:val="000000"/>
                <w:sz w:val="15"/>
                <w:szCs w:val="15"/>
              </w:rPr>
              <w:t>Weixiang</w:t>
            </w:r>
            <w:proofErr w:type="spellEnd"/>
          </w:p>
        </w:tc>
        <w:tc>
          <w:tcPr>
            <w:tcW w:w="846" w:type="dxa"/>
            <w:vAlign w:val="center"/>
          </w:tcPr>
          <w:p w14:paraId="5377EBF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Wang, Cheng</w:t>
            </w:r>
          </w:p>
        </w:tc>
        <w:tc>
          <w:tcPr>
            <w:tcW w:w="1069" w:type="dxa"/>
            <w:vAlign w:val="center"/>
          </w:tcPr>
          <w:p w14:paraId="3EBBCE56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王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成</w:t>
            </w:r>
          </w:p>
          <w:p w14:paraId="45A1D1BC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吕豪豪</w:t>
            </w:r>
          </w:p>
          <w:p w14:paraId="725E554D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董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达</w:t>
            </w:r>
          </w:p>
          <w:p w14:paraId="7954E19C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Times New Roman" w:hint="eastAsia"/>
                <w:color w:val="000000"/>
                <w:sz w:val="15"/>
                <w:szCs w:val="15"/>
              </w:rPr>
              <w:t>邓</w:t>
            </w:r>
            <w:proofErr w:type="gramEnd"/>
            <w:r>
              <w:rPr>
                <w:rFonts w:ascii="Times New Roman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辉</w:t>
            </w:r>
          </w:p>
          <w:p w14:paraId="6B2F8B8D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王海龙</w:t>
            </w:r>
          </w:p>
          <w:p w14:paraId="0AC47077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吴伟祥</w:t>
            </w:r>
          </w:p>
        </w:tc>
        <w:tc>
          <w:tcPr>
            <w:tcW w:w="1069" w:type="dxa"/>
            <w:vAlign w:val="center"/>
          </w:tcPr>
          <w:p w14:paraId="0C7E3676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09691334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:rsidR="00294036" w14:paraId="0146E525" w14:textId="77777777">
        <w:trPr>
          <w:trHeight w:hRule="exact" w:val="1735"/>
        </w:trPr>
        <w:tc>
          <w:tcPr>
            <w:tcW w:w="594" w:type="dxa"/>
            <w:vAlign w:val="center"/>
          </w:tcPr>
          <w:p w14:paraId="57256A9D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23" w:type="dxa"/>
            <w:vAlign w:val="center"/>
          </w:tcPr>
          <w:p w14:paraId="740180FB" w14:textId="77777777" w:rsidR="00294036" w:rsidRDefault="00A0203C">
            <w:pPr>
              <w:spacing w:line="180" w:lineRule="exact"/>
              <w:textAlignment w:val="center"/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>生物碳质吸附剂对水中有机污染物的吸附作用及机理</w:t>
            </w: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 xml:space="preserve"> / </w:t>
            </w:r>
            <w:r>
              <w:rPr>
                <w:rFonts w:eastAsia="微软雅黑"/>
                <w:b/>
                <w:bCs/>
                <w:color w:val="333333"/>
                <w:sz w:val="15"/>
                <w:szCs w:val="15"/>
                <w:shd w:val="clear" w:color="auto" w:fill="FFFFFF"/>
              </w:rPr>
              <w:t>中国科学</w:t>
            </w:r>
            <w:r>
              <w:rPr>
                <w:rFonts w:eastAsia="微软雅黑"/>
                <w:b/>
                <w:bCs/>
                <w:color w:val="333333"/>
                <w:sz w:val="15"/>
                <w:szCs w:val="15"/>
                <w:shd w:val="clear" w:color="auto" w:fill="FFFFFF"/>
              </w:rPr>
              <w:t>B</w:t>
            </w:r>
            <w:r>
              <w:rPr>
                <w:rFonts w:eastAsia="微软雅黑"/>
                <w:b/>
                <w:bCs/>
                <w:color w:val="333333"/>
                <w:sz w:val="15"/>
                <w:szCs w:val="15"/>
                <w:shd w:val="clear" w:color="auto" w:fill="FFFFFF"/>
              </w:rPr>
              <w:t>辑：化学</w:t>
            </w: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 xml:space="preserve"> /</w:t>
            </w: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>陈宝梁，周丹丹，朱利中，沈学优</w:t>
            </w: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008C31FA" w14:textId="77777777" w:rsidR="00294036" w:rsidRDefault="00294036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F3E71F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2008</w:t>
            </w:r>
            <w:r>
              <w:rPr>
                <w:rFonts w:ascii="Times New Roman" w:eastAsia="微软雅黑" w:hint="eastAsia"/>
                <w:color w:val="333333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38(6)</w:t>
            </w:r>
            <w:r>
              <w:rPr>
                <w:rFonts w:ascii="Times New Roman" w:eastAsia="微软雅黑" w:hint="eastAsia"/>
                <w:color w:val="333333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530-537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页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53D37C7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2008</w:t>
            </w:r>
            <w:r>
              <w:rPr>
                <w:rFonts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5</w:t>
            </w:r>
            <w:r>
              <w:rPr>
                <w:rFonts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4</w:t>
            </w:r>
            <w:r>
              <w:rPr>
                <w:rFonts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2F5E031E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陈宝梁</w:t>
            </w:r>
          </w:p>
        </w:tc>
        <w:tc>
          <w:tcPr>
            <w:tcW w:w="846" w:type="dxa"/>
            <w:vAlign w:val="center"/>
          </w:tcPr>
          <w:p w14:paraId="58E8A893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陈宝梁</w:t>
            </w:r>
          </w:p>
        </w:tc>
        <w:tc>
          <w:tcPr>
            <w:tcW w:w="1069" w:type="dxa"/>
            <w:vAlign w:val="center"/>
          </w:tcPr>
          <w:p w14:paraId="40298C6D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陈宝梁</w:t>
            </w:r>
          </w:p>
          <w:p w14:paraId="63BFACAE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周丹丹</w:t>
            </w:r>
          </w:p>
          <w:p w14:paraId="1F6DC46E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朱利中</w:t>
            </w:r>
          </w:p>
          <w:p w14:paraId="2F0FABB6" w14:textId="77777777" w:rsidR="00294036" w:rsidRDefault="00A0203C">
            <w:pPr>
              <w:pStyle w:val="a6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15"/>
                <w:szCs w:val="15"/>
              </w:rPr>
              <w:t>沈学优</w:t>
            </w:r>
          </w:p>
        </w:tc>
        <w:tc>
          <w:tcPr>
            <w:tcW w:w="1069" w:type="dxa"/>
            <w:vAlign w:val="center"/>
          </w:tcPr>
          <w:p w14:paraId="380288C8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31218C30" w14:textId="77777777" w:rsidR="00294036" w:rsidRDefault="00A0203C">
            <w:pPr>
              <w:pStyle w:val="a6"/>
              <w:adjustRightInd w:val="0"/>
              <w:snapToGrid w:val="0"/>
              <w:spacing w:line="18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  <w:lang w:val="en"/>
              </w:rPr>
              <w:t>国</w:t>
            </w:r>
            <w:r>
              <w:rPr>
                <w:rFonts w:ascii="Times New Roman"/>
                <w:color w:val="000000"/>
                <w:sz w:val="15"/>
                <w:szCs w:val="15"/>
              </w:rPr>
              <w:t>内</w:t>
            </w:r>
            <w:r>
              <w:rPr>
                <w:rFonts w:ascii="Times New Roman"/>
                <w:color w:val="000000"/>
                <w:sz w:val="15"/>
                <w:szCs w:val="15"/>
                <w:lang w:val="en"/>
              </w:rPr>
              <w:t>代表性论文</w:t>
            </w:r>
          </w:p>
        </w:tc>
      </w:tr>
    </w:tbl>
    <w:p w14:paraId="53FE0486" w14:textId="77777777" w:rsidR="00294036" w:rsidRDefault="00A0203C">
      <w:pPr>
        <w:pStyle w:val="a6"/>
        <w:adjustRightInd w:val="0"/>
        <w:snapToGrid w:val="0"/>
        <w:spacing w:line="320" w:lineRule="exact"/>
        <w:ind w:firstLineChars="0" w:firstLine="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注：按重要程度排序。如有在国内期刊发表的论文或国内出版的专著，可填不超过</w:t>
      </w:r>
      <w:r>
        <w:rPr>
          <w:rFonts w:ascii="Times New Roman" w:hint="eastAsia"/>
          <w:color w:val="000000"/>
          <w:sz w:val="21"/>
          <w:szCs w:val="21"/>
        </w:rPr>
        <w:t>6</w:t>
      </w:r>
      <w:r>
        <w:rPr>
          <w:rFonts w:ascii="Times New Roman" w:hint="eastAsia"/>
          <w:color w:val="000000"/>
          <w:sz w:val="21"/>
          <w:szCs w:val="21"/>
        </w:rPr>
        <w:t>篇。</w:t>
      </w:r>
    </w:p>
    <w:p w14:paraId="5864B432" w14:textId="77777777" w:rsidR="00294036" w:rsidRDefault="0029403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8397928" w14:textId="77777777" w:rsidR="00294036" w:rsidRDefault="00A0203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（四）主要完成人（完成单位）</w:t>
      </w:r>
    </w:p>
    <w:p w14:paraId="7CE23592" w14:textId="77777777" w:rsidR="00294036" w:rsidRDefault="00A0203C">
      <w:pPr>
        <w:adjustRightInd w:val="0"/>
        <w:snapToGrid w:val="0"/>
        <w:spacing w:line="560" w:lineRule="exact"/>
        <w:ind w:firstLineChars="200" w:firstLine="640"/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陈宝梁</w:t>
      </w:r>
      <w:r>
        <w:rPr>
          <w:rFonts w:ascii="华文宋体" w:eastAsia="华文宋体" w:hAnsi="华文宋体" w:cs="华文宋体" w:hint="eastAsia"/>
          <w:sz w:val="32"/>
          <w:szCs w:val="32"/>
        </w:rPr>
        <w:t>(</w:t>
      </w:r>
      <w:r>
        <w:rPr>
          <w:rFonts w:ascii="华文宋体" w:eastAsia="华文宋体" w:hAnsi="华文宋体" w:cs="华文宋体" w:hint="eastAsia"/>
          <w:sz w:val="32"/>
          <w:szCs w:val="32"/>
        </w:rPr>
        <w:t>浙江大学</w:t>
      </w:r>
      <w:r>
        <w:rPr>
          <w:rFonts w:ascii="华文宋体" w:eastAsia="华文宋体" w:hAnsi="华文宋体" w:cs="华文宋体" w:hint="eastAsia"/>
          <w:sz w:val="32"/>
          <w:szCs w:val="32"/>
        </w:rPr>
        <w:t>)</w:t>
      </w:r>
      <w:r>
        <w:rPr>
          <w:rFonts w:ascii="华文宋体" w:eastAsia="华文宋体" w:hAnsi="华文宋体" w:cs="华文宋体" w:hint="eastAsia"/>
          <w:sz w:val="32"/>
          <w:szCs w:val="32"/>
        </w:rPr>
        <w:t>、程磊</w:t>
      </w:r>
      <w:r>
        <w:rPr>
          <w:rFonts w:ascii="华文宋体" w:eastAsia="华文宋体" w:hAnsi="华文宋体" w:cs="华文宋体" w:hint="eastAsia"/>
          <w:sz w:val="32"/>
          <w:szCs w:val="32"/>
        </w:rPr>
        <w:t>(</w:t>
      </w:r>
      <w:r>
        <w:rPr>
          <w:rFonts w:ascii="华文宋体" w:eastAsia="华文宋体" w:hAnsi="华文宋体" w:cs="华文宋体" w:hint="eastAsia"/>
          <w:sz w:val="32"/>
          <w:szCs w:val="32"/>
        </w:rPr>
        <w:t>浙江大学</w:t>
      </w:r>
      <w:r>
        <w:rPr>
          <w:rFonts w:ascii="华文宋体" w:eastAsia="华文宋体" w:hAnsi="华文宋体" w:cs="华文宋体" w:hint="eastAsia"/>
          <w:sz w:val="32"/>
          <w:szCs w:val="32"/>
        </w:rPr>
        <w:t>)</w:t>
      </w:r>
      <w:r>
        <w:rPr>
          <w:rFonts w:ascii="华文宋体" w:eastAsia="华文宋体" w:hAnsi="华文宋体" w:cs="华文宋体" w:hint="eastAsia"/>
          <w:sz w:val="32"/>
          <w:szCs w:val="32"/>
        </w:rPr>
        <w:t>、朱利中</w:t>
      </w:r>
      <w:r>
        <w:rPr>
          <w:rFonts w:ascii="华文宋体" w:eastAsia="华文宋体" w:hAnsi="华文宋体" w:cs="华文宋体" w:hint="eastAsia"/>
          <w:sz w:val="32"/>
          <w:szCs w:val="32"/>
        </w:rPr>
        <w:t>(</w:t>
      </w:r>
      <w:r>
        <w:rPr>
          <w:rFonts w:ascii="华文宋体" w:eastAsia="华文宋体" w:hAnsi="华文宋体" w:cs="华文宋体" w:hint="eastAsia"/>
          <w:sz w:val="32"/>
          <w:szCs w:val="32"/>
        </w:rPr>
        <w:t>浙江大学</w:t>
      </w:r>
      <w:r>
        <w:rPr>
          <w:rFonts w:ascii="华文宋体" w:eastAsia="华文宋体" w:hAnsi="华文宋体" w:cs="华文宋体" w:hint="eastAsia"/>
          <w:sz w:val="32"/>
          <w:szCs w:val="32"/>
        </w:rPr>
        <w:t>)</w:t>
      </w:r>
      <w:r>
        <w:rPr>
          <w:rFonts w:ascii="华文宋体" w:eastAsia="华文宋体" w:hAnsi="华文宋体" w:cs="华文宋体" w:hint="eastAsia"/>
          <w:sz w:val="32"/>
          <w:szCs w:val="32"/>
        </w:rPr>
        <w:t>、</w:t>
      </w:r>
    </w:p>
    <w:p w14:paraId="13A52BDF" w14:textId="77777777" w:rsidR="00294036" w:rsidRDefault="00A0203C">
      <w:pPr>
        <w:adjustRightInd w:val="0"/>
        <w:snapToGrid w:val="0"/>
        <w:spacing w:line="560" w:lineRule="exact"/>
        <w:ind w:firstLineChars="200" w:firstLine="640"/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吴伟祥</w:t>
      </w:r>
      <w:r>
        <w:rPr>
          <w:rFonts w:ascii="华文宋体" w:eastAsia="华文宋体" w:hAnsi="华文宋体" w:cs="华文宋体" w:hint="eastAsia"/>
          <w:sz w:val="32"/>
          <w:szCs w:val="32"/>
        </w:rPr>
        <w:t>(</w:t>
      </w:r>
      <w:r>
        <w:rPr>
          <w:rFonts w:ascii="华文宋体" w:eastAsia="华文宋体" w:hAnsi="华文宋体" w:cs="华文宋体" w:hint="eastAsia"/>
          <w:sz w:val="32"/>
          <w:szCs w:val="32"/>
        </w:rPr>
        <w:t>浙江大学</w:t>
      </w:r>
      <w:r>
        <w:rPr>
          <w:rFonts w:ascii="华文宋体" w:eastAsia="华文宋体" w:hAnsi="华文宋体" w:cs="华文宋体" w:hint="eastAsia"/>
          <w:sz w:val="32"/>
          <w:szCs w:val="32"/>
        </w:rPr>
        <w:t>)</w:t>
      </w:r>
      <w:r>
        <w:rPr>
          <w:rFonts w:ascii="华文宋体" w:eastAsia="华文宋体" w:hAnsi="华文宋体" w:cs="华文宋体" w:hint="eastAsia"/>
          <w:sz w:val="32"/>
          <w:szCs w:val="32"/>
        </w:rPr>
        <w:t>、褚驰恒</w:t>
      </w:r>
      <w:bookmarkStart w:id="2" w:name="OLE_LINK2"/>
      <w:r>
        <w:rPr>
          <w:rFonts w:ascii="华文宋体" w:eastAsia="华文宋体" w:hAnsi="华文宋体" w:cs="华文宋体" w:hint="eastAsia"/>
          <w:sz w:val="32"/>
          <w:szCs w:val="32"/>
        </w:rPr>
        <w:t>(</w:t>
      </w:r>
      <w:r>
        <w:rPr>
          <w:rFonts w:ascii="华文宋体" w:eastAsia="华文宋体" w:hAnsi="华文宋体" w:cs="华文宋体" w:hint="eastAsia"/>
          <w:sz w:val="32"/>
          <w:szCs w:val="32"/>
        </w:rPr>
        <w:t>浙江大学</w:t>
      </w:r>
      <w:r>
        <w:rPr>
          <w:rFonts w:ascii="华文宋体" w:eastAsia="华文宋体" w:hAnsi="华文宋体" w:cs="华文宋体" w:hint="eastAsia"/>
          <w:sz w:val="32"/>
          <w:szCs w:val="32"/>
        </w:rPr>
        <w:t>)</w:t>
      </w:r>
    </w:p>
    <w:bookmarkEnd w:id="2"/>
    <w:p w14:paraId="1967E5C5" w14:textId="77777777" w:rsidR="00294036" w:rsidRDefault="00294036">
      <w:pPr>
        <w:adjustRightInd w:val="0"/>
        <w:snapToGrid w:val="0"/>
        <w:spacing w:line="560" w:lineRule="exact"/>
        <w:rPr>
          <w:sz w:val="32"/>
          <w:szCs w:val="32"/>
        </w:rPr>
      </w:pPr>
    </w:p>
    <w:sectPr w:rsidR="0029403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6A3C" w14:textId="77777777" w:rsidR="00A0203C" w:rsidRDefault="00A0203C">
      <w:r>
        <w:separator/>
      </w:r>
    </w:p>
  </w:endnote>
  <w:endnote w:type="continuationSeparator" w:id="0">
    <w:p w14:paraId="1EA86B5F" w14:textId="77777777" w:rsidR="00A0203C" w:rsidRDefault="00A0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FDAA" w14:textId="77777777" w:rsidR="00294036" w:rsidRDefault="00A0203C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CD032B4" w14:textId="77777777" w:rsidR="00294036" w:rsidRDefault="002940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C6F" w14:textId="77777777" w:rsidR="00294036" w:rsidRDefault="00294036">
    <w:pPr>
      <w:pStyle w:val="a9"/>
      <w:framePr w:wrap="around" w:vAnchor="text" w:hAnchor="margin" w:xAlign="center" w:y="1"/>
      <w:rPr>
        <w:rStyle w:val="af0"/>
      </w:rPr>
    </w:pPr>
  </w:p>
  <w:p w14:paraId="405797D3" w14:textId="77777777" w:rsidR="00294036" w:rsidRDefault="002940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D0987" w14:textId="77777777" w:rsidR="00A0203C" w:rsidRDefault="00A0203C">
      <w:r>
        <w:separator/>
      </w:r>
    </w:p>
  </w:footnote>
  <w:footnote w:type="continuationSeparator" w:id="0">
    <w:p w14:paraId="639D07EF" w14:textId="77777777" w:rsidR="00A0203C" w:rsidRDefault="00A0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Tg3MTVjYWNmN2Q1M2QzZmY3NjY2MmUwYzAxMWQifQ=="/>
  </w:docVars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5321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94036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0269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C4D1E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29A3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D3E85"/>
    <w:rsid w:val="008F20AC"/>
    <w:rsid w:val="008F6AA4"/>
    <w:rsid w:val="0090182D"/>
    <w:rsid w:val="009063FC"/>
    <w:rsid w:val="0090774B"/>
    <w:rsid w:val="00915460"/>
    <w:rsid w:val="00926ECA"/>
    <w:rsid w:val="00953C9D"/>
    <w:rsid w:val="00964538"/>
    <w:rsid w:val="009733A5"/>
    <w:rsid w:val="0098257F"/>
    <w:rsid w:val="00A0203C"/>
    <w:rsid w:val="00A05545"/>
    <w:rsid w:val="00A11023"/>
    <w:rsid w:val="00A136A9"/>
    <w:rsid w:val="00A2588F"/>
    <w:rsid w:val="00A2607C"/>
    <w:rsid w:val="00A263FD"/>
    <w:rsid w:val="00A27BDC"/>
    <w:rsid w:val="00A35798"/>
    <w:rsid w:val="00A72BE8"/>
    <w:rsid w:val="00A767D7"/>
    <w:rsid w:val="00A827CE"/>
    <w:rsid w:val="00A91E01"/>
    <w:rsid w:val="00AA5860"/>
    <w:rsid w:val="00AC18CF"/>
    <w:rsid w:val="00AD0884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A26FB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63F5D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69108AF"/>
    <w:rsid w:val="0886698B"/>
    <w:rsid w:val="091F0FEF"/>
    <w:rsid w:val="09A15F99"/>
    <w:rsid w:val="09BD1F32"/>
    <w:rsid w:val="0B402B47"/>
    <w:rsid w:val="0C92338D"/>
    <w:rsid w:val="0D8537E3"/>
    <w:rsid w:val="0DE565E7"/>
    <w:rsid w:val="0EB9774E"/>
    <w:rsid w:val="0F975F68"/>
    <w:rsid w:val="0FA37CB2"/>
    <w:rsid w:val="10A83678"/>
    <w:rsid w:val="134C6E50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2F3A1D8F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C5466C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38F3BEB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D9430D-0443-4FE9-BB63-89689924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next w:val="a"/>
    <w:semiHidden/>
    <w:qFormat/>
    <w:pPr>
      <w:spacing w:after="120"/>
    </w:pPr>
  </w:style>
  <w:style w:type="paragraph" w:styleId="a6">
    <w:name w:val="Plain Text"/>
    <w:basedOn w:val="a"/>
    <w:link w:val="1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纯文本 字符1"/>
    <w:link w:val="a6"/>
    <w:qFormat/>
    <w:locked/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批注主题 字符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2">
    <w:name w:val="纯文本 字符"/>
    <w:uiPriority w:val="99"/>
    <w:semiHidden/>
    <w:qFormat/>
    <w:rPr>
      <w:rFonts w:ascii="等线" w:hAnsi="Courier New" w:cs="Courier New"/>
      <w:szCs w:val="24"/>
    </w:rPr>
  </w:style>
  <w:style w:type="character" w:customStyle="1" w:styleId="font61">
    <w:name w:val="font61"/>
    <w:basedOn w:val="a0"/>
    <w:unhideWhenUsed/>
    <w:qFormat/>
    <w:rPr>
      <w:rFonts w:ascii="等线" w:eastAsia="等线" w:hAnsi="等线" w:cs="等线" w:hint="eastAsia"/>
      <w:color w:val="000000"/>
      <w:sz w:val="20"/>
      <w:szCs w:val="20"/>
    </w:rPr>
  </w:style>
  <w:style w:type="character" w:customStyle="1" w:styleId="font111">
    <w:name w:val="font111"/>
    <w:basedOn w:val="a0"/>
    <w:unhideWhenUsed/>
    <w:qFormat/>
    <w:rPr>
      <w:rFonts w:ascii="等线" w:eastAsia="等线" w:hAnsi="等线" w:cs="等线" w:hint="eastAsia"/>
      <w:b/>
      <w:i/>
      <w:color w:val="000000"/>
      <w:sz w:val="20"/>
      <w:szCs w:val="20"/>
    </w:rPr>
  </w:style>
  <w:style w:type="character" w:customStyle="1" w:styleId="font31">
    <w:name w:val="font31"/>
    <w:basedOn w:val="a0"/>
    <w:unhideWhenUsed/>
    <w:qFormat/>
    <w:rPr>
      <w:rFonts w:ascii="等线" w:eastAsia="等线" w:hAnsi="等线" w:cs="等线" w:hint="eastAsia"/>
      <w:b/>
      <w:color w:val="000000"/>
      <w:sz w:val="20"/>
      <w:szCs w:val="20"/>
    </w:rPr>
  </w:style>
  <w:style w:type="character" w:customStyle="1" w:styleId="font81">
    <w:name w:val="font81"/>
    <w:basedOn w:val="a0"/>
    <w:unhideWhenUsed/>
    <w:qFormat/>
    <w:rPr>
      <w:rFonts w:ascii="等线" w:eastAsia="等线" w:hAnsi="等线" w:cs="等线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45A5-3E9C-44CC-BC36-E1DA64AC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LY-01</dc:creator>
  <cp:lastModifiedBy>Lenovo</cp:lastModifiedBy>
  <cp:revision>10</cp:revision>
  <dcterms:created xsi:type="dcterms:W3CDTF">2025-05-25T05:41:00Z</dcterms:created>
  <dcterms:modified xsi:type="dcterms:W3CDTF">2025-06-12T02:40:00Z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2052-12.1.0.18276</vt:lpwstr>
  </property>
  <property fmtid="{D5CDD505-2E9C-101B-9397-08002B2CF9AE}" pid="4" name="ICV">
    <vt:lpwstr>F460C73FE8DB48659890058E4EDFCB23_13</vt:lpwstr>
  </property>
</Properties>
</file>