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B7F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0FE486D7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2F11571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3DD37EE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001BC42B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高可靠电力用芯片设计-制造-系统协同关键技术及产业化</w:t>
      </w:r>
    </w:p>
    <w:bookmarkEnd w:id="1"/>
    <w:p w14:paraId="22A13D6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318"/>
        <w:gridCol w:w="3215"/>
      </w:tblGrid>
      <w:tr w14:paraId="5AFD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</w:tcPr>
          <w:p w14:paraId="0612517B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2318" w:type="dxa"/>
          </w:tcPr>
          <w:p w14:paraId="2F40525E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215" w:type="dxa"/>
          </w:tcPr>
          <w:p w14:paraId="6D88F19E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</w:tr>
      <w:tr w14:paraId="30F0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vAlign w:val="center"/>
          </w:tcPr>
          <w:p w14:paraId="7BD3BE00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提名专家1（主责专家）</w:t>
            </w:r>
          </w:p>
        </w:tc>
        <w:tc>
          <w:tcPr>
            <w:tcW w:w="2318" w:type="dxa"/>
            <w:vAlign w:val="center"/>
          </w:tcPr>
          <w:p w14:paraId="119AE8E2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王岩飞</w:t>
            </w:r>
          </w:p>
        </w:tc>
        <w:tc>
          <w:tcPr>
            <w:tcW w:w="3215" w:type="dxa"/>
            <w:vAlign w:val="center"/>
          </w:tcPr>
          <w:p w14:paraId="26F21C46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中国科学院空天信息创新研究院</w:t>
            </w:r>
          </w:p>
        </w:tc>
      </w:tr>
      <w:tr w14:paraId="437F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vAlign w:val="center"/>
          </w:tcPr>
          <w:p w14:paraId="27E56B88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提名专家2</w:t>
            </w:r>
          </w:p>
        </w:tc>
        <w:tc>
          <w:tcPr>
            <w:tcW w:w="2318" w:type="dxa"/>
            <w:vAlign w:val="center"/>
          </w:tcPr>
          <w:p w14:paraId="36E79BF4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赵振堂</w:t>
            </w:r>
          </w:p>
        </w:tc>
        <w:tc>
          <w:tcPr>
            <w:tcW w:w="3215" w:type="dxa"/>
            <w:vAlign w:val="center"/>
          </w:tcPr>
          <w:p w14:paraId="01FB326A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中国科学院上海高等研究院</w:t>
            </w:r>
          </w:p>
        </w:tc>
      </w:tr>
      <w:tr w14:paraId="3D60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vAlign w:val="center"/>
          </w:tcPr>
          <w:p w14:paraId="6A1C7A3F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提名专家3</w:t>
            </w:r>
          </w:p>
        </w:tc>
        <w:tc>
          <w:tcPr>
            <w:tcW w:w="2318" w:type="dxa"/>
            <w:vAlign w:val="center"/>
          </w:tcPr>
          <w:p w14:paraId="142F690E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吴剑旗</w:t>
            </w:r>
          </w:p>
        </w:tc>
        <w:tc>
          <w:tcPr>
            <w:tcW w:w="3215" w:type="dxa"/>
            <w:vAlign w:val="center"/>
          </w:tcPr>
          <w:p w14:paraId="329AC684"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中国电子科技集团有限公司</w:t>
            </w:r>
          </w:p>
        </w:tc>
      </w:tr>
    </w:tbl>
    <w:p w14:paraId="0105FCF9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824"/>
        <w:gridCol w:w="1142"/>
        <w:gridCol w:w="983"/>
        <w:gridCol w:w="983"/>
        <w:gridCol w:w="983"/>
        <w:gridCol w:w="1116"/>
        <w:gridCol w:w="853"/>
      </w:tblGrid>
      <w:tr w14:paraId="780B9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EC5F0E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知识产权(标准)</w:t>
            </w:r>
          </w:p>
          <w:p w14:paraId="6FCD99E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2940B82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知识产权(标准)</w:t>
            </w:r>
          </w:p>
          <w:p w14:paraId="58A6A1F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824" w:type="dxa"/>
            <w:vAlign w:val="center"/>
          </w:tcPr>
          <w:p w14:paraId="28BFF29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国家</w:t>
            </w:r>
          </w:p>
          <w:p w14:paraId="277615F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1142" w:type="dxa"/>
            <w:vAlign w:val="center"/>
          </w:tcPr>
          <w:p w14:paraId="1FBFD45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授权号</w:t>
            </w:r>
          </w:p>
          <w:p w14:paraId="7905E54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12619AF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授权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5A0BDAC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证书编号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4394E6C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1116" w:type="dxa"/>
            <w:vAlign w:val="center"/>
          </w:tcPr>
          <w:p w14:paraId="2032FB3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853" w:type="dxa"/>
            <w:vAlign w:val="center"/>
          </w:tcPr>
          <w:p w14:paraId="15290A9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发明专利(标准)有效状态</w:t>
            </w:r>
          </w:p>
        </w:tc>
      </w:tr>
      <w:tr w14:paraId="7BB19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4817B00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D952D6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MOS器件寿命预测方法、装置、电子设备、介质及程序产品</w:t>
            </w:r>
          </w:p>
        </w:tc>
        <w:tc>
          <w:tcPr>
            <w:tcW w:w="824" w:type="dxa"/>
            <w:vAlign w:val="center"/>
          </w:tcPr>
          <w:p w14:paraId="451C63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5111553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ZL202211036892.1</w:t>
            </w:r>
          </w:p>
        </w:tc>
        <w:tc>
          <w:tcPr>
            <w:tcW w:w="983" w:type="dxa"/>
            <w:vAlign w:val="center"/>
          </w:tcPr>
          <w:p w14:paraId="626C680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2023/1/20</w:t>
            </w:r>
          </w:p>
        </w:tc>
        <w:tc>
          <w:tcPr>
            <w:tcW w:w="983" w:type="dxa"/>
            <w:vAlign w:val="center"/>
          </w:tcPr>
          <w:p w14:paraId="1A900C9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第5703665号</w:t>
            </w:r>
          </w:p>
        </w:tc>
        <w:tc>
          <w:tcPr>
            <w:tcW w:w="983" w:type="dxa"/>
            <w:vAlign w:val="center"/>
          </w:tcPr>
          <w:p w14:paraId="7582D3D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北京芯可鉴科技有限公司；北京智芯微电子科技有限公司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903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赵东艳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王于波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；梁英宗；</w:t>
            </w: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陈燕宁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；张东嵘；鹿祥宾；付振；</w:t>
            </w:r>
            <w:r>
              <w:rPr>
                <w:rStyle w:val="22"/>
                <w:rFonts w:hint="default" w:ascii="Times New Roman" w:eastAsia="宋体" w:cs="Times New Roman"/>
                <w:b/>
                <w:bCs/>
                <w:sz w:val="21"/>
                <w:szCs w:val="21"/>
                <w:lang w:bidi="ar"/>
              </w:rPr>
              <w:t>刘芳</w:t>
            </w:r>
          </w:p>
        </w:tc>
        <w:tc>
          <w:tcPr>
            <w:tcW w:w="853" w:type="dxa"/>
            <w:vAlign w:val="center"/>
          </w:tcPr>
          <w:p w14:paraId="792C7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</w:t>
            </w:r>
          </w:p>
        </w:tc>
      </w:tr>
      <w:tr w14:paraId="4B286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3C99EF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84B009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一种机器学习辅助的晶圆制造工艺评估和异常检测方法</w:t>
            </w:r>
          </w:p>
        </w:tc>
        <w:tc>
          <w:tcPr>
            <w:tcW w:w="824" w:type="dxa"/>
            <w:vAlign w:val="center"/>
          </w:tcPr>
          <w:p w14:paraId="3F12A35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3728ED2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ZL202411346453.X</w:t>
            </w:r>
          </w:p>
        </w:tc>
        <w:tc>
          <w:tcPr>
            <w:tcW w:w="983" w:type="dxa"/>
            <w:vAlign w:val="center"/>
          </w:tcPr>
          <w:p w14:paraId="5C9CAF6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2024/12/10</w:t>
            </w:r>
          </w:p>
        </w:tc>
        <w:tc>
          <w:tcPr>
            <w:tcW w:w="983" w:type="dxa"/>
            <w:vAlign w:val="center"/>
          </w:tcPr>
          <w:p w14:paraId="35C26A7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第7587838号</w:t>
            </w:r>
          </w:p>
        </w:tc>
        <w:tc>
          <w:tcPr>
            <w:tcW w:w="983" w:type="dxa"/>
            <w:vAlign w:val="center"/>
          </w:tcPr>
          <w:p w14:paraId="59E85D2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3DA4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卓成</w:t>
            </w:r>
            <w:r>
              <w:rPr>
                <w:rStyle w:val="23"/>
                <w:rFonts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4"/>
                <w:rFonts w:hint="default" w:ascii="Times New Roman" w:eastAsia="宋体" w:cs="Times New Roman"/>
                <w:sz w:val="21"/>
                <w:szCs w:val="21"/>
                <w:lang w:bidi="ar"/>
              </w:rPr>
              <w:t>吴汉明</w:t>
            </w:r>
            <w:r>
              <w:rPr>
                <w:rStyle w:val="23"/>
                <w:rFonts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孙奇</w:t>
            </w:r>
            <w:r>
              <w:rPr>
                <w:rStyle w:val="23"/>
                <w:rFonts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金谦</w:t>
            </w:r>
            <w:r>
              <w:rPr>
                <w:rStyle w:val="23"/>
                <w:rFonts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4"/>
                <w:rFonts w:hint="default" w:ascii="Times New Roman" w:eastAsia="宋体" w:cs="Times New Roman"/>
                <w:sz w:val="21"/>
                <w:szCs w:val="21"/>
                <w:lang w:bidi="ar"/>
              </w:rPr>
              <w:t>高大为</w:t>
            </w:r>
            <w:r>
              <w:rPr>
                <w:rStyle w:val="23"/>
                <w:rFonts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陈一宁</w:t>
            </w:r>
          </w:p>
        </w:tc>
        <w:tc>
          <w:tcPr>
            <w:tcW w:w="853" w:type="dxa"/>
            <w:vAlign w:val="center"/>
          </w:tcPr>
          <w:p w14:paraId="7C752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</w:t>
            </w:r>
          </w:p>
        </w:tc>
      </w:tr>
      <w:tr w14:paraId="3B5EC6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134835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3EC212F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一种自稳定型有源电感振荡器</w:t>
            </w:r>
          </w:p>
        </w:tc>
        <w:tc>
          <w:tcPr>
            <w:tcW w:w="824" w:type="dxa"/>
            <w:vAlign w:val="center"/>
          </w:tcPr>
          <w:p w14:paraId="0533A8A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23A1833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ZL201610151497.6</w:t>
            </w:r>
          </w:p>
        </w:tc>
        <w:tc>
          <w:tcPr>
            <w:tcW w:w="983" w:type="dxa"/>
            <w:vAlign w:val="center"/>
          </w:tcPr>
          <w:p w14:paraId="78290A1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2018/10/26</w:t>
            </w:r>
          </w:p>
        </w:tc>
        <w:tc>
          <w:tcPr>
            <w:tcW w:w="983" w:type="dxa"/>
            <w:vAlign w:val="center"/>
          </w:tcPr>
          <w:p w14:paraId="2DD75FF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第3122372号</w:t>
            </w:r>
          </w:p>
        </w:tc>
        <w:tc>
          <w:tcPr>
            <w:tcW w:w="983" w:type="dxa"/>
            <w:vAlign w:val="center"/>
          </w:tcPr>
          <w:p w14:paraId="4224F9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569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虞小鹏</w:t>
            </w:r>
          </w:p>
        </w:tc>
        <w:tc>
          <w:tcPr>
            <w:tcW w:w="853" w:type="dxa"/>
            <w:vAlign w:val="center"/>
          </w:tcPr>
          <w:p w14:paraId="0ECE0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</w:t>
            </w:r>
          </w:p>
        </w:tc>
      </w:tr>
      <w:tr w14:paraId="2B7D9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vAlign w:val="center"/>
          </w:tcPr>
          <w:p w14:paraId="0243CF0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136717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晶体管器件缺陷分析方法及系统</w:t>
            </w:r>
          </w:p>
        </w:tc>
        <w:tc>
          <w:tcPr>
            <w:tcW w:w="824" w:type="dxa"/>
            <w:vAlign w:val="center"/>
          </w:tcPr>
          <w:p w14:paraId="493DD0E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04D64C1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ZL202410420863.8</w:t>
            </w:r>
          </w:p>
        </w:tc>
        <w:tc>
          <w:tcPr>
            <w:tcW w:w="983" w:type="dxa"/>
            <w:vAlign w:val="center"/>
          </w:tcPr>
          <w:p w14:paraId="656FEF5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2024/6/28</w:t>
            </w:r>
          </w:p>
        </w:tc>
        <w:tc>
          <w:tcPr>
            <w:tcW w:w="983" w:type="dxa"/>
            <w:vAlign w:val="center"/>
          </w:tcPr>
          <w:p w14:paraId="63C858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第7145208号</w:t>
            </w:r>
          </w:p>
        </w:tc>
        <w:tc>
          <w:tcPr>
            <w:tcW w:w="983" w:type="dxa"/>
            <w:vAlign w:val="center"/>
          </w:tcPr>
          <w:p w14:paraId="37645F1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北京智芯微电子科技有限公司；国网山西省电力公司电力科学研究院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0E2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陈燕宁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2"/>
                <w:rFonts w:hint="default" w:ascii="Times New Roman" w:eastAsia="宋体" w:cs="Times New Roman"/>
                <w:b/>
                <w:bCs/>
                <w:sz w:val="21"/>
                <w:szCs w:val="21"/>
                <w:lang w:bidi="ar"/>
              </w:rPr>
              <w:t>刘芳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；宋斌斌；王凯；赵扬；朱亚星；左阿惠；许玉洁；孟庆萌；常泽洲；齐宇</w:t>
            </w:r>
          </w:p>
        </w:tc>
        <w:tc>
          <w:tcPr>
            <w:tcW w:w="853" w:type="dxa"/>
            <w:vAlign w:val="center"/>
          </w:tcPr>
          <w:p w14:paraId="20E5B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</w:t>
            </w:r>
          </w:p>
        </w:tc>
      </w:tr>
      <w:tr w14:paraId="62B3E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14A72F2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7C04C18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一种片上高速低损耗多通道的信号走线和屏蔽电路结构</w:t>
            </w:r>
          </w:p>
        </w:tc>
        <w:tc>
          <w:tcPr>
            <w:tcW w:w="824" w:type="dxa"/>
            <w:vAlign w:val="center"/>
          </w:tcPr>
          <w:p w14:paraId="132C4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60B5E54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ZL202311432415.1</w:t>
            </w:r>
          </w:p>
        </w:tc>
        <w:tc>
          <w:tcPr>
            <w:tcW w:w="983" w:type="dxa"/>
            <w:vAlign w:val="center"/>
          </w:tcPr>
          <w:p w14:paraId="5DF9899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2025/3/7</w:t>
            </w:r>
          </w:p>
        </w:tc>
        <w:tc>
          <w:tcPr>
            <w:tcW w:w="983" w:type="dxa"/>
            <w:vAlign w:val="center"/>
          </w:tcPr>
          <w:p w14:paraId="084D85C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第7778799号</w:t>
            </w:r>
          </w:p>
        </w:tc>
        <w:tc>
          <w:tcPr>
            <w:tcW w:w="983" w:type="dxa"/>
            <w:vAlign w:val="center"/>
          </w:tcPr>
          <w:p w14:paraId="022EC9C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复旦大学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C3D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5"/>
                <w:rFonts w:hint="default" w:ascii="Times New Roman" w:eastAsia="宋体" w:cs="Times New Roman"/>
                <w:sz w:val="21"/>
                <w:szCs w:val="21"/>
                <w:lang w:bidi="ar"/>
              </w:rPr>
              <w:t>闫娜</w:t>
            </w:r>
            <w:r>
              <w:rPr>
                <w:rStyle w:val="26"/>
                <w:rFonts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6"/>
                <w:rFonts w:hint="default" w:ascii="Times New Roman" w:eastAsia="宋体" w:cs="Times New Roman"/>
                <w:sz w:val="21"/>
                <w:szCs w:val="21"/>
                <w:lang w:bidi="ar"/>
              </w:rPr>
              <w:t>许灏</w:t>
            </w:r>
            <w:r>
              <w:rPr>
                <w:rStyle w:val="26"/>
                <w:rFonts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6"/>
                <w:rFonts w:hint="default" w:ascii="Times New Roman" w:eastAsia="宋体" w:cs="Times New Roman"/>
                <w:sz w:val="21"/>
                <w:szCs w:val="21"/>
                <w:lang w:bidi="ar"/>
              </w:rPr>
              <w:t>田野辰</w:t>
            </w:r>
          </w:p>
        </w:tc>
        <w:tc>
          <w:tcPr>
            <w:tcW w:w="853" w:type="dxa"/>
            <w:vAlign w:val="center"/>
          </w:tcPr>
          <w:p w14:paraId="29BA6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</w:t>
            </w:r>
          </w:p>
        </w:tc>
      </w:tr>
      <w:tr w14:paraId="33A75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36C41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22AD09C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确定器件故障点的测试方法及装置、存储介质</w:t>
            </w:r>
          </w:p>
        </w:tc>
        <w:tc>
          <w:tcPr>
            <w:tcW w:w="824" w:type="dxa"/>
            <w:vAlign w:val="center"/>
          </w:tcPr>
          <w:p w14:paraId="75CB76D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61726AB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ZL202011455709.2</w:t>
            </w:r>
          </w:p>
        </w:tc>
        <w:tc>
          <w:tcPr>
            <w:tcW w:w="983" w:type="dxa"/>
            <w:vAlign w:val="center"/>
          </w:tcPr>
          <w:p w14:paraId="3F3F649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2021/8/10</w:t>
            </w:r>
          </w:p>
        </w:tc>
        <w:tc>
          <w:tcPr>
            <w:tcW w:w="983" w:type="dxa"/>
            <w:vAlign w:val="center"/>
          </w:tcPr>
          <w:p w14:paraId="1EAF76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第4606520号</w:t>
            </w:r>
          </w:p>
        </w:tc>
        <w:tc>
          <w:tcPr>
            <w:tcW w:w="983" w:type="dxa"/>
            <w:vAlign w:val="center"/>
          </w:tcPr>
          <w:p w14:paraId="1D2D408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北京智芯微电子科技有限公司；北京芯可鉴科技有限公司；国网信息通信产业集团有限公司；中国科学院微电子研究所；中国科学院大学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EDD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赵东艳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王于波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邵瑾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1"/>
                <w:rFonts w:hint="default" w:ascii="Times New Roman" w:eastAsia="宋体" w:cs="Times New Roman"/>
                <w:sz w:val="21"/>
                <w:szCs w:val="21"/>
                <w:lang w:bidi="ar"/>
              </w:rPr>
              <w:t>陈燕宁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；张海峰；张鹏；</w:t>
            </w:r>
            <w:r>
              <w:rPr>
                <w:rStyle w:val="22"/>
                <w:rFonts w:hint="default" w:ascii="Times New Roman" w:eastAsia="宋体" w:cs="Times New Roman"/>
                <w:b/>
                <w:bCs/>
                <w:sz w:val="21"/>
                <w:szCs w:val="21"/>
                <w:lang w:bidi="ar"/>
              </w:rPr>
              <w:t>刘芳</w:t>
            </w:r>
            <w:r>
              <w:rPr>
                <w:rStyle w:val="22"/>
                <w:rFonts w:hint="default" w:ascii="Times New Roman" w:eastAsia="宋体" w:cs="Times New Roman"/>
                <w:sz w:val="21"/>
                <w:szCs w:val="21"/>
                <w:lang w:bidi="ar"/>
              </w:rPr>
              <w:t>；杨红；陈睿；王文武；都安彦；李恋恋</w:t>
            </w:r>
          </w:p>
        </w:tc>
        <w:tc>
          <w:tcPr>
            <w:tcW w:w="853" w:type="dxa"/>
            <w:vAlign w:val="center"/>
          </w:tcPr>
          <w:p w14:paraId="08CAE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</w:t>
            </w:r>
          </w:p>
        </w:tc>
      </w:tr>
      <w:tr w14:paraId="779CA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2DC439F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0F775DE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一种应用于SAR-ADC的模拟域校准方法</w:t>
            </w:r>
          </w:p>
        </w:tc>
        <w:tc>
          <w:tcPr>
            <w:tcW w:w="824" w:type="dxa"/>
            <w:vAlign w:val="center"/>
          </w:tcPr>
          <w:p w14:paraId="04F9F8B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11F88AF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ZL202011547750.2</w:t>
            </w:r>
          </w:p>
        </w:tc>
        <w:tc>
          <w:tcPr>
            <w:tcW w:w="983" w:type="dxa"/>
            <w:vAlign w:val="center"/>
          </w:tcPr>
          <w:p w14:paraId="7B7A89E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2022/11/29</w:t>
            </w:r>
          </w:p>
        </w:tc>
        <w:tc>
          <w:tcPr>
            <w:tcW w:w="983" w:type="dxa"/>
            <w:vAlign w:val="center"/>
          </w:tcPr>
          <w:p w14:paraId="7F41CE8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第5613037号</w:t>
            </w:r>
          </w:p>
        </w:tc>
        <w:tc>
          <w:tcPr>
            <w:tcW w:w="983" w:type="dxa"/>
            <w:vAlign w:val="center"/>
          </w:tcPr>
          <w:p w14:paraId="210679C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F890B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欧阳煜东；</w:t>
            </w:r>
            <w:r>
              <w:rPr>
                <w:rFonts w:hint="eastAsia" w:ascii="Times New Roman"/>
                <w:b/>
                <w:bCs/>
                <w:color w:val="000000"/>
                <w:sz w:val="21"/>
                <w:szCs w:val="21"/>
              </w:rPr>
              <w:t>虞小鹏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；邱政；路昊炜</w:t>
            </w:r>
          </w:p>
        </w:tc>
        <w:tc>
          <w:tcPr>
            <w:tcW w:w="853" w:type="dxa"/>
            <w:vAlign w:val="center"/>
          </w:tcPr>
          <w:p w14:paraId="0786808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2E57E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70F022B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83BD90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用于制备高压LDMOS器件的方法及器件</w:t>
            </w:r>
          </w:p>
        </w:tc>
        <w:tc>
          <w:tcPr>
            <w:tcW w:w="824" w:type="dxa"/>
            <w:vAlign w:val="center"/>
          </w:tcPr>
          <w:p w14:paraId="6E4F41F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30BC096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ZL202111257655.3</w:t>
            </w:r>
          </w:p>
        </w:tc>
        <w:tc>
          <w:tcPr>
            <w:tcW w:w="983" w:type="dxa"/>
            <w:vAlign w:val="center"/>
          </w:tcPr>
          <w:p w14:paraId="06D3B7D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2022/2/8</w:t>
            </w:r>
          </w:p>
        </w:tc>
        <w:tc>
          <w:tcPr>
            <w:tcW w:w="983" w:type="dxa"/>
            <w:vAlign w:val="center"/>
          </w:tcPr>
          <w:p w14:paraId="1FBEB71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第4925720号</w:t>
            </w:r>
          </w:p>
        </w:tc>
        <w:tc>
          <w:tcPr>
            <w:tcW w:w="983" w:type="dxa"/>
            <w:vAlign w:val="center"/>
          </w:tcPr>
          <w:p w14:paraId="33826B1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北京芯可鉴科技有限公司；北京智芯微电子科技有限公司；国网信息通信产业集团有限公司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0A6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郁文；</w:t>
            </w:r>
            <w:r>
              <w:rPr>
                <w:rStyle w:val="24"/>
                <w:rFonts w:hint="default" w:ascii="Times New Roman" w:eastAsia="宋体" w:cs="Times New Roman"/>
                <w:sz w:val="21"/>
                <w:szCs w:val="21"/>
                <w:lang w:bidi="ar"/>
              </w:rPr>
              <w:t>陈燕宁</w:t>
            </w: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4"/>
                <w:rFonts w:hint="default" w:ascii="Times New Roman" w:eastAsia="宋体" w:cs="Times New Roman"/>
                <w:sz w:val="21"/>
                <w:szCs w:val="21"/>
                <w:lang w:bidi="ar"/>
              </w:rPr>
              <w:t>赵东艳</w:t>
            </w: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；</w:t>
            </w:r>
            <w:r>
              <w:rPr>
                <w:rStyle w:val="24"/>
                <w:rFonts w:hint="default" w:ascii="Times New Roman" w:eastAsia="宋体" w:cs="Times New Roman"/>
                <w:sz w:val="21"/>
                <w:szCs w:val="21"/>
                <w:lang w:bidi="ar"/>
              </w:rPr>
              <w:t>王于波</w:t>
            </w: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；付振；</w:t>
            </w:r>
            <w:r>
              <w:rPr>
                <w:rStyle w:val="24"/>
                <w:rFonts w:hint="default" w:ascii="Times New Roman" w:eastAsia="宋体" w:cs="Times New Roman"/>
                <w:sz w:val="21"/>
                <w:szCs w:val="21"/>
                <w:lang w:bidi="ar"/>
              </w:rPr>
              <w:t>刘芳</w:t>
            </w:r>
            <w:r>
              <w:rPr>
                <w:rStyle w:val="23"/>
                <w:rFonts w:hint="default" w:ascii="Times New Roman" w:eastAsia="宋体" w:cs="Times New Roman"/>
                <w:sz w:val="21"/>
                <w:szCs w:val="21"/>
                <w:lang w:bidi="ar"/>
              </w:rPr>
              <w:t>；王帅鹏；邓永峰；王凯</w:t>
            </w:r>
          </w:p>
        </w:tc>
        <w:tc>
          <w:tcPr>
            <w:tcW w:w="853" w:type="dxa"/>
            <w:vAlign w:val="center"/>
          </w:tcPr>
          <w:p w14:paraId="03D41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</w:t>
            </w:r>
          </w:p>
        </w:tc>
      </w:tr>
      <w:tr w14:paraId="7868D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vAlign w:val="center"/>
          </w:tcPr>
          <w:p w14:paraId="6620C08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3BBEFE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基于HPLC通信的恢复组网方法、装置及设备</w:t>
            </w:r>
          </w:p>
        </w:tc>
        <w:tc>
          <w:tcPr>
            <w:tcW w:w="824" w:type="dxa"/>
            <w:vAlign w:val="center"/>
          </w:tcPr>
          <w:p w14:paraId="1B66FB3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2" w:type="dxa"/>
            <w:vAlign w:val="center"/>
          </w:tcPr>
          <w:p w14:paraId="63FFCE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ZL202210858941.3</w:t>
            </w:r>
          </w:p>
        </w:tc>
        <w:tc>
          <w:tcPr>
            <w:tcW w:w="983" w:type="dxa"/>
            <w:vAlign w:val="center"/>
          </w:tcPr>
          <w:p w14:paraId="11B58C8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2023/1/10</w:t>
            </w:r>
          </w:p>
        </w:tc>
        <w:tc>
          <w:tcPr>
            <w:tcW w:w="983" w:type="dxa"/>
            <w:vAlign w:val="center"/>
          </w:tcPr>
          <w:p w14:paraId="0D461D2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第5686919号</w:t>
            </w:r>
          </w:p>
        </w:tc>
        <w:tc>
          <w:tcPr>
            <w:tcW w:w="983" w:type="dxa"/>
            <w:vAlign w:val="center"/>
          </w:tcPr>
          <w:p w14:paraId="3A41D80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北京智芯微电子科技有限公司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0DD224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陈品；</w:t>
            </w:r>
            <w:r>
              <w:rPr>
                <w:rFonts w:hint="eastAsia" w:ascii="Times New Roman"/>
                <w:b/>
                <w:bCs/>
                <w:color w:val="000000"/>
                <w:sz w:val="21"/>
                <w:szCs w:val="21"/>
              </w:rPr>
              <w:t>赵东艳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；罗丹；肖德勇；李铮；裴富余；张小辉</w:t>
            </w:r>
          </w:p>
        </w:tc>
        <w:tc>
          <w:tcPr>
            <w:tcW w:w="853" w:type="dxa"/>
            <w:vAlign w:val="center"/>
          </w:tcPr>
          <w:p w14:paraId="41599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</w:tbl>
    <w:p w14:paraId="2BDE5B62">
      <w:pPr>
        <w:adjustRightInd w:val="0"/>
        <w:snapToGrid w:val="0"/>
        <w:spacing w:line="560" w:lineRule="exact"/>
        <w:rPr>
          <w:rFonts w:ascii="宋体" w:hAnsi="宋体" w:cs="宋体"/>
          <w:szCs w:val="21"/>
        </w:rPr>
      </w:pPr>
    </w:p>
    <w:p w14:paraId="306347E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642F62BF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赵东艳、吴汉明、虞小鹏、陈燕宁、闫娜、王燕、陈华伦、王于波、高大为、陈媛、李德建、刘芳、原义栋、崔国宇、邵瑾</w:t>
      </w:r>
    </w:p>
    <w:p w14:paraId="6F33810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05FAEC38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浙江大学、北京智芯微电子科技有限公司、复旦大学、清华大学、上海华虹宏力半导体制造有限公司、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工业和信息化部电子第五研究所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、浙江创芯集成电路有限公司、杭州万高科技股份有限公司、国网山西省电力公司、国网宁夏电力有限公司</w:t>
      </w:r>
    </w:p>
    <w:p w14:paraId="07BD5590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713A9">
    <w:pPr>
      <w:pStyle w:val="6"/>
      <w:framePr w:wrap="around" w:vAnchor="text" w:hAnchor="margin" w:xAlign="center" w:y="1"/>
      <w:rPr>
        <w:rStyle w:val="12"/>
      </w:rPr>
    </w:pPr>
  </w:p>
  <w:p w14:paraId="212155E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ABCB8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DF5A81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4072F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B4054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2977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2942B46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1ED0687C"/>
    <w:rsid w:val="20B9542D"/>
    <w:rsid w:val="220C3FEC"/>
    <w:rsid w:val="226333FC"/>
    <w:rsid w:val="229C164D"/>
    <w:rsid w:val="22AF32C1"/>
    <w:rsid w:val="22C56B99"/>
    <w:rsid w:val="26992884"/>
    <w:rsid w:val="28BC7E86"/>
    <w:rsid w:val="29F222C1"/>
    <w:rsid w:val="2E032AE7"/>
    <w:rsid w:val="31565117"/>
    <w:rsid w:val="317F3195"/>
    <w:rsid w:val="33402F83"/>
    <w:rsid w:val="34B91F8A"/>
    <w:rsid w:val="35494B7A"/>
    <w:rsid w:val="355B47A5"/>
    <w:rsid w:val="35E45AEF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BF22059"/>
    <w:rsid w:val="4C6875B9"/>
    <w:rsid w:val="4D4D3AFB"/>
    <w:rsid w:val="4D854753"/>
    <w:rsid w:val="4DE54BC7"/>
    <w:rsid w:val="4EB53D97"/>
    <w:rsid w:val="508F3E8F"/>
    <w:rsid w:val="526622C1"/>
    <w:rsid w:val="567315FF"/>
    <w:rsid w:val="572B12F6"/>
    <w:rsid w:val="5A2158AD"/>
    <w:rsid w:val="5A427C66"/>
    <w:rsid w:val="5FD67D35"/>
    <w:rsid w:val="600A5100"/>
    <w:rsid w:val="6534765C"/>
    <w:rsid w:val="6982573B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6323055"/>
    <w:rsid w:val="79C8603E"/>
    <w:rsid w:val="7A1B0A08"/>
    <w:rsid w:val="7A6B4B71"/>
    <w:rsid w:val="7CA610E1"/>
    <w:rsid w:val="7E0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1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2">
    <w:name w:val="font5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2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4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5">
    <w:name w:val="font3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6">
    <w:name w:val="font6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CBFA-0872-4DBA-A097-4F3512FEA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1110</Words>
  <Characters>1391</Characters>
  <Lines>10</Lines>
  <Paragraphs>3</Paragraphs>
  <TotalTime>1</TotalTime>
  <ScaleCrop>false</ScaleCrop>
  <LinksUpToDate>false</LinksUpToDate>
  <CharactersWithSpaces>1391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2025-06-16T09:16:00Z</dcterms:created>
  <dc:creator>LY-01</dc:creator>
  <cp:lastModifiedBy>葛格</cp:lastModifiedBy>
  <dcterms:modified xsi:type="dcterms:W3CDTF">2025-06-16T09:25:38Z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eyJoZGlkIjoiOGNmOTAwOTQ4ODlhMTk5YTQ3Yjk5YmQ5YzFmNDY2ODgiLCJ1c2VySWQiOiI0OTQ5OTg2NzUifQ==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0F0BC39D96654E5B83D4F980B3A9356A_13</vt:lpwstr>
  </property>
</Properties>
</file>