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7C" w:rsidRPr="000F29F6" w:rsidRDefault="00C06F10">
      <w:pPr>
        <w:pStyle w:val="a4"/>
        <w:spacing w:line="580" w:lineRule="exact"/>
        <w:rPr>
          <w:rFonts w:ascii="黑体" w:eastAsia="黑体" w:hAnsi="黑体" w:cs="黑体"/>
          <w:bCs/>
          <w:color w:val="000000" w:themeColor="text1"/>
          <w:sz w:val="32"/>
          <w:szCs w:val="32"/>
        </w:rPr>
      </w:pPr>
      <w:r w:rsidRPr="000F29F6">
        <w:rPr>
          <w:rFonts w:ascii="黑体" w:eastAsia="黑体" w:hAnsi="黑体" w:cs="黑体" w:hint="eastAsia"/>
          <w:bCs/>
          <w:color w:val="000000" w:themeColor="text1"/>
          <w:sz w:val="32"/>
          <w:szCs w:val="32"/>
        </w:rPr>
        <w:t>附件6</w:t>
      </w:r>
      <w:r w:rsidRPr="000F29F6">
        <w:rPr>
          <w:rFonts w:ascii="黑体" w:eastAsia="黑体" w:hAnsi="黑体" w:cs="黑体"/>
          <w:bCs/>
          <w:color w:val="000000" w:themeColor="text1"/>
          <w:sz w:val="32"/>
          <w:szCs w:val="32"/>
        </w:rPr>
        <w:t>-2</w:t>
      </w:r>
    </w:p>
    <w:p w:rsidR="0075567C" w:rsidRPr="000F29F6" w:rsidRDefault="00C06F10">
      <w:pPr>
        <w:pStyle w:val="a4"/>
        <w:spacing w:line="580" w:lineRule="exact"/>
        <w:jc w:val="center"/>
        <w:rPr>
          <w:rFonts w:eastAsia="方正小标宋简体"/>
          <w:bCs/>
          <w:color w:val="000000" w:themeColor="text1"/>
          <w:sz w:val="44"/>
          <w:szCs w:val="44"/>
        </w:rPr>
      </w:pPr>
      <w:r w:rsidRPr="000F29F6">
        <w:rPr>
          <w:rFonts w:eastAsia="方正小标宋简体" w:hint="eastAsia"/>
          <w:bCs/>
          <w:color w:val="000000" w:themeColor="text1"/>
          <w:sz w:val="44"/>
          <w:szCs w:val="44"/>
        </w:rPr>
        <w:t>2022</w:t>
      </w:r>
      <w:r w:rsidRPr="000F29F6">
        <w:rPr>
          <w:rFonts w:eastAsia="方正小标宋简体" w:hint="eastAsia"/>
          <w:bCs/>
          <w:color w:val="000000" w:themeColor="text1"/>
          <w:sz w:val="44"/>
          <w:szCs w:val="44"/>
        </w:rPr>
        <w:t>年度浙江省知识产权奖</w:t>
      </w:r>
    </w:p>
    <w:p w:rsidR="0075567C" w:rsidRPr="000F29F6" w:rsidRDefault="00C06F10">
      <w:pPr>
        <w:pStyle w:val="a4"/>
        <w:spacing w:line="580" w:lineRule="exact"/>
        <w:jc w:val="center"/>
        <w:rPr>
          <w:rFonts w:eastAsia="方正小标宋简体"/>
          <w:bCs/>
          <w:color w:val="000000" w:themeColor="text1"/>
          <w:sz w:val="44"/>
          <w:szCs w:val="44"/>
        </w:rPr>
      </w:pPr>
      <w:r w:rsidRPr="000F29F6">
        <w:rPr>
          <w:rFonts w:eastAsia="方正小标宋简体" w:hint="eastAsia"/>
          <w:bCs/>
          <w:color w:val="000000" w:themeColor="text1"/>
          <w:sz w:val="44"/>
          <w:szCs w:val="44"/>
        </w:rPr>
        <w:t>提名公示表</w:t>
      </w:r>
    </w:p>
    <w:p w:rsidR="0075567C" w:rsidRPr="000F29F6" w:rsidRDefault="00C06F10">
      <w:pPr>
        <w:pStyle w:val="a4"/>
        <w:spacing w:line="580" w:lineRule="exact"/>
        <w:jc w:val="center"/>
        <w:rPr>
          <w:color w:val="000000" w:themeColor="text1"/>
        </w:rPr>
      </w:pPr>
      <w:r w:rsidRPr="000F29F6">
        <w:rPr>
          <w:rFonts w:ascii="楷体_GB2312" w:hAnsi="楷体_GB2312" w:cs="楷体_GB2312" w:hint="eastAsia"/>
          <w:color w:val="000000" w:themeColor="text1"/>
          <w:sz w:val="32"/>
          <w:szCs w:val="32"/>
        </w:rPr>
        <w:t>（供门类奖提名公示用）</w:t>
      </w:r>
    </w:p>
    <w:tbl>
      <w:tblPr>
        <w:tblW w:w="8935" w:type="dxa"/>
        <w:jc w:val="center"/>
        <w:tblLayout w:type="fixed"/>
        <w:tblLook w:val="04A0" w:firstRow="1" w:lastRow="0" w:firstColumn="1" w:lastColumn="0" w:noHBand="0" w:noVBand="1"/>
      </w:tblPr>
      <w:tblGrid>
        <w:gridCol w:w="2307"/>
        <w:gridCol w:w="2209"/>
        <w:gridCol w:w="2209"/>
        <w:gridCol w:w="2210"/>
      </w:tblGrid>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sz w:val="28"/>
                <w:szCs w:val="28"/>
              </w:rPr>
            </w:pPr>
            <w:r w:rsidRPr="000F29F6">
              <w:rPr>
                <w:rFonts w:ascii="仿宋_GB2312" w:eastAsia="仿宋_GB2312" w:hAnsi="仿宋_GB2312" w:cs="仿宋_GB2312" w:hint="eastAsia"/>
                <w:color w:val="000000" w:themeColor="text1"/>
                <w:kern w:val="0"/>
                <w:sz w:val="28"/>
                <w:szCs w:val="28"/>
                <w:lang w:bidi="ar"/>
              </w:rPr>
              <w:t>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C0ACF">
            <w:pPr>
              <w:rPr>
                <w:rFonts w:eastAsia="仿宋_GB2312"/>
                <w:color w:val="000000" w:themeColor="text1"/>
                <w:sz w:val="24"/>
              </w:rPr>
            </w:pPr>
            <w:r w:rsidRPr="000F29F6">
              <w:rPr>
                <w:rFonts w:eastAsia="仿宋_GB2312"/>
                <w:color w:val="000000" w:themeColor="text1"/>
                <w:sz w:val="24"/>
              </w:rPr>
              <w:t>浙江大学</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被提名者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6B143C">
            <w:pPr>
              <w:rPr>
                <w:rFonts w:eastAsia="仿宋_GB2312"/>
                <w:color w:val="000000" w:themeColor="text1"/>
                <w:sz w:val="24"/>
              </w:rPr>
            </w:pPr>
            <w:r>
              <w:rPr>
                <w:rFonts w:eastAsia="仿宋_GB2312" w:hint="eastAsia"/>
                <w:color w:val="000000" w:themeColor="text1"/>
                <w:sz w:val="24"/>
              </w:rPr>
              <w:t>浙江大学</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被提名者代码</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6B1E7E">
            <w:pPr>
              <w:rPr>
                <w:rFonts w:eastAsia="仿宋_GB2312"/>
                <w:color w:val="000000" w:themeColor="text1"/>
                <w:sz w:val="24"/>
              </w:rPr>
            </w:pPr>
            <w:r w:rsidRPr="006B1E7E">
              <w:rPr>
                <w:rFonts w:eastAsia="仿宋_GB2312"/>
                <w:color w:val="000000" w:themeColor="text1"/>
                <w:sz w:val="24"/>
              </w:rPr>
              <w:t>12100000470095016Q</w:t>
            </w:r>
            <w:bookmarkStart w:id="0" w:name="_GoBack"/>
            <w:bookmarkEnd w:id="0"/>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拟提名奖项类别</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rPr>
                <w:rFonts w:eastAsia="仿宋_GB2312"/>
                <w:color w:val="000000" w:themeColor="text1"/>
                <w:sz w:val="24"/>
              </w:rPr>
            </w:pPr>
            <w:r w:rsidRPr="000F29F6">
              <w:rPr>
                <w:rFonts w:eastAsia="仿宋_GB2312"/>
                <w:color w:val="000000" w:themeColor="text1"/>
                <w:sz w:val="24"/>
              </w:rPr>
              <w:t>专利奖（发明专利）</w:t>
            </w:r>
          </w:p>
        </w:tc>
      </w:tr>
      <w:tr w:rsidR="000F29F6" w:rsidRPr="000F29F6">
        <w:trPr>
          <w:trHeight w:val="988"/>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拟提名奖项等级</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rsidP="000F29F6">
            <w:pPr>
              <w:jc w:val="center"/>
              <w:rPr>
                <w:rFonts w:eastAsia="仿宋_GB2312"/>
                <w:color w:val="000000" w:themeColor="text1"/>
                <w:sz w:val="28"/>
                <w:szCs w:val="28"/>
              </w:rPr>
            </w:pPr>
            <w:r w:rsidRPr="000F29F6">
              <w:rPr>
                <w:rFonts w:eastAsia="仿宋_GB2312"/>
                <w:color w:val="000000" w:themeColor="text1"/>
                <w:sz w:val="24"/>
              </w:rPr>
              <w:t>一等奖</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jc w:val="center"/>
              <w:rPr>
                <w:rFonts w:eastAsia="仿宋_GB2312"/>
                <w:color w:val="000000" w:themeColor="text1"/>
                <w:sz w:val="28"/>
                <w:szCs w:val="28"/>
              </w:rPr>
            </w:pPr>
            <w:r w:rsidRPr="000F29F6">
              <w:rPr>
                <w:rFonts w:eastAsia="仿宋_GB2312"/>
                <w:color w:val="000000" w:themeColor="text1"/>
                <w:kern w:val="0"/>
                <w:sz w:val="28"/>
                <w:szCs w:val="28"/>
                <w:lang w:bidi="ar"/>
              </w:rPr>
              <w:t>是否参加低于提名等级评审</w:t>
            </w:r>
          </w:p>
        </w:tc>
        <w:tc>
          <w:tcPr>
            <w:tcW w:w="2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rsidP="000F29F6">
            <w:pPr>
              <w:jc w:val="center"/>
              <w:rPr>
                <w:rFonts w:eastAsia="仿宋_GB2312"/>
                <w:color w:val="000000" w:themeColor="text1"/>
                <w:sz w:val="28"/>
                <w:szCs w:val="28"/>
              </w:rPr>
            </w:pPr>
            <w:r w:rsidRPr="000F29F6">
              <w:rPr>
                <w:rFonts w:eastAsia="仿宋_GB2312"/>
                <w:color w:val="000000" w:themeColor="text1"/>
                <w:sz w:val="24"/>
              </w:rPr>
              <w:t>否</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项目名称</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eastAsia="仿宋_GB2312"/>
                <w:color w:val="000000" w:themeColor="text1"/>
                <w:kern w:val="0"/>
                <w:sz w:val="24"/>
                <w:lang w:bidi="ar"/>
              </w:rPr>
            </w:pPr>
            <w:r w:rsidRPr="000F29F6">
              <w:rPr>
                <w:rFonts w:eastAsia="仿宋_GB2312"/>
                <w:color w:val="000000" w:themeColor="text1"/>
                <w:kern w:val="0"/>
                <w:sz w:val="24"/>
                <w:lang w:bidi="ar"/>
              </w:rPr>
              <w:t>一种氮掺杂多级孔炭负载的纳米</w:t>
            </w:r>
            <w:r w:rsidRPr="000F29F6">
              <w:rPr>
                <w:rFonts w:eastAsia="仿宋_GB2312"/>
                <w:color w:val="000000" w:themeColor="text1"/>
                <w:kern w:val="0"/>
                <w:sz w:val="24"/>
                <w:lang w:bidi="ar"/>
              </w:rPr>
              <w:t>Pd</w:t>
            </w:r>
            <w:r w:rsidR="006B143C">
              <w:rPr>
                <w:rFonts w:eastAsia="仿宋_GB2312"/>
                <w:color w:val="000000" w:themeColor="text1"/>
                <w:kern w:val="0"/>
                <w:sz w:val="24"/>
                <w:lang w:bidi="ar"/>
              </w:rPr>
              <w:t>催化剂的制备方法及其产品和应用</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项目证书编号</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eastAsia="仿宋_GB2312"/>
                <w:color w:val="000000" w:themeColor="text1"/>
                <w:kern w:val="0"/>
                <w:sz w:val="24"/>
                <w:lang w:bidi="ar"/>
              </w:rPr>
            </w:pPr>
            <w:r w:rsidRPr="000F29F6">
              <w:rPr>
                <w:rFonts w:eastAsia="仿宋_GB2312"/>
                <w:color w:val="000000" w:themeColor="text1"/>
                <w:kern w:val="0"/>
                <w:sz w:val="24"/>
                <w:lang w:bidi="ar"/>
              </w:rPr>
              <w:t>ZL201911028624.3</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第一权利人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ascii="仿宋_GB2312" w:eastAsia="仿宋_GB2312" w:hAnsi="仿宋_GB2312" w:cs="仿宋_GB2312"/>
                <w:color w:val="000000" w:themeColor="text1"/>
                <w:kern w:val="0"/>
                <w:sz w:val="24"/>
                <w:lang w:bidi="ar"/>
              </w:rPr>
            </w:pPr>
            <w:r w:rsidRPr="000F29F6">
              <w:rPr>
                <w:rFonts w:ascii="仿宋_GB2312" w:eastAsia="仿宋_GB2312" w:hAnsi="仿宋_GB2312" w:cs="仿宋_GB2312" w:hint="eastAsia"/>
                <w:color w:val="000000" w:themeColor="text1"/>
                <w:kern w:val="0"/>
                <w:sz w:val="24"/>
                <w:lang w:bidi="ar"/>
              </w:rPr>
              <w:t>浙江大学</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其他权利人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75567C" w:rsidP="000F29F6">
            <w:pPr>
              <w:widowControl/>
              <w:jc w:val="left"/>
              <w:textAlignment w:val="center"/>
              <w:rPr>
                <w:rFonts w:ascii="仿宋_GB2312" w:eastAsia="仿宋_GB2312" w:hAnsi="仿宋_GB2312" w:cs="仿宋_GB2312"/>
                <w:color w:val="000000" w:themeColor="text1"/>
                <w:kern w:val="0"/>
                <w:sz w:val="24"/>
                <w:lang w:bidi="ar"/>
              </w:rPr>
            </w:pP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75567C">
            <w:pPr>
              <w:widowControl/>
              <w:jc w:val="center"/>
              <w:textAlignment w:val="center"/>
              <w:rPr>
                <w:rFonts w:ascii="仿宋_GB2312" w:eastAsia="仿宋_GB2312" w:hAnsi="仿宋_GB2312" w:cs="仿宋_GB2312"/>
                <w:color w:val="000000" w:themeColor="text1"/>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75567C" w:rsidP="000F29F6">
            <w:pPr>
              <w:widowControl/>
              <w:jc w:val="left"/>
              <w:textAlignment w:val="center"/>
              <w:rPr>
                <w:rFonts w:ascii="仿宋_GB2312" w:eastAsia="仿宋_GB2312" w:hAnsi="仿宋_GB2312" w:cs="仿宋_GB2312"/>
                <w:color w:val="000000" w:themeColor="text1"/>
                <w:kern w:val="0"/>
                <w:sz w:val="24"/>
                <w:lang w:bidi="ar"/>
              </w:rPr>
            </w:pP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C06F10">
            <w:pPr>
              <w:widowControl/>
              <w:jc w:val="center"/>
              <w:textAlignment w:val="center"/>
              <w:rPr>
                <w:rFonts w:ascii="仿宋_GB2312" w:eastAsia="仿宋_GB2312" w:hAnsi="仿宋_GB2312" w:cs="仿宋_GB2312"/>
                <w:color w:val="000000" w:themeColor="text1"/>
                <w:kern w:val="0"/>
                <w:sz w:val="28"/>
                <w:szCs w:val="28"/>
                <w:lang w:bidi="ar"/>
              </w:rPr>
            </w:pPr>
            <w:r w:rsidRPr="000F29F6">
              <w:rPr>
                <w:rFonts w:ascii="仿宋_GB2312" w:eastAsia="仿宋_GB2312" w:hAnsi="仿宋_GB2312" w:cs="仿宋_GB2312" w:hint="eastAsia"/>
                <w:color w:val="000000" w:themeColor="text1"/>
                <w:kern w:val="0"/>
                <w:sz w:val="28"/>
                <w:szCs w:val="28"/>
                <w:lang w:bidi="ar"/>
              </w:rPr>
              <w:t>主要完成人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ascii="仿宋_GB2312" w:eastAsia="仿宋_GB2312" w:hAnsi="仿宋_GB2312" w:cs="仿宋_GB2312"/>
                <w:color w:val="000000" w:themeColor="text1"/>
                <w:kern w:val="0"/>
                <w:sz w:val="24"/>
                <w:lang w:bidi="ar"/>
              </w:rPr>
            </w:pPr>
            <w:r w:rsidRPr="000F29F6">
              <w:rPr>
                <w:rFonts w:ascii="仿宋_GB2312" w:eastAsia="仿宋_GB2312" w:hAnsi="仿宋_GB2312" w:cs="仿宋_GB2312" w:hint="eastAsia"/>
                <w:color w:val="000000" w:themeColor="text1"/>
                <w:kern w:val="0"/>
                <w:sz w:val="24"/>
                <w:lang w:bidi="ar"/>
              </w:rPr>
              <w:t>王勇</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75567C">
            <w:pPr>
              <w:widowControl/>
              <w:jc w:val="center"/>
              <w:textAlignment w:val="center"/>
              <w:rPr>
                <w:rFonts w:ascii="仿宋_GB2312" w:eastAsia="仿宋_GB2312" w:hAnsi="仿宋_GB2312" w:cs="仿宋_GB2312"/>
                <w:color w:val="000000" w:themeColor="text1"/>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ascii="仿宋_GB2312" w:eastAsia="仿宋_GB2312" w:hAnsi="仿宋_GB2312" w:cs="仿宋_GB2312"/>
                <w:color w:val="000000" w:themeColor="text1"/>
                <w:kern w:val="0"/>
                <w:sz w:val="24"/>
                <w:lang w:bidi="ar"/>
              </w:rPr>
            </w:pPr>
            <w:r w:rsidRPr="000F29F6">
              <w:rPr>
                <w:rFonts w:ascii="仿宋_GB2312" w:eastAsia="仿宋_GB2312" w:hAnsi="仿宋_GB2312" w:cs="仿宋_GB2312" w:hint="eastAsia"/>
                <w:color w:val="000000" w:themeColor="text1"/>
                <w:kern w:val="0"/>
                <w:sz w:val="24"/>
                <w:lang w:bidi="ar"/>
              </w:rPr>
              <w:t>毛善俊</w:t>
            </w:r>
          </w:p>
        </w:tc>
      </w:tr>
      <w:tr w:rsidR="000F29F6" w:rsidRPr="000F29F6">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75567C">
            <w:pPr>
              <w:widowControl/>
              <w:jc w:val="center"/>
              <w:textAlignment w:val="center"/>
              <w:rPr>
                <w:rFonts w:ascii="仿宋_GB2312" w:eastAsia="仿宋_GB2312" w:hAnsi="仿宋_GB2312" w:cs="仿宋_GB2312"/>
                <w:color w:val="000000" w:themeColor="text1"/>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567C" w:rsidRPr="000F29F6" w:rsidRDefault="000F29F6" w:rsidP="000F29F6">
            <w:pPr>
              <w:widowControl/>
              <w:jc w:val="left"/>
              <w:textAlignment w:val="center"/>
              <w:rPr>
                <w:rFonts w:ascii="仿宋_GB2312" w:eastAsia="仿宋_GB2312" w:hAnsi="仿宋_GB2312" w:cs="仿宋_GB2312"/>
                <w:color w:val="000000" w:themeColor="text1"/>
                <w:kern w:val="0"/>
                <w:sz w:val="24"/>
                <w:lang w:bidi="ar"/>
              </w:rPr>
            </w:pPr>
            <w:r w:rsidRPr="000F29F6">
              <w:rPr>
                <w:rFonts w:ascii="仿宋_GB2312" w:eastAsia="仿宋_GB2312" w:hAnsi="仿宋_GB2312" w:cs="仿宋_GB2312" w:hint="eastAsia"/>
                <w:color w:val="000000" w:themeColor="text1"/>
                <w:kern w:val="0"/>
                <w:sz w:val="24"/>
                <w:lang w:bidi="ar"/>
              </w:rPr>
              <w:t>王哲</w:t>
            </w:r>
          </w:p>
        </w:tc>
      </w:tr>
    </w:tbl>
    <w:p w:rsidR="0075567C" w:rsidRPr="000F29F6" w:rsidRDefault="00C06F10">
      <w:pPr>
        <w:rPr>
          <w:color w:val="000000" w:themeColor="text1"/>
        </w:rPr>
      </w:pPr>
      <w:r w:rsidRPr="000F29F6">
        <w:rPr>
          <w:color w:val="000000" w:themeColor="text1"/>
        </w:rPr>
        <w:br w:type="page"/>
      </w:r>
    </w:p>
    <w:p w:rsidR="0075567C" w:rsidRPr="000F29F6" w:rsidRDefault="0075567C">
      <w:pPr>
        <w:pStyle w:val="a0"/>
        <w:rPr>
          <w:color w:val="000000" w:themeColor="text1"/>
        </w:rPr>
      </w:pPr>
    </w:p>
    <w:tbl>
      <w:tblPr>
        <w:tblStyle w:val="a6"/>
        <w:tblW w:w="8956" w:type="dxa"/>
        <w:tblInd w:w="-190" w:type="dxa"/>
        <w:tblLook w:val="04A0" w:firstRow="1" w:lastRow="0" w:firstColumn="1" w:lastColumn="0" w:noHBand="0" w:noVBand="1"/>
      </w:tblPr>
      <w:tblGrid>
        <w:gridCol w:w="8956"/>
      </w:tblGrid>
      <w:tr w:rsidR="000F29F6" w:rsidRPr="000F29F6">
        <w:trPr>
          <w:trHeight w:val="672"/>
        </w:trPr>
        <w:tc>
          <w:tcPr>
            <w:tcW w:w="8956" w:type="dxa"/>
            <w:vAlign w:val="center"/>
          </w:tcPr>
          <w:p w:rsidR="0075567C" w:rsidRPr="000F29F6" w:rsidRDefault="00C06F10">
            <w:pPr>
              <w:jc w:val="center"/>
              <w:rPr>
                <w:rFonts w:eastAsiaTheme="minorEastAsia"/>
                <w:color w:val="000000" w:themeColor="text1"/>
              </w:rPr>
            </w:pPr>
            <w:r w:rsidRPr="000F29F6">
              <w:rPr>
                <w:rFonts w:ascii="仿宋_GB2312" w:eastAsia="仿宋_GB2312" w:hAnsi="仿宋_GB2312" w:cs="仿宋_GB2312" w:hint="eastAsia"/>
                <w:color w:val="000000" w:themeColor="text1"/>
                <w:sz w:val="28"/>
                <w:szCs w:val="28"/>
              </w:rPr>
              <w:t>被提名知识产权项目情况</w:t>
            </w:r>
          </w:p>
        </w:tc>
      </w:tr>
      <w:tr w:rsidR="000F29F6" w:rsidRPr="000F29F6">
        <w:trPr>
          <w:trHeight w:val="12223"/>
        </w:trPr>
        <w:tc>
          <w:tcPr>
            <w:tcW w:w="8956" w:type="dxa"/>
          </w:tcPr>
          <w:p w:rsidR="003D7557" w:rsidRDefault="003D7557" w:rsidP="003D7557">
            <w:pPr>
              <w:spacing w:beforeLines="100" w:before="312" w:line="360" w:lineRule="auto"/>
              <w:ind w:firstLineChars="200" w:firstLine="480"/>
              <w:rPr>
                <w:rFonts w:eastAsiaTheme="minorEastAsia"/>
                <w:sz w:val="24"/>
              </w:rPr>
            </w:pPr>
            <w:r>
              <w:rPr>
                <w:rFonts w:eastAsiaTheme="minorEastAsia" w:hint="eastAsia"/>
                <w:sz w:val="24"/>
              </w:rPr>
              <w:t>该发明公开了一种具有全新微纳结构的选择性加氢催化剂，其催化剂结构、制备方法与现有技术相比，具备明显的新颖性和显著的创造性。其完整、清楚地公开了催化剂的结构、制备工艺，及在不饱和酮的选择性加氢反应中的应用。专利权利要求依据充分、保护范围合理。</w:t>
            </w:r>
          </w:p>
          <w:p w:rsidR="003D7557" w:rsidRDefault="003D7557" w:rsidP="003D7557">
            <w:pPr>
              <w:spacing w:beforeLines="25" w:before="78" w:line="360" w:lineRule="auto"/>
              <w:ind w:firstLineChars="200" w:firstLine="480"/>
              <w:rPr>
                <w:rFonts w:eastAsiaTheme="minorEastAsia"/>
                <w:sz w:val="24"/>
              </w:rPr>
            </w:pPr>
            <w:r>
              <w:rPr>
                <w:rFonts w:eastAsiaTheme="minorEastAsia" w:hint="eastAsia"/>
                <w:sz w:val="24"/>
              </w:rPr>
              <w:t>该发明以多级孔道中裸露的氮物种作为锚点，锚定呈规整多面体型的金属</w:t>
            </w:r>
            <w:r>
              <w:rPr>
                <w:rFonts w:eastAsiaTheme="minorEastAsia"/>
                <w:sz w:val="24"/>
              </w:rPr>
              <w:t>Pd</w:t>
            </w:r>
            <w:r>
              <w:rPr>
                <w:rFonts w:eastAsiaTheme="minorEastAsia" w:hint="eastAsia"/>
                <w:sz w:val="24"/>
              </w:rPr>
              <w:t>纳米颗粒，由于开放的载体结构，在应用中有效强化了底物分子的扩散与传质，催化剂性能提升显著，解决了传统炭负载型纳米金属催化剂中纳米金属易团聚流失而导致催化剂失活以及针对不饱和酮类物质的选择性加氢反应易过氢、聚合导致选择性低等难题。在国家自然科学基金、浙江省重点研发计划的支持下，该发明成功在维生素</w:t>
            </w:r>
            <w:r>
              <w:rPr>
                <w:rFonts w:eastAsiaTheme="minorEastAsia"/>
                <w:sz w:val="24"/>
              </w:rPr>
              <w:t>E</w:t>
            </w:r>
            <w:r>
              <w:rPr>
                <w:rFonts w:eastAsiaTheme="minorEastAsia" w:hint="eastAsia"/>
                <w:sz w:val="24"/>
              </w:rPr>
              <w:t>等产品的产业化生产中实现了成果转化。</w:t>
            </w:r>
          </w:p>
          <w:p w:rsidR="003D7557" w:rsidRDefault="003D7557" w:rsidP="003D7557">
            <w:pPr>
              <w:spacing w:beforeLines="25" w:before="78" w:line="360" w:lineRule="auto"/>
              <w:ind w:firstLineChars="200" w:firstLine="480"/>
              <w:rPr>
                <w:rFonts w:eastAsiaTheme="minorEastAsia"/>
                <w:sz w:val="24"/>
              </w:rPr>
            </w:pPr>
            <w:r>
              <w:rPr>
                <w:rFonts w:eastAsiaTheme="minorEastAsia" w:hint="eastAsia"/>
                <w:sz w:val="24"/>
              </w:rPr>
              <w:t>以该发明为核心构筑具有自主知识产权、绿色环保、性能卓越的基础催化技术体系，打破了国外对先进选择性加氢催化剂技术的垄断，为我国选择性加氢相关领域的产业升级和技术进步提供了关键技术支撑，推动了“制造强国”的步伐。</w:t>
            </w:r>
          </w:p>
          <w:p w:rsidR="003D7557" w:rsidRDefault="003D7557" w:rsidP="003D7557">
            <w:pPr>
              <w:spacing w:beforeLines="25" w:before="78" w:line="360" w:lineRule="auto"/>
              <w:ind w:firstLineChars="200" w:firstLine="480"/>
              <w:rPr>
                <w:rFonts w:eastAsiaTheme="minorEastAsia"/>
                <w:sz w:val="24"/>
              </w:rPr>
            </w:pPr>
            <w:r>
              <w:rPr>
                <w:rFonts w:eastAsiaTheme="minorEastAsia" w:hint="eastAsia"/>
                <w:sz w:val="24"/>
              </w:rPr>
              <w:t>以该发明为核心专利的《负载型催化剂微纳结构调控关键技术创新及产业化》项目</w:t>
            </w:r>
            <w:r>
              <w:rPr>
                <w:rFonts w:eastAsiaTheme="minorEastAsia" w:hint="eastAsia"/>
                <w:b/>
                <w:sz w:val="24"/>
              </w:rPr>
              <w:t>获</w:t>
            </w:r>
            <w:r>
              <w:rPr>
                <w:rFonts w:eastAsiaTheme="minorEastAsia"/>
                <w:b/>
                <w:sz w:val="24"/>
              </w:rPr>
              <w:t>2020</w:t>
            </w:r>
            <w:r>
              <w:rPr>
                <w:rFonts w:eastAsiaTheme="minorEastAsia" w:hint="eastAsia"/>
                <w:b/>
                <w:sz w:val="24"/>
              </w:rPr>
              <w:t>年度浙江省技术发明一等奖</w:t>
            </w:r>
            <w:r>
              <w:rPr>
                <w:rFonts w:eastAsiaTheme="minorEastAsia" w:hint="eastAsia"/>
                <w:sz w:val="24"/>
              </w:rPr>
              <w:t>。</w:t>
            </w:r>
          </w:p>
          <w:p w:rsidR="0075567C" w:rsidRPr="003D7557" w:rsidRDefault="0075567C">
            <w:pPr>
              <w:rPr>
                <w:color w:val="000000" w:themeColor="text1"/>
              </w:rPr>
            </w:pPr>
          </w:p>
        </w:tc>
      </w:tr>
    </w:tbl>
    <w:p w:rsidR="0075567C" w:rsidRPr="000F29F6" w:rsidRDefault="0075567C">
      <w:pPr>
        <w:rPr>
          <w:color w:val="000000" w:themeColor="text1"/>
        </w:rPr>
      </w:pPr>
    </w:p>
    <w:sectPr w:rsidR="0075567C" w:rsidRPr="000F29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3C" w:rsidRDefault="006B143C" w:rsidP="006B143C">
      <w:r>
        <w:separator/>
      </w:r>
    </w:p>
  </w:endnote>
  <w:endnote w:type="continuationSeparator" w:id="0">
    <w:p w:rsidR="006B143C" w:rsidRDefault="006B143C" w:rsidP="006B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3C" w:rsidRDefault="006B143C" w:rsidP="006B143C">
      <w:r>
        <w:separator/>
      </w:r>
    </w:p>
  </w:footnote>
  <w:footnote w:type="continuationSeparator" w:id="0">
    <w:p w:rsidR="006B143C" w:rsidRDefault="006B143C" w:rsidP="006B14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202"/>
    <w:multiLevelType w:val="hybridMultilevel"/>
    <w:tmpl w:val="76D66148"/>
    <w:lvl w:ilvl="0" w:tplc="97B6C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2ZjlmZGRlODZhNTVmMTE3YmUxMjljNWFlM2ZhYTkifQ=="/>
  </w:docVars>
  <w:rsids>
    <w:rsidRoot w:val="0075567C"/>
    <w:rsid w:val="000C0ACF"/>
    <w:rsid w:val="000F29F6"/>
    <w:rsid w:val="00282170"/>
    <w:rsid w:val="003D7557"/>
    <w:rsid w:val="00640453"/>
    <w:rsid w:val="006B143C"/>
    <w:rsid w:val="006B1E7E"/>
    <w:rsid w:val="0075567C"/>
    <w:rsid w:val="00C06F10"/>
    <w:rsid w:val="29B268F2"/>
    <w:rsid w:val="325977DA"/>
    <w:rsid w:val="32F6EF11"/>
    <w:rsid w:val="336C7797"/>
    <w:rsid w:val="3FC91E6E"/>
    <w:rsid w:val="46F250FF"/>
    <w:rsid w:val="47280774"/>
    <w:rsid w:val="4B4F286F"/>
    <w:rsid w:val="523F51F1"/>
    <w:rsid w:val="53124658"/>
    <w:rsid w:val="58304F89"/>
    <w:rsid w:val="5F6F775E"/>
    <w:rsid w:val="66637170"/>
    <w:rsid w:val="68BE078C"/>
    <w:rsid w:val="769B3CFA"/>
    <w:rsid w:val="7DA5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029CF74-BDDC-4C97-9F35-D03BA44D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500" w:lineRule="exact"/>
      <w:ind w:firstLine="420"/>
    </w:pPr>
    <w:rPr>
      <w:rFonts w:eastAsia="宋体"/>
      <w:sz w:val="32"/>
      <w:szCs w:val="20"/>
    </w:rPr>
  </w:style>
  <w:style w:type="paragraph" w:styleId="a4">
    <w:name w:val="Body Text"/>
    <w:basedOn w:val="a"/>
    <w:next w:val="a5"/>
    <w:qFormat/>
    <w:rPr>
      <w:rFonts w:eastAsia="楷体_GB2312"/>
    </w:rPr>
  </w:style>
  <w:style w:type="paragraph" w:styleId="a5">
    <w:name w:val="Title"/>
    <w:basedOn w:val="a"/>
    <w:next w:val="a"/>
    <w:qFormat/>
    <w:pPr>
      <w:spacing w:line="560" w:lineRule="exact"/>
      <w:ind w:firstLineChars="200" w:firstLine="720"/>
      <w:jc w:val="center"/>
      <w:outlineLvl w:val="0"/>
    </w:pPr>
    <w:rPr>
      <w:rFonts w:ascii="方正小标宋_GBK" w:eastAsia="方正小标宋_GBK" w:hAnsi="方正小标宋_GBK" w:cs="方正小标宋_GBK"/>
      <w:sz w:val="44"/>
      <w:szCs w:val="44"/>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0F29F6"/>
    <w:pPr>
      <w:ind w:firstLineChars="200" w:firstLine="420"/>
    </w:pPr>
  </w:style>
  <w:style w:type="paragraph" w:styleId="a8">
    <w:name w:val="header"/>
    <w:basedOn w:val="a"/>
    <w:link w:val="a9"/>
    <w:rsid w:val="006B143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6B143C"/>
    <w:rPr>
      <w:rFonts w:ascii="Times New Roman" w:eastAsia="宋体" w:hAnsi="Times New Roman" w:cs="Times New Roman"/>
      <w:kern w:val="2"/>
      <w:sz w:val="18"/>
      <w:szCs w:val="18"/>
    </w:rPr>
  </w:style>
  <w:style w:type="paragraph" w:styleId="aa">
    <w:name w:val="footer"/>
    <w:basedOn w:val="a"/>
    <w:link w:val="ab"/>
    <w:rsid w:val="006B143C"/>
    <w:pPr>
      <w:tabs>
        <w:tab w:val="center" w:pos="4153"/>
        <w:tab w:val="right" w:pos="8306"/>
      </w:tabs>
      <w:snapToGrid w:val="0"/>
      <w:jc w:val="left"/>
    </w:pPr>
    <w:rPr>
      <w:sz w:val="18"/>
      <w:szCs w:val="18"/>
    </w:rPr>
  </w:style>
  <w:style w:type="character" w:customStyle="1" w:styleId="ab">
    <w:name w:val="页脚 字符"/>
    <w:basedOn w:val="a1"/>
    <w:link w:val="aa"/>
    <w:rsid w:val="006B143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8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99</Characters>
  <Application>Microsoft Office Word</Application>
  <DocSecurity>0</DocSecurity>
  <Lines>1</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ct</cp:lastModifiedBy>
  <cp:revision>7</cp:revision>
  <dcterms:created xsi:type="dcterms:W3CDTF">2022-12-20T09:20:00Z</dcterms:created>
  <dcterms:modified xsi:type="dcterms:W3CDTF">2022-12-22T06:01:00Z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995153954DBD44789100E74B3B384CA4</vt:lpwstr>
  </property>
</Properties>
</file>