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23" w:rsidRPr="00A41EF9" w:rsidRDefault="00FF396D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 w:rsidRPr="00A41EF9">
        <w:rPr>
          <w:rFonts w:ascii="黑体" w:eastAsia="黑体" w:hAnsi="黑体" w:cs="黑体" w:hint="eastAsia"/>
          <w:bCs/>
          <w:sz w:val="32"/>
          <w:szCs w:val="32"/>
        </w:rPr>
        <w:t>附件6</w:t>
      </w:r>
      <w:r w:rsidRPr="00A41EF9">
        <w:rPr>
          <w:rFonts w:ascii="黑体" w:eastAsia="黑体" w:hAnsi="黑体" w:cs="黑体"/>
          <w:bCs/>
          <w:sz w:val="32"/>
          <w:szCs w:val="32"/>
        </w:rPr>
        <w:t>-2</w:t>
      </w:r>
    </w:p>
    <w:p w:rsidR="00156023" w:rsidRPr="00A41EF9" w:rsidRDefault="00FF396D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 w:rsidRPr="00A41EF9">
        <w:rPr>
          <w:rFonts w:eastAsia="方正小标宋简体" w:hint="eastAsia"/>
          <w:bCs/>
          <w:sz w:val="44"/>
          <w:szCs w:val="44"/>
        </w:rPr>
        <w:t>2022</w:t>
      </w:r>
      <w:r w:rsidRPr="00A41EF9">
        <w:rPr>
          <w:rFonts w:eastAsia="方正小标宋简体" w:hint="eastAsia"/>
          <w:bCs/>
          <w:sz w:val="44"/>
          <w:szCs w:val="44"/>
        </w:rPr>
        <w:t>年度浙江省知识产权奖</w:t>
      </w:r>
    </w:p>
    <w:p w:rsidR="00156023" w:rsidRPr="00A41EF9" w:rsidRDefault="00FF396D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 w:rsidRPr="00A41EF9">
        <w:rPr>
          <w:rFonts w:eastAsia="方正小标宋简体" w:hint="eastAsia"/>
          <w:bCs/>
          <w:sz w:val="44"/>
          <w:szCs w:val="44"/>
        </w:rPr>
        <w:t>提名公示表</w:t>
      </w:r>
    </w:p>
    <w:p w:rsidR="00156023" w:rsidRPr="00A41EF9" w:rsidRDefault="00FF396D">
      <w:pPr>
        <w:pStyle w:val="a4"/>
        <w:spacing w:line="580" w:lineRule="exact"/>
        <w:jc w:val="center"/>
      </w:pPr>
      <w:r w:rsidRPr="00A41EF9">
        <w:rPr>
          <w:rFonts w:ascii="楷体_GB2312" w:hAnsi="楷体_GB2312" w:cs="楷体_GB2312" w:hint="eastAsia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D87B09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A41E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  <w:bookmarkStart w:id="0" w:name="_GoBack"/>
            <w:bookmarkEnd w:id="0"/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A41EF9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/>
                <w:sz w:val="24"/>
              </w:rPr>
              <w:t>12100000470095016Q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 w:rsidP="004E3E9B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/>
                <w:sz w:val="24"/>
              </w:rPr>
              <w:t>版权和其他知识产权奖（植物新品种）</w:t>
            </w:r>
          </w:p>
        </w:tc>
      </w:tr>
      <w:tr w:rsidR="00A41EF9" w:rsidRPr="00A41EF9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江两优7</w:t>
            </w:r>
            <w:r w:rsidRPr="00A41EF9">
              <w:rPr>
                <w:rFonts w:ascii="仿宋_GB2312" w:eastAsia="仿宋_GB2312" w:hAnsi="仿宋_GB2312" w:cs="仿宋_GB2312"/>
                <w:sz w:val="24"/>
              </w:rPr>
              <w:t>901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C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NA20191003247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4E3E9B"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浙江省嘉兴市农业科学研究院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1560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="004E3E9B" w:rsidRPr="00A41EF9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="004E3E9B"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浙江之豇种业有限责任公司</w:t>
            </w: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..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FF3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A41EF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 w:rsidP="004E3E9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舒庆尧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1560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 w:rsidP="004E3E9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富昊伟</w:t>
            </w:r>
            <w:r w:rsidR="00FF396D" w:rsidRPr="00A41EF9">
              <w:rPr>
                <w:rFonts w:ascii="仿宋_GB2312" w:eastAsia="仿宋_GB2312" w:hAnsi="仿宋_GB2312" w:cs="仿宋_GB2312" w:hint="eastAsia"/>
                <w:sz w:val="24"/>
              </w:rPr>
              <w:t>.....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1560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023" w:rsidRPr="00A41EF9" w:rsidRDefault="004E3E9B" w:rsidP="004E3E9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张渭章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3E9B" w:rsidRPr="00A41EF9" w:rsidRDefault="004E3E9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3E9B" w:rsidRPr="00A41EF9" w:rsidRDefault="004E3E9B" w:rsidP="004E3E9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黄建中</w:t>
            </w:r>
          </w:p>
        </w:tc>
      </w:tr>
      <w:tr w:rsidR="00A41EF9" w:rsidRPr="00A41EF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3E9B" w:rsidRPr="00A41EF9" w:rsidRDefault="004E3E9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3E9B" w:rsidRPr="00A41EF9" w:rsidRDefault="004E3E9B" w:rsidP="004E3E9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4"/>
              </w:rPr>
              <w:t>李友发</w:t>
            </w:r>
          </w:p>
        </w:tc>
      </w:tr>
    </w:tbl>
    <w:p w:rsidR="00156023" w:rsidRPr="00A41EF9" w:rsidRDefault="00FF396D">
      <w:r w:rsidRPr="00A41EF9">
        <w:br w:type="page"/>
      </w:r>
    </w:p>
    <w:p w:rsidR="00156023" w:rsidRPr="00A41EF9" w:rsidRDefault="00156023">
      <w:pPr>
        <w:pStyle w:val="a0"/>
      </w:pPr>
    </w:p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A41EF9" w:rsidRPr="00A41EF9">
        <w:trPr>
          <w:trHeight w:val="672"/>
        </w:trPr>
        <w:tc>
          <w:tcPr>
            <w:tcW w:w="8956" w:type="dxa"/>
            <w:vAlign w:val="center"/>
          </w:tcPr>
          <w:p w:rsidR="00156023" w:rsidRPr="00A41EF9" w:rsidRDefault="00FF396D">
            <w:pPr>
              <w:jc w:val="center"/>
              <w:rPr>
                <w:rFonts w:eastAsiaTheme="minorEastAsia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被提名知识产权项目情况</w:t>
            </w:r>
          </w:p>
        </w:tc>
      </w:tr>
      <w:tr w:rsidR="00A41EF9" w:rsidRPr="00A41EF9">
        <w:trPr>
          <w:trHeight w:val="12223"/>
        </w:trPr>
        <w:tc>
          <w:tcPr>
            <w:tcW w:w="8956" w:type="dxa"/>
          </w:tcPr>
          <w:p w:rsidR="00156023" w:rsidRPr="00A41EF9" w:rsidRDefault="00FF39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1E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（限500字）</w:t>
            </w:r>
          </w:p>
          <w:p w:rsidR="004E3E9B" w:rsidRPr="00A41EF9" w:rsidRDefault="004E3E9B" w:rsidP="004E3E9B">
            <w:pPr>
              <w:pStyle w:val="a0"/>
              <w:spacing w:line="24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“江两优7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”系本单位与浙江省嘉兴市农科院等单位合作，采用自主培育的两系粳稻不育系“江7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9S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”与恢复系“D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R610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”配组育成的一个杂交稻新组合，已获植物新品种权（C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NA20191003247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），通过了国家审定（国稻审2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0180119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）。该组合为国际首个两系法籼粳亚种间杂交水稻新组合。经过多年大田生产示范应用，表现性状特异性强，田间群体一致性好，多年多代繁殖性状稳定。江两优7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参加了国家单季晚粳稻新品种区试，比对照两年平均增产1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6.7%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，米质达国标2级。</w:t>
            </w:r>
          </w:p>
          <w:p w:rsidR="004E3E9B" w:rsidRPr="00A41EF9" w:rsidRDefault="004E3E9B" w:rsidP="004E3E9B">
            <w:pPr>
              <w:pStyle w:val="a0"/>
              <w:spacing w:line="24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目前由浙江之豇种业有限责任公司独家开发。社会效益方面，由于江7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比同类品种显著的增产效果（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16.7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%），对提高单位面积产量、保障国家粮食安全具有重要作用。国标2级优质米，对实现从“吃得饱”向“吃得好”转变也具有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显著的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作用。江两优7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中抗白叶枯病推广品种，对减少农药使用、改善农田生态环境具有重要作用。</w:t>
            </w:r>
          </w:p>
          <w:p w:rsidR="004E3E9B" w:rsidRPr="00A41EF9" w:rsidRDefault="004E3E9B" w:rsidP="004E3E9B">
            <w:pPr>
              <w:pStyle w:val="a0"/>
              <w:spacing w:line="24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目前，浙江之豇种业有限责任公司已经形成了《江两优7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杂交种子生产技术规程》等3项企业标准。该品种的示范推广体系建设受到浙江省供销合作社联合社2021年度供销合作发展基金的支持。 “江两优7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901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” 2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019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-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2021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连续三年入选“长江下游-浙江水稻新品种大会”推荐品种，2</w:t>
            </w:r>
            <w:r w:rsidRPr="00A41EF9">
              <w:rPr>
                <w:rFonts w:asciiTheme="minorEastAsia" w:eastAsiaTheme="minorEastAsia" w:hAnsiTheme="minorEastAsia" w:cstheme="minorEastAsia"/>
                <w:sz w:val="24"/>
              </w:rPr>
              <w:t>021</w:t>
            </w:r>
            <w:r w:rsidRPr="00A41EF9">
              <w:rPr>
                <w:rFonts w:asciiTheme="minorEastAsia" w:eastAsiaTheme="minorEastAsia" w:hAnsiTheme="minorEastAsia" w:cstheme="minorEastAsia" w:hint="eastAsia"/>
                <w:sz w:val="24"/>
              </w:rPr>
              <w:t>年获得衢州市十佳好稻米品种，已在浙江等省推广。</w:t>
            </w:r>
          </w:p>
          <w:p w:rsidR="004E3E9B" w:rsidRPr="00A41EF9" w:rsidRDefault="004E3E9B" w:rsidP="004E3E9B">
            <w:pPr>
              <w:pStyle w:val="a0"/>
            </w:pPr>
          </w:p>
        </w:tc>
      </w:tr>
    </w:tbl>
    <w:p w:rsidR="00156023" w:rsidRPr="00A41EF9" w:rsidRDefault="00156023"/>
    <w:sectPr w:rsidR="00156023" w:rsidRPr="00A4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6D" w:rsidRDefault="00FF396D" w:rsidP="00D87B09">
      <w:r>
        <w:separator/>
      </w:r>
    </w:p>
  </w:endnote>
  <w:endnote w:type="continuationSeparator" w:id="0">
    <w:p w:rsidR="00FF396D" w:rsidRDefault="00FF396D" w:rsidP="00D8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6D" w:rsidRDefault="00FF396D" w:rsidP="00D87B09">
      <w:r>
        <w:separator/>
      </w:r>
    </w:p>
  </w:footnote>
  <w:footnote w:type="continuationSeparator" w:id="0">
    <w:p w:rsidR="00FF396D" w:rsidRDefault="00FF396D" w:rsidP="00D8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4C94"/>
    <w:multiLevelType w:val="hybridMultilevel"/>
    <w:tmpl w:val="9E1C088C"/>
    <w:lvl w:ilvl="0" w:tplc="B2A04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jlmZGRlODZhNTVmMTE3YmUxMjljNWFlM2ZhYTkifQ=="/>
  </w:docVars>
  <w:rsids>
    <w:rsidRoot w:val="00156023"/>
    <w:rsid w:val="00156023"/>
    <w:rsid w:val="004E3E9B"/>
    <w:rsid w:val="00A41EF9"/>
    <w:rsid w:val="00D87B09"/>
    <w:rsid w:val="00FF396D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B6D986"/>
  <w15:docId w15:val="{DF613323-C08C-40A2-B7C7-A44C4C89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87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D87B09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D87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D87B09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rsid w:val="004E3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ct</cp:lastModifiedBy>
  <cp:revision>3</cp:revision>
  <dcterms:created xsi:type="dcterms:W3CDTF">2022-12-20T11:58:00Z</dcterms:created>
  <dcterms:modified xsi:type="dcterms:W3CDTF">2022-12-22T09:58:00Z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