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53" w:rsidRDefault="001704B3">
      <w:pPr>
        <w:jc w:val="center"/>
        <w:rPr>
          <w:rStyle w:val="title1"/>
          <w:rFonts w:eastAsia="方正小标宋简体"/>
          <w:bCs w:val="0"/>
          <w:color w:val="auto"/>
          <w:sz w:val="36"/>
          <w:szCs w:val="36"/>
        </w:rPr>
      </w:pPr>
      <w:bookmarkStart w:id="0" w:name="_GoBack"/>
      <w:bookmarkEnd w:id="0"/>
      <w:r>
        <w:rPr>
          <w:rStyle w:val="title1"/>
          <w:rFonts w:eastAsia="方正小标宋简体" w:hint="eastAsia"/>
          <w:color w:val="auto"/>
          <w:sz w:val="36"/>
          <w:szCs w:val="36"/>
        </w:rPr>
        <w:t>重庆市</w:t>
      </w:r>
      <w:r>
        <w:rPr>
          <w:rStyle w:val="title1"/>
          <w:rFonts w:eastAsia="方正小标宋简体"/>
          <w:color w:val="auto"/>
          <w:sz w:val="36"/>
          <w:szCs w:val="36"/>
        </w:rPr>
        <w:t>科学技术奖公示信息表</w:t>
      </w:r>
      <w:r>
        <w:rPr>
          <w:rStyle w:val="title1"/>
          <w:rFonts w:eastAsia="仿宋_GB2312"/>
          <w:color w:val="auto"/>
          <w:sz w:val="32"/>
          <w:szCs w:val="32"/>
        </w:rPr>
        <w:t>（单位提名）</w:t>
      </w:r>
    </w:p>
    <w:p w:rsidR="002B6E53" w:rsidRDefault="001704B3">
      <w:pPr>
        <w:spacing w:line="440" w:lineRule="exact"/>
        <w:rPr>
          <w:rFonts w:eastAsia="仿宋_GB2312"/>
          <w:sz w:val="28"/>
          <w:szCs w:val="24"/>
        </w:rPr>
      </w:pPr>
      <w:r>
        <w:rPr>
          <w:rFonts w:eastAsia="仿宋_GB2312"/>
          <w:sz w:val="28"/>
          <w:szCs w:val="24"/>
        </w:rPr>
        <w:t>提名奖项：</w:t>
      </w:r>
      <w:r>
        <w:rPr>
          <w:rFonts w:eastAsia="仿宋_GB2312" w:hint="eastAsia"/>
          <w:sz w:val="28"/>
          <w:szCs w:val="24"/>
        </w:rPr>
        <w:t>重庆市科技进步奖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8"/>
        <w:gridCol w:w="7068"/>
      </w:tblGrid>
      <w:tr w:rsidR="002B6E53">
        <w:trPr>
          <w:trHeight w:val="818"/>
        </w:trPr>
        <w:tc>
          <w:tcPr>
            <w:tcW w:w="1608" w:type="dxa"/>
            <w:vAlign w:val="center"/>
          </w:tcPr>
          <w:p w:rsidR="002B6E53" w:rsidRDefault="001704B3">
            <w:pPr>
              <w:jc w:val="center"/>
              <w:rPr>
                <w:rStyle w:val="title1"/>
                <w:rFonts w:eastAsia="仿宋_GB2312"/>
                <w:b w:val="0"/>
                <w:color w:val="auto"/>
                <w:sz w:val="28"/>
              </w:rPr>
            </w:pPr>
            <w:r>
              <w:rPr>
                <w:rStyle w:val="title1"/>
                <w:rFonts w:eastAsia="仿宋_GB2312" w:hint="eastAsia"/>
                <w:color w:val="auto"/>
                <w:sz w:val="28"/>
              </w:rPr>
              <w:t>项目</w:t>
            </w:r>
            <w:r>
              <w:rPr>
                <w:rStyle w:val="title1"/>
                <w:rFonts w:eastAsia="仿宋_GB2312"/>
                <w:color w:val="auto"/>
                <w:sz w:val="28"/>
              </w:rPr>
              <w:t>名称</w:t>
            </w:r>
          </w:p>
        </w:tc>
        <w:tc>
          <w:tcPr>
            <w:tcW w:w="7068" w:type="dxa"/>
            <w:vAlign w:val="center"/>
          </w:tcPr>
          <w:p w:rsidR="002B6E53" w:rsidRDefault="001704B3">
            <w:pPr>
              <w:jc w:val="center"/>
              <w:rPr>
                <w:rFonts w:eastAsia="仿宋_GB2312"/>
                <w:sz w:val="24"/>
                <w:szCs w:val="24"/>
              </w:rPr>
            </w:pPr>
            <w:r>
              <w:rPr>
                <w:rFonts w:eastAsia="仿宋_GB2312"/>
                <w:sz w:val="24"/>
                <w:szCs w:val="24"/>
              </w:rPr>
              <w:t>复杂</w:t>
            </w:r>
            <w:r>
              <w:rPr>
                <w:rFonts w:eastAsia="仿宋_GB2312" w:hint="eastAsia"/>
                <w:sz w:val="24"/>
                <w:szCs w:val="24"/>
              </w:rPr>
              <w:t>扰动高精度特种控制阀关键技术及应用</w:t>
            </w:r>
          </w:p>
        </w:tc>
      </w:tr>
      <w:tr w:rsidR="002B6E53">
        <w:trPr>
          <w:trHeight w:val="561"/>
        </w:trPr>
        <w:tc>
          <w:tcPr>
            <w:tcW w:w="1608" w:type="dxa"/>
            <w:vAlign w:val="center"/>
          </w:tcPr>
          <w:p w:rsidR="002B6E53" w:rsidRDefault="001704B3">
            <w:pPr>
              <w:jc w:val="center"/>
              <w:rPr>
                <w:rStyle w:val="title1"/>
                <w:rFonts w:eastAsia="仿宋_GB2312"/>
                <w:color w:val="auto"/>
                <w:sz w:val="28"/>
              </w:rPr>
            </w:pPr>
            <w:r>
              <w:rPr>
                <w:rStyle w:val="title1"/>
                <w:rFonts w:eastAsia="仿宋_GB2312"/>
                <w:color w:val="auto"/>
                <w:sz w:val="28"/>
                <w:szCs w:val="28"/>
              </w:rPr>
              <w:t>提名单位</w:t>
            </w:r>
          </w:p>
        </w:tc>
        <w:tc>
          <w:tcPr>
            <w:tcW w:w="7068" w:type="dxa"/>
            <w:vAlign w:val="center"/>
          </w:tcPr>
          <w:p w:rsidR="002B6E53" w:rsidRDefault="001704B3">
            <w:pPr>
              <w:jc w:val="center"/>
              <w:rPr>
                <w:rFonts w:eastAsia="仿宋_GB2312"/>
                <w:sz w:val="24"/>
                <w:szCs w:val="24"/>
              </w:rPr>
            </w:pPr>
            <w:r>
              <w:rPr>
                <w:rFonts w:eastAsia="仿宋_GB2312" w:hint="eastAsia"/>
                <w:sz w:val="24"/>
                <w:szCs w:val="24"/>
              </w:rPr>
              <w:t>中国四联仪器仪表集团有限公司</w:t>
            </w:r>
          </w:p>
        </w:tc>
      </w:tr>
      <w:tr w:rsidR="002B6E53">
        <w:trPr>
          <w:trHeight w:val="561"/>
        </w:trPr>
        <w:tc>
          <w:tcPr>
            <w:tcW w:w="1608" w:type="dxa"/>
            <w:vAlign w:val="center"/>
          </w:tcPr>
          <w:p w:rsidR="002B6E53" w:rsidRDefault="001704B3">
            <w:pPr>
              <w:jc w:val="center"/>
              <w:rPr>
                <w:rStyle w:val="title1"/>
                <w:rFonts w:eastAsia="仿宋_GB2312"/>
                <w:b w:val="0"/>
                <w:color w:val="auto"/>
                <w:sz w:val="28"/>
              </w:rPr>
            </w:pPr>
            <w:r>
              <w:rPr>
                <w:rStyle w:val="title1"/>
                <w:rFonts w:eastAsia="仿宋_GB2312"/>
                <w:color w:val="auto"/>
                <w:sz w:val="28"/>
              </w:rPr>
              <w:t>提名等级</w:t>
            </w:r>
          </w:p>
        </w:tc>
        <w:tc>
          <w:tcPr>
            <w:tcW w:w="7068" w:type="dxa"/>
            <w:vAlign w:val="center"/>
          </w:tcPr>
          <w:p w:rsidR="002B6E53" w:rsidRDefault="001704B3">
            <w:pPr>
              <w:jc w:val="center"/>
              <w:rPr>
                <w:rStyle w:val="title1"/>
                <w:rFonts w:eastAsia="仿宋_GB2312"/>
                <w:b w:val="0"/>
                <w:color w:val="auto"/>
                <w:sz w:val="28"/>
              </w:rPr>
            </w:pPr>
            <w:r>
              <w:rPr>
                <w:rFonts w:eastAsia="仿宋_GB2312" w:hint="eastAsia"/>
                <w:sz w:val="24"/>
                <w:szCs w:val="24"/>
              </w:rPr>
              <w:t>二</w:t>
            </w:r>
            <w:r>
              <w:rPr>
                <w:rFonts w:eastAsia="仿宋_GB2312"/>
                <w:sz w:val="24"/>
                <w:szCs w:val="24"/>
              </w:rPr>
              <w:t>等奖</w:t>
            </w:r>
          </w:p>
        </w:tc>
      </w:tr>
      <w:tr w:rsidR="002B6E53">
        <w:trPr>
          <w:trHeight w:val="90"/>
        </w:trPr>
        <w:tc>
          <w:tcPr>
            <w:tcW w:w="1608" w:type="dxa"/>
            <w:vAlign w:val="center"/>
          </w:tcPr>
          <w:p w:rsidR="002B6E53" w:rsidRDefault="001704B3">
            <w:pPr>
              <w:spacing w:line="440" w:lineRule="exact"/>
              <w:jc w:val="center"/>
              <w:rPr>
                <w:rStyle w:val="title1"/>
                <w:bCs w:val="0"/>
                <w:color w:val="auto"/>
                <w:sz w:val="28"/>
              </w:rPr>
            </w:pPr>
            <w:r>
              <w:rPr>
                <w:rStyle w:val="title1"/>
                <w:rFonts w:hint="eastAsia"/>
                <w:bCs w:val="0"/>
                <w:color w:val="auto"/>
                <w:sz w:val="28"/>
              </w:rPr>
              <w:t>项目简介</w:t>
            </w:r>
          </w:p>
        </w:tc>
        <w:tc>
          <w:tcPr>
            <w:tcW w:w="7068" w:type="dxa"/>
            <w:vAlign w:val="center"/>
          </w:tcPr>
          <w:p w:rsidR="002B6E53" w:rsidRDefault="001704B3">
            <w:pPr>
              <w:pStyle w:val="ad"/>
              <w:spacing w:line="400" w:lineRule="exact"/>
              <w:ind w:firstLine="480"/>
              <w:rPr>
                <w:rFonts w:eastAsia="仿宋_GB2312"/>
                <w:sz w:val="24"/>
                <w:szCs w:val="24"/>
              </w:rPr>
            </w:pPr>
            <w:r>
              <w:rPr>
                <w:rFonts w:eastAsia="仿宋_GB2312" w:hint="eastAsia"/>
                <w:sz w:val="24"/>
                <w:szCs w:val="24"/>
              </w:rPr>
              <w:t>控制阀是高端流体输送系统中的关键设备之一，主要用于控制流体介质的压力和流量等核</w:t>
            </w:r>
            <w:r>
              <w:rPr>
                <w:rFonts w:eastAsia="仿宋_GB2312" w:hint="eastAsia"/>
                <w:sz w:val="24"/>
                <w:szCs w:val="24"/>
              </w:rPr>
              <w:t>心指标，对整个系统安全、稳定和高效运行发挥着重要作用。随着我国石油、化工等领域的重大工程建设，复杂扰动工况不断涌现，使得我国以往特种控制阀在研发与应用中仍存在阀内复杂流动难以测量、阀门流量调节精度低、阀芯控制性能不稳定等问题，这导致上述我国石油、化工等领域中的高精度特种控制阀严重依赖进口。为此，本项目团队成员重庆川仪调节阀有限公司、浙江大学、重庆市科学技术研究院和重庆市光学机械研究所有限公司聚焦特种控制阀在复杂扰动下的控制精度问题，在阀芯</w:t>
            </w:r>
            <w:r>
              <w:rPr>
                <w:rFonts w:eastAsia="仿宋_GB2312" w:hint="eastAsia"/>
                <w:sz w:val="24"/>
                <w:szCs w:val="24"/>
              </w:rPr>
              <w:t>组件</w:t>
            </w:r>
            <w:r>
              <w:rPr>
                <w:rFonts w:eastAsia="仿宋_GB2312" w:hint="eastAsia"/>
                <w:sz w:val="24"/>
                <w:szCs w:val="24"/>
              </w:rPr>
              <w:t>的设计、加工处理和阀门的关键附件定位器两个方面，</w:t>
            </w:r>
            <w:r>
              <w:rPr>
                <w:rFonts w:eastAsia="仿宋_GB2312" w:hint="eastAsia"/>
                <w:sz w:val="24"/>
                <w:szCs w:val="24"/>
              </w:rPr>
              <w:t>形成了阀内复杂流动</w:t>
            </w:r>
            <w:r>
              <w:rPr>
                <w:rFonts w:eastAsia="仿宋_GB2312" w:hint="eastAsia"/>
                <w:sz w:val="24"/>
                <w:szCs w:val="24"/>
              </w:rPr>
              <w:t>精确测试、流量精确调节和阀芯自适应调节等三项关键技术，有效提升了特种控制阀的流量调节精度等关键服役性能。依据本项目团队合作成果设计、生产的高精度特种控制阀，其调节精度和控制稳定性等指标优于国内外同类产品，并在重庆江增国内首台“</w:t>
            </w:r>
            <w:r>
              <w:rPr>
                <w:rFonts w:eastAsia="仿宋_GB2312" w:hint="eastAsia"/>
                <w:sz w:val="24"/>
                <w:szCs w:val="24"/>
              </w:rPr>
              <w:t>6</w:t>
            </w:r>
            <w:r>
              <w:rPr>
                <w:rFonts w:eastAsia="仿宋_GB2312"/>
                <w:sz w:val="24"/>
                <w:szCs w:val="24"/>
              </w:rPr>
              <w:t>MW</w:t>
            </w:r>
            <w:r>
              <w:rPr>
                <w:rFonts w:eastAsia="仿宋_GB2312" w:hint="eastAsia"/>
                <w:sz w:val="24"/>
                <w:szCs w:val="24"/>
              </w:rPr>
              <w:t>超临界</w:t>
            </w:r>
            <w:r>
              <w:rPr>
                <w:rFonts w:eastAsia="仿宋_GB2312" w:hint="eastAsia"/>
                <w:sz w:val="24"/>
                <w:szCs w:val="24"/>
              </w:rPr>
              <w:t>CO</w:t>
            </w:r>
            <w:r>
              <w:rPr>
                <w:rFonts w:eastAsia="仿宋_GB2312"/>
                <w:sz w:val="24"/>
                <w:szCs w:val="24"/>
                <w:vertAlign w:val="subscript"/>
              </w:rPr>
              <w:t>2</w:t>
            </w:r>
            <w:r>
              <w:rPr>
                <w:rFonts w:eastAsia="仿宋_GB2312" w:hint="eastAsia"/>
                <w:sz w:val="24"/>
                <w:szCs w:val="24"/>
              </w:rPr>
              <w:t>透平压缩发电机组”、华鲁恒升国内首套“</w:t>
            </w:r>
            <w:r>
              <w:rPr>
                <w:rFonts w:eastAsia="仿宋_GB2312" w:hint="eastAsia"/>
                <w:sz w:val="24"/>
                <w:szCs w:val="24"/>
              </w:rPr>
              <w:t>5</w:t>
            </w:r>
            <w:r>
              <w:rPr>
                <w:rFonts w:eastAsia="仿宋_GB2312"/>
                <w:sz w:val="24"/>
                <w:szCs w:val="24"/>
              </w:rPr>
              <w:t>0</w:t>
            </w:r>
            <w:r>
              <w:rPr>
                <w:rFonts w:eastAsia="仿宋_GB2312" w:hint="eastAsia"/>
                <w:sz w:val="24"/>
                <w:szCs w:val="24"/>
              </w:rPr>
              <w:t>万吨合成气制乙二醇装置”和山东睿泽“</w:t>
            </w:r>
            <w:r>
              <w:rPr>
                <w:rFonts w:eastAsia="仿宋_GB2312" w:hint="eastAsia"/>
                <w:sz w:val="24"/>
                <w:szCs w:val="24"/>
              </w:rPr>
              <w:t>3</w:t>
            </w:r>
            <w:r>
              <w:rPr>
                <w:rFonts w:eastAsia="仿宋_GB2312"/>
                <w:sz w:val="24"/>
                <w:szCs w:val="24"/>
              </w:rPr>
              <w:t>0</w:t>
            </w:r>
            <w:r>
              <w:rPr>
                <w:rFonts w:eastAsia="仿宋_GB2312" w:hint="eastAsia"/>
                <w:sz w:val="24"/>
                <w:szCs w:val="24"/>
              </w:rPr>
              <w:t>万吨</w:t>
            </w:r>
            <w:r>
              <w:rPr>
                <w:rFonts w:eastAsia="仿宋_GB2312" w:hint="eastAsia"/>
                <w:sz w:val="24"/>
                <w:szCs w:val="24"/>
              </w:rPr>
              <w:t>/</w:t>
            </w:r>
            <w:r>
              <w:rPr>
                <w:rFonts w:eastAsia="仿宋_GB2312" w:hint="eastAsia"/>
                <w:sz w:val="24"/>
                <w:szCs w:val="24"/>
              </w:rPr>
              <w:t>年丙烷脱氢”重点改造等项目中得到成功应用。本项目研究成果攻克了复杂扰动下控制阀高精度调节关键技术，进一步完善了控制阀的理论体系，为我国控制阀行业的高质量发展做出了积极贡献，对增强我</w:t>
            </w:r>
            <w:r>
              <w:rPr>
                <w:rFonts w:eastAsia="仿宋_GB2312" w:hint="eastAsia"/>
                <w:sz w:val="24"/>
                <w:szCs w:val="24"/>
              </w:rPr>
              <w:t>国科技实力和推动国家的科技进步起到了巨大作用。</w:t>
            </w:r>
          </w:p>
        </w:tc>
      </w:tr>
      <w:tr w:rsidR="002B6E53">
        <w:trPr>
          <w:trHeight w:val="90"/>
        </w:trPr>
        <w:tc>
          <w:tcPr>
            <w:tcW w:w="1608" w:type="dxa"/>
            <w:vAlign w:val="center"/>
          </w:tcPr>
          <w:p w:rsidR="002B6E53" w:rsidRDefault="001704B3">
            <w:pPr>
              <w:spacing w:line="440" w:lineRule="exact"/>
              <w:jc w:val="center"/>
              <w:rPr>
                <w:rFonts w:eastAsia="仿宋_GB2312"/>
                <w:b/>
                <w:sz w:val="28"/>
                <w:szCs w:val="24"/>
              </w:rPr>
            </w:pPr>
            <w:r>
              <w:rPr>
                <w:rFonts w:eastAsia="仿宋_GB2312" w:hint="eastAsia"/>
                <w:b/>
                <w:sz w:val="28"/>
                <w:szCs w:val="24"/>
              </w:rPr>
              <w:t>主要知识产权和标准规范等目录</w:t>
            </w:r>
          </w:p>
        </w:tc>
        <w:tc>
          <w:tcPr>
            <w:tcW w:w="7068" w:type="dxa"/>
            <w:vAlign w:val="center"/>
          </w:tcPr>
          <w:p w:rsidR="002B6E53" w:rsidRDefault="001704B3">
            <w:pPr>
              <w:spacing w:line="400" w:lineRule="exact"/>
              <w:rPr>
                <w:rFonts w:eastAsia="仿宋_GB2312"/>
                <w:b/>
                <w:sz w:val="24"/>
                <w:szCs w:val="24"/>
              </w:rPr>
            </w:pPr>
            <w:r>
              <w:rPr>
                <w:rFonts w:eastAsia="仿宋_GB2312" w:hint="eastAsia"/>
                <w:b/>
                <w:sz w:val="24"/>
                <w:szCs w:val="24"/>
              </w:rPr>
              <w:t>授权发明专利：</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郝娇山、侯聪伟、蒋永兵、王伟波、钱锦远、金志江，一种二级套筒式控制阀及其套筒孔径的优化方法，</w:t>
            </w:r>
            <w:r>
              <w:rPr>
                <w:rFonts w:eastAsia="仿宋_GB2312" w:hint="eastAsia"/>
                <w:sz w:val="24"/>
                <w:szCs w:val="24"/>
              </w:rPr>
              <w:t>ZL 202011446596.X</w:t>
            </w:r>
            <w:r>
              <w:rPr>
                <w:rFonts w:eastAsia="仿宋_GB2312" w:hint="eastAsia"/>
                <w:sz w:val="24"/>
                <w:szCs w:val="24"/>
              </w:rPr>
              <w:t>，发明专利，</w:t>
            </w:r>
            <w:r>
              <w:rPr>
                <w:rFonts w:eastAsia="仿宋_GB2312" w:hint="eastAsia"/>
                <w:sz w:val="24"/>
                <w:szCs w:val="24"/>
              </w:rPr>
              <w:t>2022.</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钱锦远、于龙杰、郝娇山、蒋永兵、王伟波、侯聪伟、金志江，多级套筒式高压差控制阀套筒结构及设计优化方法，</w:t>
            </w:r>
            <w:r>
              <w:rPr>
                <w:rFonts w:eastAsia="仿宋_GB2312" w:hint="eastAsia"/>
                <w:sz w:val="24"/>
                <w:szCs w:val="24"/>
              </w:rPr>
              <w:t xml:space="preserve">ZL </w:t>
            </w:r>
            <w:r>
              <w:rPr>
                <w:rFonts w:eastAsia="仿宋_GB2312" w:hint="eastAsia"/>
                <w:sz w:val="24"/>
                <w:szCs w:val="24"/>
              </w:rPr>
              <w:lastRenderedPageBreak/>
              <w:t>202110511968.0</w:t>
            </w:r>
            <w:r>
              <w:rPr>
                <w:rFonts w:eastAsia="仿宋_GB2312" w:hint="eastAsia"/>
                <w:sz w:val="24"/>
                <w:szCs w:val="24"/>
              </w:rPr>
              <w:t>，发明专利，</w:t>
            </w:r>
            <w:r>
              <w:rPr>
                <w:rFonts w:eastAsia="仿宋_GB2312" w:hint="eastAsia"/>
                <w:sz w:val="24"/>
                <w:szCs w:val="24"/>
              </w:rPr>
              <w:t>2022.</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范贤峰、蒋永兵、刘兰、尚洪宝、李宏伟、李松岭、李伟，一种阀座部件的加工方法，</w:t>
            </w:r>
            <w:r>
              <w:rPr>
                <w:rFonts w:eastAsia="仿宋_GB2312" w:hint="eastAsia"/>
                <w:sz w:val="24"/>
                <w:szCs w:val="24"/>
              </w:rPr>
              <w:t>ZL</w:t>
            </w:r>
            <w:r>
              <w:rPr>
                <w:rFonts w:eastAsia="仿宋_GB2312"/>
                <w:sz w:val="24"/>
                <w:szCs w:val="24"/>
              </w:rPr>
              <w:t xml:space="preserve"> 202010850606.X</w:t>
            </w:r>
            <w:r>
              <w:rPr>
                <w:rFonts w:eastAsia="仿宋_GB2312" w:hint="eastAsia"/>
                <w:sz w:val="24"/>
                <w:szCs w:val="24"/>
              </w:rPr>
              <w:t>，发明专利，</w:t>
            </w:r>
            <w:r>
              <w:rPr>
                <w:rFonts w:eastAsia="仿宋_GB2312" w:hint="eastAsia"/>
                <w:sz w:val="24"/>
                <w:szCs w:val="24"/>
              </w:rPr>
              <w:t>2</w:t>
            </w:r>
            <w:r>
              <w:rPr>
                <w:rFonts w:eastAsia="仿宋_GB2312"/>
                <w:sz w:val="24"/>
                <w:szCs w:val="24"/>
              </w:rPr>
              <w:t>022.</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钱锦远、母娟、高志新、金志江，分块式活塞阀芯结构及其组件、阀门和方法，</w:t>
            </w:r>
            <w:r>
              <w:rPr>
                <w:rFonts w:eastAsia="仿宋_GB2312" w:hint="eastAsia"/>
                <w:sz w:val="24"/>
                <w:szCs w:val="24"/>
              </w:rPr>
              <w:t>ZL 202010850033.0</w:t>
            </w:r>
            <w:r>
              <w:rPr>
                <w:rFonts w:eastAsia="仿宋_GB2312" w:hint="eastAsia"/>
                <w:sz w:val="24"/>
                <w:szCs w:val="24"/>
              </w:rPr>
              <w:t>，发明专利，</w:t>
            </w:r>
            <w:r>
              <w:rPr>
                <w:rFonts w:eastAsia="仿宋_GB2312" w:hint="eastAsia"/>
                <w:sz w:val="24"/>
                <w:szCs w:val="24"/>
              </w:rPr>
              <w:t>2021.</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金志江、于龙杰、钱锦远，一种具有双级流量调节功能的蝶阀及其方法，</w:t>
            </w:r>
            <w:r>
              <w:rPr>
                <w:rFonts w:eastAsia="仿宋_GB2312" w:hint="eastAsia"/>
                <w:sz w:val="24"/>
                <w:szCs w:val="24"/>
              </w:rPr>
              <w:t>ZL</w:t>
            </w:r>
            <w:r>
              <w:rPr>
                <w:rFonts w:eastAsia="仿宋_GB2312"/>
                <w:sz w:val="24"/>
                <w:szCs w:val="24"/>
              </w:rPr>
              <w:t xml:space="preserve"> 202010675351.8</w:t>
            </w:r>
            <w:r>
              <w:rPr>
                <w:rFonts w:eastAsia="仿宋_GB2312" w:hint="eastAsia"/>
                <w:sz w:val="24"/>
                <w:szCs w:val="24"/>
              </w:rPr>
              <w:t>，发明专利，</w:t>
            </w:r>
            <w:r>
              <w:rPr>
                <w:rFonts w:eastAsia="仿宋_GB2312" w:hint="eastAsia"/>
                <w:sz w:val="24"/>
                <w:szCs w:val="24"/>
              </w:rPr>
              <w:t>2</w:t>
            </w:r>
            <w:r>
              <w:rPr>
                <w:rFonts w:eastAsia="仿宋_GB2312"/>
                <w:sz w:val="24"/>
                <w:szCs w:val="24"/>
              </w:rPr>
              <w:t>021.</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郝娇山、谌传江、刘柏圻、杨恒虎、张奋强，减温阀的雾化喷嘴结构，</w:t>
            </w:r>
            <w:r>
              <w:rPr>
                <w:rFonts w:eastAsia="仿宋_GB2312" w:hint="eastAsia"/>
                <w:sz w:val="24"/>
                <w:szCs w:val="24"/>
              </w:rPr>
              <w:t>ZL</w:t>
            </w:r>
            <w:r>
              <w:rPr>
                <w:rFonts w:eastAsia="仿宋_GB2312"/>
                <w:sz w:val="24"/>
                <w:szCs w:val="24"/>
              </w:rPr>
              <w:t xml:space="preserve"> 201910194261.4</w:t>
            </w:r>
            <w:r>
              <w:rPr>
                <w:rFonts w:eastAsia="仿宋_GB2312" w:hint="eastAsia"/>
                <w:sz w:val="24"/>
                <w:szCs w:val="24"/>
              </w:rPr>
              <w:t>，发明专利，</w:t>
            </w:r>
            <w:r>
              <w:rPr>
                <w:rFonts w:eastAsia="仿宋_GB2312" w:hint="eastAsia"/>
                <w:sz w:val="24"/>
                <w:szCs w:val="24"/>
              </w:rPr>
              <w:t>2</w:t>
            </w:r>
            <w:r>
              <w:rPr>
                <w:rFonts w:eastAsia="仿宋_GB2312"/>
                <w:sz w:val="24"/>
                <w:szCs w:val="24"/>
              </w:rPr>
              <w:t>020.</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钱锦远、侯聪伟、母娟、金志江，一种圆形阀芯底面不平衡力矩测量装置及测量方法，</w:t>
            </w:r>
            <w:r>
              <w:rPr>
                <w:rFonts w:eastAsia="仿宋_GB2312" w:hint="eastAsia"/>
                <w:sz w:val="24"/>
                <w:szCs w:val="24"/>
              </w:rPr>
              <w:t>ZL 201</w:t>
            </w:r>
            <w:r>
              <w:rPr>
                <w:rFonts w:eastAsia="仿宋_GB2312" w:hint="eastAsia"/>
                <w:sz w:val="24"/>
                <w:szCs w:val="24"/>
              </w:rPr>
              <w:t>910412747.0</w:t>
            </w:r>
            <w:r>
              <w:rPr>
                <w:rFonts w:eastAsia="仿宋_GB2312" w:hint="eastAsia"/>
                <w:sz w:val="24"/>
                <w:szCs w:val="24"/>
              </w:rPr>
              <w:t>，发明专利，</w:t>
            </w:r>
            <w:r>
              <w:rPr>
                <w:rFonts w:eastAsia="仿宋_GB2312" w:hint="eastAsia"/>
                <w:sz w:val="24"/>
                <w:szCs w:val="24"/>
              </w:rPr>
              <w:t>2020.</w:t>
            </w:r>
          </w:p>
          <w:p w:rsidR="002B6E53" w:rsidRDefault="001704B3">
            <w:pPr>
              <w:spacing w:line="400" w:lineRule="exact"/>
              <w:rPr>
                <w:rFonts w:eastAsia="仿宋_GB2312"/>
                <w:b/>
                <w:sz w:val="24"/>
                <w:szCs w:val="24"/>
              </w:rPr>
            </w:pPr>
            <w:r>
              <w:rPr>
                <w:rFonts w:eastAsia="仿宋_GB2312" w:hint="eastAsia"/>
                <w:b/>
                <w:sz w:val="24"/>
                <w:szCs w:val="24"/>
              </w:rPr>
              <w:t>代表性论文：</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蒋永兵</w:t>
            </w:r>
            <w:r>
              <w:rPr>
                <w:rFonts w:eastAsia="仿宋_GB2312" w:hint="eastAsia"/>
                <w:sz w:val="24"/>
                <w:szCs w:val="24"/>
              </w:rPr>
              <w:t>,</w:t>
            </w:r>
            <w:r>
              <w:rPr>
                <w:rFonts w:eastAsia="仿宋_GB2312" w:hint="eastAsia"/>
                <w:sz w:val="24"/>
                <w:szCs w:val="24"/>
              </w:rPr>
              <w:t>侯聪伟</w:t>
            </w:r>
            <w:r>
              <w:rPr>
                <w:rFonts w:eastAsia="仿宋_GB2312" w:hint="eastAsia"/>
                <w:sz w:val="24"/>
                <w:szCs w:val="24"/>
              </w:rPr>
              <w:t>,</w:t>
            </w:r>
            <w:r>
              <w:rPr>
                <w:rFonts w:eastAsia="仿宋_GB2312" w:hint="eastAsia"/>
                <w:sz w:val="24"/>
                <w:szCs w:val="24"/>
              </w:rPr>
              <w:t>郝娇山</w:t>
            </w:r>
            <w:r>
              <w:rPr>
                <w:rFonts w:eastAsia="仿宋_GB2312" w:hint="eastAsia"/>
                <w:sz w:val="24"/>
                <w:szCs w:val="24"/>
              </w:rPr>
              <w:t>,</w:t>
            </w:r>
            <w:r>
              <w:rPr>
                <w:rFonts w:eastAsia="仿宋_GB2312" w:hint="eastAsia"/>
                <w:sz w:val="24"/>
                <w:szCs w:val="24"/>
              </w:rPr>
              <w:t>王伟波</w:t>
            </w:r>
            <w:r>
              <w:rPr>
                <w:rFonts w:eastAsia="仿宋_GB2312" w:hint="eastAsia"/>
                <w:sz w:val="24"/>
                <w:szCs w:val="24"/>
              </w:rPr>
              <w:t>,</w:t>
            </w:r>
            <w:r>
              <w:rPr>
                <w:rFonts w:eastAsia="仿宋_GB2312" w:hint="eastAsia"/>
                <w:sz w:val="24"/>
                <w:szCs w:val="24"/>
              </w:rPr>
              <w:t>于龙杰</w:t>
            </w:r>
            <w:r>
              <w:rPr>
                <w:rFonts w:eastAsia="仿宋_GB2312" w:hint="eastAsia"/>
                <w:sz w:val="24"/>
                <w:szCs w:val="24"/>
              </w:rPr>
              <w:t>,</w:t>
            </w:r>
            <w:r>
              <w:rPr>
                <w:rFonts w:eastAsia="仿宋_GB2312" w:hint="eastAsia"/>
                <w:sz w:val="24"/>
                <w:szCs w:val="24"/>
              </w:rPr>
              <w:t>钱锦远</w:t>
            </w:r>
            <w:r>
              <w:rPr>
                <w:rFonts w:eastAsia="仿宋_GB2312" w:hint="eastAsia"/>
                <w:sz w:val="24"/>
                <w:szCs w:val="24"/>
              </w:rPr>
              <w:t>,</w:t>
            </w:r>
            <w:r>
              <w:rPr>
                <w:rFonts w:eastAsia="仿宋_GB2312" w:hint="eastAsia"/>
                <w:sz w:val="24"/>
                <w:szCs w:val="24"/>
              </w:rPr>
              <w:t>金志江</w:t>
            </w:r>
            <w:r>
              <w:rPr>
                <w:rFonts w:eastAsia="仿宋_GB2312" w:hint="eastAsia"/>
                <w:sz w:val="24"/>
                <w:szCs w:val="24"/>
              </w:rPr>
              <w:t>.</w:t>
            </w:r>
            <w:r>
              <w:rPr>
                <w:rFonts w:eastAsia="仿宋_GB2312" w:hint="eastAsia"/>
                <w:sz w:val="24"/>
                <w:szCs w:val="24"/>
              </w:rPr>
              <w:t>套筒开孔对双层套筒阀流动特性的影响</w:t>
            </w:r>
            <w:r>
              <w:rPr>
                <w:rFonts w:eastAsia="仿宋_GB2312" w:hint="eastAsia"/>
                <w:sz w:val="24"/>
                <w:szCs w:val="24"/>
              </w:rPr>
              <w:t>[J].</w:t>
            </w:r>
            <w:r>
              <w:rPr>
                <w:rFonts w:eastAsia="仿宋_GB2312" w:hint="eastAsia"/>
                <w:sz w:val="24"/>
                <w:szCs w:val="24"/>
              </w:rPr>
              <w:t>排灌机械工程学报</w:t>
            </w:r>
            <w:r>
              <w:rPr>
                <w:rFonts w:eastAsia="仿宋_GB2312" w:hint="eastAsia"/>
                <w:sz w:val="24"/>
                <w:szCs w:val="24"/>
              </w:rPr>
              <w:t>,2022,40(07):687-692.</w:t>
            </w:r>
          </w:p>
          <w:p w:rsidR="002B6E53" w:rsidRDefault="001704B3">
            <w:pPr>
              <w:pStyle w:val="ad"/>
              <w:numPr>
                <w:ilvl w:val="0"/>
                <w:numId w:val="1"/>
              </w:numPr>
              <w:spacing w:line="400" w:lineRule="exact"/>
              <w:ind w:firstLineChars="0"/>
              <w:rPr>
                <w:rFonts w:eastAsia="仿宋_GB2312"/>
                <w:sz w:val="24"/>
                <w:szCs w:val="24"/>
              </w:rPr>
            </w:pPr>
            <w:r>
              <w:rPr>
                <w:rFonts w:eastAsia="仿宋_GB2312"/>
                <w:sz w:val="24"/>
                <w:szCs w:val="24"/>
              </w:rPr>
              <w:t xml:space="preserve">Qian J, Wei L, Zhang M, et al. Flow rate analysis of compressible superheated steam through pressure reducing valves[J]. Energy, 2017, 135: </w:t>
            </w:r>
            <w:r>
              <w:rPr>
                <w:rFonts w:eastAsia="仿宋_GB2312"/>
                <w:sz w:val="24"/>
                <w:szCs w:val="24"/>
              </w:rPr>
              <w:t>650-658.</w:t>
            </w:r>
          </w:p>
          <w:p w:rsidR="002B6E53" w:rsidRDefault="001704B3">
            <w:pPr>
              <w:pStyle w:val="ad"/>
              <w:numPr>
                <w:ilvl w:val="0"/>
                <w:numId w:val="1"/>
              </w:numPr>
              <w:spacing w:line="400" w:lineRule="exact"/>
              <w:ind w:firstLineChars="0"/>
              <w:rPr>
                <w:rFonts w:eastAsia="仿宋_GB2312"/>
                <w:sz w:val="24"/>
                <w:szCs w:val="24"/>
              </w:rPr>
            </w:pPr>
            <w:r>
              <w:rPr>
                <w:rFonts w:eastAsia="仿宋_GB2312" w:hint="eastAsia"/>
                <w:sz w:val="24"/>
                <w:szCs w:val="24"/>
              </w:rPr>
              <w:t>王伟波</w:t>
            </w:r>
            <w:r>
              <w:rPr>
                <w:rFonts w:eastAsia="仿宋_GB2312" w:hint="eastAsia"/>
                <w:sz w:val="24"/>
                <w:szCs w:val="24"/>
              </w:rPr>
              <w:t>,</w:t>
            </w:r>
            <w:r>
              <w:rPr>
                <w:rFonts w:eastAsia="仿宋_GB2312" w:hint="eastAsia"/>
                <w:sz w:val="24"/>
                <w:szCs w:val="24"/>
              </w:rPr>
              <w:t>蒋永兵</w:t>
            </w:r>
            <w:r>
              <w:rPr>
                <w:rFonts w:eastAsia="仿宋_GB2312" w:hint="eastAsia"/>
                <w:sz w:val="24"/>
                <w:szCs w:val="24"/>
              </w:rPr>
              <w:t>,</w:t>
            </w:r>
            <w:r>
              <w:rPr>
                <w:rFonts w:eastAsia="仿宋_GB2312" w:hint="eastAsia"/>
                <w:sz w:val="24"/>
                <w:szCs w:val="24"/>
              </w:rPr>
              <w:t>祝欣慰</w:t>
            </w:r>
            <w:r>
              <w:rPr>
                <w:rFonts w:eastAsia="仿宋_GB2312" w:hint="eastAsia"/>
                <w:sz w:val="24"/>
                <w:szCs w:val="24"/>
              </w:rPr>
              <w:t>,</w:t>
            </w:r>
            <w:r>
              <w:rPr>
                <w:rFonts w:eastAsia="仿宋_GB2312" w:hint="eastAsia"/>
                <w:sz w:val="24"/>
                <w:szCs w:val="24"/>
              </w:rPr>
              <w:t>王凯</w:t>
            </w:r>
            <w:r>
              <w:rPr>
                <w:rFonts w:eastAsia="仿宋_GB2312" w:hint="eastAsia"/>
                <w:sz w:val="24"/>
                <w:szCs w:val="24"/>
              </w:rPr>
              <w:t>,</w:t>
            </w:r>
            <w:r>
              <w:rPr>
                <w:rFonts w:eastAsia="仿宋_GB2312" w:hint="eastAsia"/>
                <w:sz w:val="24"/>
                <w:szCs w:val="24"/>
              </w:rPr>
              <w:t>邵杰</w:t>
            </w:r>
            <w:r>
              <w:rPr>
                <w:rFonts w:eastAsia="仿宋_GB2312" w:hint="eastAsia"/>
                <w:sz w:val="24"/>
                <w:szCs w:val="24"/>
              </w:rPr>
              <w:t>.</w:t>
            </w:r>
            <w:r>
              <w:rPr>
                <w:rFonts w:eastAsia="仿宋_GB2312" w:hint="eastAsia"/>
                <w:sz w:val="24"/>
                <w:szCs w:val="24"/>
              </w:rPr>
              <w:t>多孔式套筒调节阀开孔设计及流激共振特性研究</w:t>
            </w:r>
            <w:r>
              <w:rPr>
                <w:rFonts w:eastAsia="仿宋_GB2312" w:hint="eastAsia"/>
                <w:sz w:val="24"/>
                <w:szCs w:val="24"/>
              </w:rPr>
              <w:t>[J].</w:t>
            </w:r>
            <w:r>
              <w:rPr>
                <w:rFonts w:eastAsia="仿宋_GB2312" w:hint="eastAsia"/>
                <w:sz w:val="24"/>
                <w:szCs w:val="24"/>
              </w:rPr>
              <w:t>仪器仪表学报</w:t>
            </w:r>
            <w:r>
              <w:rPr>
                <w:rFonts w:eastAsia="仿宋_GB2312" w:hint="eastAsia"/>
                <w:sz w:val="24"/>
                <w:szCs w:val="24"/>
              </w:rPr>
              <w:t>,2020,41(09):169-179.</w:t>
            </w:r>
          </w:p>
        </w:tc>
      </w:tr>
      <w:tr w:rsidR="002B6E53">
        <w:trPr>
          <w:trHeight w:val="20"/>
        </w:trPr>
        <w:tc>
          <w:tcPr>
            <w:tcW w:w="1608" w:type="dxa"/>
            <w:tcBorders>
              <w:right w:val="single" w:sz="4" w:space="0" w:color="auto"/>
            </w:tcBorders>
            <w:vAlign w:val="center"/>
          </w:tcPr>
          <w:p w:rsidR="002B6E53" w:rsidRDefault="001704B3">
            <w:pPr>
              <w:spacing w:line="440" w:lineRule="exact"/>
              <w:jc w:val="center"/>
              <w:rPr>
                <w:rFonts w:eastAsia="仿宋_GB2312"/>
                <w:b/>
                <w:sz w:val="28"/>
                <w:szCs w:val="24"/>
              </w:rPr>
            </w:pPr>
            <w:r>
              <w:rPr>
                <w:rFonts w:eastAsia="仿宋_GB2312"/>
                <w:b/>
                <w:sz w:val="28"/>
                <w:szCs w:val="24"/>
              </w:rPr>
              <w:lastRenderedPageBreak/>
              <w:t>主要完成人</w:t>
            </w:r>
          </w:p>
        </w:tc>
        <w:tc>
          <w:tcPr>
            <w:tcW w:w="7068" w:type="dxa"/>
            <w:tcBorders>
              <w:left w:val="single" w:sz="4" w:space="0" w:color="auto"/>
            </w:tcBorders>
            <w:vAlign w:val="center"/>
          </w:tcPr>
          <w:p w:rsidR="002B6E53" w:rsidRDefault="001704B3">
            <w:pPr>
              <w:spacing w:line="400" w:lineRule="exact"/>
              <w:rPr>
                <w:rFonts w:eastAsia="仿宋_GB2312"/>
                <w:bCs/>
                <w:sz w:val="24"/>
                <w:szCs w:val="24"/>
              </w:rPr>
            </w:pPr>
            <w:r>
              <w:rPr>
                <w:rFonts w:eastAsia="仿宋_GB2312" w:hint="eastAsia"/>
                <w:bCs/>
                <w:sz w:val="24"/>
                <w:szCs w:val="24"/>
              </w:rPr>
              <w:t>蒋永兵</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正</w:t>
            </w:r>
            <w:r>
              <w:rPr>
                <w:rFonts w:eastAsia="仿宋_GB2312"/>
                <w:sz w:val="24"/>
                <w:szCs w:val="24"/>
              </w:rPr>
              <w:t>高</w:t>
            </w:r>
            <w:r>
              <w:rPr>
                <w:rFonts w:eastAsia="仿宋_GB2312"/>
                <w:bCs/>
                <w:sz w:val="24"/>
                <w:szCs w:val="24"/>
              </w:rPr>
              <w:t>，</w:t>
            </w:r>
            <w:r>
              <w:rPr>
                <w:rFonts w:eastAsia="仿宋_GB2312" w:hint="eastAsia"/>
                <w:bCs/>
                <w:sz w:val="24"/>
                <w:szCs w:val="24"/>
              </w:rPr>
              <w:t>重庆川仪调节阀有限公司</w:t>
            </w:r>
          </w:p>
          <w:p w:rsidR="002B6E53" w:rsidRDefault="001704B3">
            <w:pPr>
              <w:spacing w:line="400" w:lineRule="exact"/>
              <w:rPr>
                <w:rFonts w:eastAsia="仿宋_GB2312"/>
                <w:bCs/>
                <w:sz w:val="24"/>
                <w:szCs w:val="24"/>
              </w:rPr>
            </w:pPr>
            <w:r>
              <w:rPr>
                <w:rFonts w:eastAsia="仿宋_GB2312" w:hint="eastAsia"/>
                <w:bCs/>
                <w:sz w:val="24"/>
                <w:szCs w:val="24"/>
              </w:rPr>
              <w:t>钱锦远</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副</w:t>
            </w:r>
            <w:r>
              <w:rPr>
                <w:rFonts w:eastAsia="仿宋_GB2312"/>
                <w:bCs/>
                <w:sz w:val="24"/>
                <w:szCs w:val="24"/>
              </w:rPr>
              <w:t>高，</w:t>
            </w:r>
            <w:r>
              <w:rPr>
                <w:rFonts w:eastAsia="仿宋_GB2312"/>
                <w:sz w:val="24"/>
                <w:szCs w:val="24"/>
              </w:rPr>
              <w:t>浙江大学</w:t>
            </w:r>
          </w:p>
          <w:p w:rsidR="002B6E53" w:rsidRDefault="001704B3">
            <w:pPr>
              <w:spacing w:line="400" w:lineRule="exact"/>
              <w:rPr>
                <w:rFonts w:eastAsia="仿宋_GB2312"/>
                <w:bCs/>
                <w:sz w:val="24"/>
                <w:szCs w:val="24"/>
              </w:rPr>
            </w:pPr>
            <w:r>
              <w:rPr>
                <w:rFonts w:eastAsia="仿宋_GB2312" w:hint="eastAsia"/>
                <w:bCs/>
                <w:sz w:val="24"/>
                <w:szCs w:val="24"/>
              </w:rPr>
              <w:t>郝娇山</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副高</w:t>
            </w:r>
            <w:r>
              <w:rPr>
                <w:rFonts w:eastAsia="仿宋_GB2312"/>
                <w:bCs/>
                <w:sz w:val="24"/>
                <w:szCs w:val="24"/>
              </w:rPr>
              <w:t>，</w:t>
            </w:r>
            <w:r>
              <w:rPr>
                <w:rFonts w:eastAsia="仿宋_GB2312" w:hint="eastAsia"/>
                <w:bCs/>
                <w:sz w:val="24"/>
                <w:szCs w:val="24"/>
              </w:rPr>
              <w:t>重庆川仪调节阀有限公司</w:t>
            </w:r>
          </w:p>
          <w:p w:rsidR="002B6E53" w:rsidRDefault="001704B3">
            <w:pPr>
              <w:spacing w:line="400" w:lineRule="exact"/>
              <w:rPr>
                <w:rFonts w:eastAsia="仿宋_GB2312"/>
                <w:bCs/>
                <w:sz w:val="24"/>
                <w:szCs w:val="24"/>
              </w:rPr>
            </w:pPr>
            <w:r>
              <w:rPr>
                <w:rFonts w:eastAsia="仿宋_GB2312" w:hint="eastAsia"/>
                <w:bCs/>
                <w:sz w:val="24"/>
                <w:szCs w:val="24"/>
              </w:rPr>
              <w:t>张</w:t>
            </w:r>
            <w:r>
              <w:rPr>
                <w:rFonts w:eastAsia="仿宋_GB2312" w:hint="eastAsia"/>
                <w:bCs/>
                <w:sz w:val="24"/>
                <w:szCs w:val="24"/>
              </w:rPr>
              <w:t xml:space="preserve">  </w:t>
            </w:r>
            <w:r>
              <w:rPr>
                <w:rFonts w:eastAsia="仿宋_GB2312" w:hint="eastAsia"/>
                <w:bCs/>
                <w:sz w:val="24"/>
                <w:szCs w:val="24"/>
              </w:rPr>
              <w:t>健</w:t>
            </w:r>
            <w:r>
              <w:rPr>
                <w:rFonts w:eastAsia="仿宋_GB2312"/>
                <w:bCs/>
                <w:sz w:val="24"/>
                <w:szCs w:val="24"/>
              </w:rPr>
              <w:t>，排名</w:t>
            </w:r>
            <w:r>
              <w:rPr>
                <w:rFonts w:eastAsia="仿宋_GB2312"/>
                <w:bCs/>
                <w:sz w:val="24"/>
                <w:szCs w:val="24"/>
              </w:rPr>
              <w:t>4</w:t>
            </w:r>
            <w:r>
              <w:rPr>
                <w:rFonts w:eastAsia="仿宋_GB2312"/>
                <w:bCs/>
                <w:sz w:val="24"/>
                <w:szCs w:val="24"/>
              </w:rPr>
              <w:t>，</w:t>
            </w:r>
            <w:r>
              <w:rPr>
                <w:rFonts w:eastAsia="仿宋_GB2312"/>
                <w:sz w:val="24"/>
                <w:szCs w:val="24"/>
              </w:rPr>
              <w:t>副高</w:t>
            </w:r>
            <w:r>
              <w:rPr>
                <w:rFonts w:eastAsia="仿宋_GB2312"/>
                <w:bCs/>
                <w:sz w:val="24"/>
                <w:szCs w:val="24"/>
              </w:rPr>
              <w:t>，</w:t>
            </w:r>
            <w:r>
              <w:rPr>
                <w:rFonts w:eastAsia="仿宋_GB2312" w:hint="eastAsia"/>
                <w:bCs/>
                <w:sz w:val="24"/>
                <w:szCs w:val="24"/>
              </w:rPr>
              <w:t>重庆川仪调节阀有限公司</w:t>
            </w:r>
          </w:p>
          <w:p w:rsidR="002B6E53" w:rsidRDefault="001704B3">
            <w:pPr>
              <w:spacing w:line="400" w:lineRule="exact"/>
              <w:rPr>
                <w:rFonts w:eastAsia="仿宋_GB2312"/>
                <w:bCs/>
                <w:sz w:val="24"/>
                <w:szCs w:val="24"/>
              </w:rPr>
            </w:pPr>
            <w:r>
              <w:rPr>
                <w:rFonts w:eastAsia="仿宋_GB2312" w:hint="eastAsia"/>
                <w:bCs/>
                <w:sz w:val="24"/>
                <w:szCs w:val="24"/>
              </w:rPr>
              <w:t>于龙杰</w:t>
            </w:r>
            <w:r>
              <w:rPr>
                <w:rFonts w:eastAsia="仿宋_GB2312"/>
                <w:bCs/>
                <w:sz w:val="24"/>
                <w:szCs w:val="24"/>
              </w:rPr>
              <w:t>，排名</w:t>
            </w:r>
            <w:r>
              <w:rPr>
                <w:rFonts w:eastAsia="仿宋_GB2312"/>
                <w:bCs/>
                <w:sz w:val="24"/>
                <w:szCs w:val="24"/>
              </w:rPr>
              <w:t>5</w:t>
            </w:r>
            <w:r>
              <w:rPr>
                <w:rFonts w:eastAsia="仿宋_GB2312"/>
                <w:bCs/>
                <w:sz w:val="24"/>
                <w:szCs w:val="24"/>
              </w:rPr>
              <w:t>，</w:t>
            </w:r>
            <w:r>
              <w:rPr>
                <w:rFonts w:eastAsia="仿宋_GB2312" w:hint="eastAsia"/>
                <w:bCs/>
                <w:sz w:val="24"/>
                <w:szCs w:val="24"/>
              </w:rPr>
              <w:t>其他</w:t>
            </w:r>
            <w:r>
              <w:rPr>
                <w:rFonts w:eastAsia="仿宋_GB2312"/>
                <w:bCs/>
                <w:sz w:val="24"/>
                <w:szCs w:val="24"/>
              </w:rPr>
              <w:t>，</w:t>
            </w:r>
            <w:r>
              <w:rPr>
                <w:rFonts w:eastAsia="仿宋_GB2312" w:hint="eastAsia"/>
                <w:bCs/>
                <w:sz w:val="24"/>
                <w:szCs w:val="24"/>
              </w:rPr>
              <w:t>浙江大学</w:t>
            </w:r>
          </w:p>
          <w:p w:rsidR="002B6E53" w:rsidRDefault="001704B3">
            <w:pPr>
              <w:spacing w:line="400" w:lineRule="exact"/>
              <w:rPr>
                <w:rFonts w:eastAsia="仿宋_GB2312"/>
                <w:sz w:val="24"/>
                <w:szCs w:val="24"/>
              </w:rPr>
            </w:pPr>
            <w:r>
              <w:rPr>
                <w:rFonts w:eastAsia="仿宋_GB2312" w:hint="eastAsia"/>
                <w:sz w:val="24"/>
                <w:szCs w:val="24"/>
              </w:rPr>
              <w:t>王伟波</w:t>
            </w:r>
            <w:r>
              <w:rPr>
                <w:rFonts w:eastAsia="仿宋_GB2312"/>
                <w:sz w:val="24"/>
                <w:szCs w:val="24"/>
              </w:rPr>
              <w:t>，排名</w:t>
            </w:r>
            <w:r>
              <w:rPr>
                <w:rFonts w:eastAsia="仿宋_GB2312"/>
                <w:sz w:val="24"/>
                <w:szCs w:val="24"/>
              </w:rPr>
              <w:t>6</w:t>
            </w:r>
            <w:r>
              <w:rPr>
                <w:rFonts w:eastAsia="仿宋_GB2312"/>
                <w:sz w:val="24"/>
                <w:szCs w:val="24"/>
              </w:rPr>
              <w:t>，</w:t>
            </w:r>
            <w:r>
              <w:rPr>
                <w:rFonts w:eastAsia="仿宋_GB2312" w:hint="eastAsia"/>
                <w:sz w:val="24"/>
                <w:szCs w:val="24"/>
              </w:rPr>
              <w:t>中级</w:t>
            </w:r>
            <w:r>
              <w:rPr>
                <w:rFonts w:eastAsia="仿宋_GB2312"/>
                <w:sz w:val="24"/>
                <w:szCs w:val="24"/>
              </w:rPr>
              <w:t>，</w:t>
            </w:r>
            <w:r>
              <w:rPr>
                <w:rFonts w:eastAsia="仿宋_GB2312" w:hint="eastAsia"/>
                <w:sz w:val="24"/>
                <w:szCs w:val="24"/>
              </w:rPr>
              <w:t>重庆川仪调节阀有限公司</w:t>
            </w:r>
          </w:p>
          <w:p w:rsidR="002B6E53" w:rsidRDefault="001704B3">
            <w:pPr>
              <w:spacing w:line="400" w:lineRule="exact"/>
              <w:rPr>
                <w:rFonts w:eastAsia="仿宋_GB2312"/>
                <w:sz w:val="24"/>
                <w:szCs w:val="24"/>
              </w:rPr>
            </w:pPr>
            <w:r>
              <w:rPr>
                <w:rFonts w:eastAsia="仿宋_GB2312" w:hint="eastAsia"/>
                <w:bCs/>
                <w:sz w:val="24"/>
                <w:szCs w:val="24"/>
              </w:rPr>
              <w:t>韩</w:t>
            </w:r>
            <w:r>
              <w:rPr>
                <w:rFonts w:eastAsia="仿宋_GB2312" w:hint="eastAsia"/>
                <w:bCs/>
                <w:sz w:val="24"/>
                <w:szCs w:val="24"/>
              </w:rPr>
              <w:t xml:space="preserve">  </w:t>
            </w:r>
            <w:r>
              <w:rPr>
                <w:rFonts w:eastAsia="仿宋_GB2312" w:hint="eastAsia"/>
                <w:bCs/>
                <w:sz w:val="24"/>
                <w:szCs w:val="24"/>
              </w:rPr>
              <w:t>鹏</w:t>
            </w:r>
            <w:r>
              <w:rPr>
                <w:rFonts w:eastAsia="仿宋_GB2312"/>
                <w:bCs/>
                <w:sz w:val="24"/>
                <w:szCs w:val="24"/>
              </w:rPr>
              <w:t>，排名</w:t>
            </w:r>
            <w:r>
              <w:rPr>
                <w:rFonts w:eastAsia="仿宋_GB2312" w:hint="eastAsia"/>
                <w:bCs/>
                <w:sz w:val="24"/>
                <w:szCs w:val="24"/>
              </w:rPr>
              <w:t>7</w:t>
            </w:r>
            <w:r>
              <w:rPr>
                <w:rFonts w:eastAsia="仿宋_GB2312"/>
                <w:bCs/>
                <w:sz w:val="24"/>
                <w:szCs w:val="24"/>
              </w:rPr>
              <w:t>，</w:t>
            </w:r>
            <w:r>
              <w:rPr>
                <w:rFonts w:eastAsia="仿宋_GB2312" w:hint="eastAsia"/>
                <w:bCs/>
                <w:sz w:val="24"/>
                <w:szCs w:val="24"/>
              </w:rPr>
              <w:t>正</w:t>
            </w:r>
            <w:r>
              <w:rPr>
                <w:rFonts w:eastAsia="仿宋_GB2312"/>
                <w:bCs/>
                <w:sz w:val="24"/>
                <w:szCs w:val="24"/>
              </w:rPr>
              <w:t>高，</w:t>
            </w:r>
            <w:r>
              <w:rPr>
                <w:rFonts w:eastAsia="仿宋_GB2312" w:hint="eastAsia"/>
                <w:bCs/>
                <w:sz w:val="24"/>
                <w:szCs w:val="24"/>
              </w:rPr>
              <w:t>重庆市科学技术研究院</w:t>
            </w:r>
          </w:p>
          <w:p w:rsidR="002B6E53" w:rsidRDefault="001704B3">
            <w:pPr>
              <w:spacing w:line="400" w:lineRule="exact"/>
              <w:rPr>
                <w:rFonts w:eastAsia="仿宋_GB2312"/>
                <w:bCs/>
                <w:sz w:val="24"/>
                <w:szCs w:val="24"/>
              </w:rPr>
            </w:pPr>
            <w:r>
              <w:rPr>
                <w:rFonts w:eastAsia="仿宋_GB2312" w:hint="eastAsia"/>
                <w:bCs/>
                <w:sz w:val="24"/>
                <w:szCs w:val="24"/>
              </w:rPr>
              <w:t>金志江</w:t>
            </w:r>
            <w:r>
              <w:rPr>
                <w:rFonts w:eastAsia="仿宋_GB2312"/>
                <w:bCs/>
                <w:sz w:val="24"/>
                <w:szCs w:val="24"/>
              </w:rPr>
              <w:t>，排名</w:t>
            </w:r>
            <w:r>
              <w:rPr>
                <w:rFonts w:eastAsia="仿宋_GB2312"/>
                <w:bCs/>
                <w:sz w:val="24"/>
                <w:szCs w:val="24"/>
              </w:rPr>
              <w:t>8</w:t>
            </w:r>
            <w:r>
              <w:rPr>
                <w:rFonts w:eastAsia="仿宋_GB2312"/>
                <w:bCs/>
                <w:sz w:val="24"/>
                <w:szCs w:val="24"/>
              </w:rPr>
              <w:t>，</w:t>
            </w:r>
            <w:r>
              <w:rPr>
                <w:rFonts w:eastAsia="仿宋_GB2312" w:hint="eastAsia"/>
                <w:bCs/>
                <w:sz w:val="24"/>
                <w:szCs w:val="24"/>
              </w:rPr>
              <w:t>正高</w:t>
            </w:r>
            <w:r>
              <w:rPr>
                <w:rFonts w:eastAsia="仿宋_GB2312"/>
                <w:bCs/>
                <w:sz w:val="24"/>
                <w:szCs w:val="24"/>
              </w:rPr>
              <w:t>，</w:t>
            </w:r>
            <w:r>
              <w:rPr>
                <w:rFonts w:eastAsia="仿宋_GB2312" w:hint="eastAsia"/>
                <w:bCs/>
                <w:sz w:val="24"/>
                <w:szCs w:val="24"/>
              </w:rPr>
              <w:t>浙江大学</w:t>
            </w:r>
          </w:p>
          <w:p w:rsidR="002B6E53" w:rsidRDefault="001704B3">
            <w:pPr>
              <w:spacing w:line="400" w:lineRule="exact"/>
              <w:rPr>
                <w:rFonts w:eastAsia="仿宋_GB2312"/>
                <w:bCs/>
                <w:sz w:val="24"/>
                <w:szCs w:val="24"/>
              </w:rPr>
            </w:pPr>
            <w:r>
              <w:rPr>
                <w:rFonts w:eastAsia="仿宋_GB2312" w:hint="eastAsia"/>
                <w:bCs/>
                <w:sz w:val="24"/>
                <w:szCs w:val="24"/>
              </w:rPr>
              <w:t>刘柏圻</w:t>
            </w:r>
            <w:r>
              <w:rPr>
                <w:rFonts w:eastAsia="仿宋_GB2312"/>
                <w:bCs/>
                <w:sz w:val="24"/>
                <w:szCs w:val="24"/>
              </w:rPr>
              <w:t>，排名</w:t>
            </w:r>
            <w:r>
              <w:rPr>
                <w:rFonts w:eastAsia="仿宋_GB2312"/>
                <w:bCs/>
                <w:sz w:val="24"/>
                <w:szCs w:val="24"/>
              </w:rPr>
              <w:t>9</w:t>
            </w:r>
            <w:r>
              <w:rPr>
                <w:rFonts w:eastAsia="仿宋_GB2312"/>
                <w:bCs/>
                <w:sz w:val="24"/>
                <w:szCs w:val="24"/>
              </w:rPr>
              <w:t>，中级，</w:t>
            </w:r>
            <w:r>
              <w:rPr>
                <w:rFonts w:eastAsia="仿宋_GB2312" w:hint="eastAsia"/>
                <w:bCs/>
                <w:sz w:val="24"/>
                <w:szCs w:val="24"/>
              </w:rPr>
              <w:t>重庆川仪调节阀有限公司</w:t>
            </w:r>
          </w:p>
          <w:p w:rsidR="002B6E53" w:rsidRDefault="001704B3">
            <w:pPr>
              <w:spacing w:line="400" w:lineRule="exact"/>
              <w:rPr>
                <w:rFonts w:eastAsia="仿宋_GB2312"/>
                <w:bCs/>
                <w:sz w:val="24"/>
                <w:szCs w:val="24"/>
              </w:rPr>
            </w:pPr>
            <w:r>
              <w:rPr>
                <w:rFonts w:eastAsia="仿宋_GB2312" w:hint="eastAsia"/>
                <w:sz w:val="24"/>
                <w:szCs w:val="24"/>
              </w:rPr>
              <w:t>刘春雷</w:t>
            </w:r>
            <w:r>
              <w:rPr>
                <w:rFonts w:eastAsia="仿宋_GB2312"/>
                <w:sz w:val="24"/>
                <w:szCs w:val="24"/>
              </w:rPr>
              <w:t>，排名</w:t>
            </w:r>
            <w:r>
              <w:rPr>
                <w:rFonts w:eastAsia="仿宋_GB2312" w:hint="eastAsia"/>
                <w:sz w:val="24"/>
                <w:szCs w:val="24"/>
              </w:rPr>
              <w:t>10</w:t>
            </w:r>
            <w:r>
              <w:rPr>
                <w:rFonts w:eastAsia="仿宋_GB2312"/>
                <w:sz w:val="24"/>
                <w:szCs w:val="24"/>
              </w:rPr>
              <w:t>，正高，</w:t>
            </w:r>
            <w:r>
              <w:rPr>
                <w:rFonts w:eastAsia="仿宋_GB2312" w:hint="eastAsia"/>
                <w:sz w:val="24"/>
                <w:szCs w:val="24"/>
              </w:rPr>
              <w:t>重庆市光学机械研究所有限公司</w:t>
            </w:r>
          </w:p>
        </w:tc>
      </w:tr>
      <w:tr w:rsidR="002B6E53">
        <w:trPr>
          <w:trHeight w:val="20"/>
        </w:trPr>
        <w:tc>
          <w:tcPr>
            <w:tcW w:w="1608" w:type="dxa"/>
            <w:tcBorders>
              <w:right w:val="single" w:sz="4" w:space="0" w:color="auto"/>
            </w:tcBorders>
            <w:vAlign w:val="center"/>
          </w:tcPr>
          <w:p w:rsidR="002B6E53" w:rsidRDefault="001704B3">
            <w:pPr>
              <w:spacing w:line="440" w:lineRule="exact"/>
              <w:jc w:val="center"/>
              <w:rPr>
                <w:rFonts w:eastAsia="仿宋"/>
                <w:b/>
                <w:sz w:val="24"/>
                <w:szCs w:val="24"/>
              </w:rPr>
            </w:pPr>
            <w:r>
              <w:rPr>
                <w:rFonts w:eastAsia="仿宋"/>
                <w:b/>
                <w:sz w:val="28"/>
                <w:szCs w:val="24"/>
              </w:rPr>
              <w:t>主要完成单位</w:t>
            </w:r>
          </w:p>
        </w:tc>
        <w:tc>
          <w:tcPr>
            <w:tcW w:w="7068" w:type="dxa"/>
            <w:tcBorders>
              <w:left w:val="single" w:sz="4" w:space="0" w:color="auto"/>
            </w:tcBorders>
            <w:vAlign w:val="center"/>
          </w:tcPr>
          <w:p w:rsidR="002B6E53" w:rsidRDefault="001704B3">
            <w:pPr>
              <w:spacing w:line="40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重庆川仪调节阀有限公司</w:t>
            </w:r>
          </w:p>
          <w:p w:rsidR="002B6E53" w:rsidRDefault="001704B3">
            <w:pPr>
              <w:spacing w:line="40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bCs/>
                <w:sz w:val="24"/>
                <w:szCs w:val="24"/>
              </w:rPr>
              <w:t>浙江大学</w:t>
            </w:r>
          </w:p>
          <w:p w:rsidR="002B6E53" w:rsidRDefault="001704B3">
            <w:pPr>
              <w:spacing w:line="400" w:lineRule="exact"/>
              <w:jc w:val="left"/>
              <w:rPr>
                <w:rFonts w:eastAsia="仿宋_GB2312"/>
                <w:bCs/>
                <w:sz w:val="24"/>
                <w:szCs w:val="24"/>
              </w:rPr>
            </w:pPr>
            <w:r>
              <w:rPr>
                <w:rFonts w:eastAsia="仿宋_GB2312" w:hint="eastAsia"/>
                <w:bCs/>
                <w:sz w:val="24"/>
                <w:szCs w:val="24"/>
              </w:rPr>
              <w:t>3</w:t>
            </w:r>
            <w:r>
              <w:rPr>
                <w:rFonts w:eastAsia="仿宋_GB2312"/>
                <w:bCs/>
                <w:sz w:val="24"/>
                <w:szCs w:val="24"/>
              </w:rPr>
              <w:t>.</w:t>
            </w:r>
            <w:r>
              <w:rPr>
                <w:rFonts w:eastAsia="仿宋_GB2312"/>
                <w:bCs/>
                <w:sz w:val="24"/>
                <w:szCs w:val="24"/>
              </w:rPr>
              <w:t>单位名称：</w:t>
            </w:r>
            <w:r>
              <w:rPr>
                <w:rFonts w:eastAsia="仿宋_GB2312" w:hint="eastAsia"/>
                <w:bCs/>
                <w:sz w:val="24"/>
                <w:szCs w:val="24"/>
              </w:rPr>
              <w:t>重庆市科学技术研究院</w:t>
            </w:r>
          </w:p>
          <w:p w:rsidR="002B6E53" w:rsidRDefault="001704B3">
            <w:pPr>
              <w:spacing w:line="400" w:lineRule="exact"/>
              <w:jc w:val="left"/>
              <w:rPr>
                <w:rFonts w:eastAsia="仿宋_GB2312"/>
                <w:bCs/>
                <w:sz w:val="24"/>
                <w:szCs w:val="24"/>
              </w:rPr>
            </w:pPr>
            <w:r>
              <w:rPr>
                <w:rFonts w:eastAsia="仿宋_GB2312" w:hint="eastAsia"/>
                <w:bCs/>
                <w:sz w:val="24"/>
                <w:szCs w:val="24"/>
              </w:rPr>
              <w:t>4</w:t>
            </w:r>
            <w:r>
              <w:rPr>
                <w:rFonts w:eastAsia="仿宋_GB2312"/>
                <w:bCs/>
                <w:sz w:val="24"/>
                <w:szCs w:val="24"/>
              </w:rPr>
              <w:t>.</w:t>
            </w:r>
            <w:r>
              <w:rPr>
                <w:rFonts w:eastAsia="仿宋_GB2312"/>
                <w:bCs/>
                <w:sz w:val="24"/>
                <w:szCs w:val="24"/>
              </w:rPr>
              <w:t>单位名称：</w:t>
            </w:r>
            <w:r>
              <w:rPr>
                <w:rFonts w:eastAsia="仿宋_GB2312" w:hint="eastAsia"/>
                <w:bCs/>
                <w:sz w:val="24"/>
                <w:szCs w:val="24"/>
              </w:rPr>
              <w:t>重庆市光学机械研究所</w:t>
            </w:r>
            <w:r>
              <w:rPr>
                <w:rFonts w:eastAsia="仿宋_GB2312" w:hint="eastAsia"/>
                <w:sz w:val="24"/>
                <w:szCs w:val="24"/>
              </w:rPr>
              <w:t>有限公司</w:t>
            </w:r>
          </w:p>
        </w:tc>
      </w:tr>
    </w:tbl>
    <w:p w:rsidR="002B6E53" w:rsidRDefault="002B6E53">
      <w:pPr>
        <w:rPr>
          <w:rFonts w:eastAsia="仿宋_GB2312"/>
          <w:sz w:val="24"/>
        </w:rPr>
      </w:pPr>
    </w:p>
    <w:sectPr w:rsidR="002B6E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D0A12"/>
    <w:multiLevelType w:val="multilevel"/>
    <w:tmpl w:val="247D0A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ZmY5MDYyNDhmZTVjOGQxZGIxNjczMDcyZjU2MWMifQ=="/>
  </w:docVars>
  <w:rsids>
    <w:rsidRoot w:val="007A378A"/>
    <w:rsid w:val="00023AB7"/>
    <w:rsid w:val="000857C0"/>
    <w:rsid w:val="000B0020"/>
    <w:rsid w:val="000B0324"/>
    <w:rsid w:val="000C5250"/>
    <w:rsid w:val="000D31AB"/>
    <w:rsid w:val="000F6BBA"/>
    <w:rsid w:val="0012304C"/>
    <w:rsid w:val="00133845"/>
    <w:rsid w:val="00137861"/>
    <w:rsid w:val="00144E11"/>
    <w:rsid w:val="0015428A"/>
    <w:rsid w:val="001704B3"/>
    <w:rsid w:val="00171F9B"/>
    <w:rsid w:val="00182964"/>
    <w:rsid w:val="00182ECD"/>
    <w:rsid w:val="0018776E"/>
    <w:rsid w:val="00192A5E"/>
    <w:rsid w:val="001958E4"/>
    <w:rsid w:val="00196C9D"/>
    <w:rsid w:val="001A0C36"/>
    <w:rsid w:val="001A241E"/>
    <w:rsid w:val="0021403B"/>
    <w:rsid w:val="00215061"/>
    <w:rsid w:val="002430A0"/>
    <w:rsid w:val="002434B2"/>
    <w:rsid w:val="002B59F2"/>
    <w:rsid w:val="002B6E53"/>
    <w:rsid w:val="002C5BAD"/>
    <w:rsid w:val="002E5E25"/>
    <w:rsid w:val="00362069"/>
    <w:rsid w:val="0037198C"/>
    <w:rsid w:val="0037239F"/>
    <w:rsid w:val="00385A5F"/>
    <w:rsid w:val="00393431"/>
    <w:rsid w:val="003A635D"/>
    <w:rsid w:val="003B69C3"/>
    <w:rsid w:val="003D7928"/>
    <w:rsid w:val="003E0F72"/>
    <w:rsid w:val="003F3D60"/>
    <w:rsid w:val="003F6DEC"/>
    <w:rsid w:val="00406BA3"/>
    <w:rsid w:val="00415BAE"/>
    <w:rsid w:val="004477EF"/>
    <w:rsid w:val="00460AEF"/>
    <w:rsid w:val="004A63B4"/>
    <w:rsid w:val="004D3794"/>
    <w:rsid w:val="004E3BC2"/>
    <w:rsid w:val="00531D29"/>
    <w:rsid w:val="00533667"/>
    <w:rsid w:val="00534A3E"/>
    <w:rsid w:val="00541810"/>
    <w:rsid w:val="00581347"/>
    <w:rsid w:val="00582FBE"/>
    <w:rsid w:val="005956FF"/>
    <w:rsid w:val="005967F5"/>
    <w:rsid w:val="005A0DE2"/>
    <w:rsid w:val="005A37DF"/>
    <w:rsid w:val="005A4191"/>
    <w:rsid w:val="005D13D1"/>
    <w:rsid w:val="005D304D"/>
    <w:rsid w:val="00614356"/>
    <w:rsid w:val="006217F5"/>
    <w:rsid w:val="00621A46"/>
    <w:rsid w:val="006372D9"/>
    <w:rsid w:val="00645D2E"/>
    <w:rsid w:val="00647585"/>
    <w:rsid w:val="006515F6"/>
    <w:rsid w:val="00653BB3"/>
    <w:rsid w:val="00653F8C"/>
    <w:rsid w:val="006850C6"/>
    <w:rsid w:val="006B7E39"/>
    <w:rsid w:val="00723D3B"/>
    <w:rsid w:val="00733751"/>
    <w:rsid w:val="00741288"/>
    <w:rsid w:val="007466D0"/>
    <w:rsid w:val="00753320"/>
    <w:rsid w:val="007A378A"/>
    <w:rsid w:val="007B5C3A"/>
    <w:rsid w:val="007D0E62"/>
    <w:rsid w:val="007E5529"/>
    <w:rsid w:val="007E576E"/>
    <w:rsid w:val="007F0480"/>
    <w:rsid w:val="00805639"/>
    <w:rsid w:val="00816ACB"/>
    <w:rsid w:val="00821DF8"/>
    <w:rsid w:val="00853989"/>
    <w:rsid w:val="00876371"/>
    <w:rsid w:val="00882333"/>
    <w:rsid w:val="00885C6D"/>
    <w:rsid w:val="0089697D"/>
    <w:rsid w:val="008F4189"/>
    <w:rsid w:val="008F5A52"/>
    <w:rsid w:val="008F7359"/>
    <w:rsid w:val="00921705"/>
    <w:rsid w:val="0094132F"/>
    <w:rsid w:val="00942C3D"/>
    <w:rsid w:val="0094678B"/>
    <w:rsid w:val="00955899"/>
    <w:rsid w:val="00955AA1"/>
    <w:rsid w:val="00971092"/>
    <w:rsid w:val="00977B20"/>
    <w:rsid w:val="00997137"/>
    <w:rsid w:val="009B499F"/>
    <w:rsid w:val="009C0419"/>
    <w:rsid w:val="009C60AB"/>
    <w:rsid w:val="009D0B92"/>
    <w:rsid w:val="009E37CF"/>
    <w:rsid w:val="00A1748C"/>
    <w:rsid w:val="00A1794F"/>
    <w:rsid w:val="00A2366E"/>
    <w:rsid w:val="00A3470B"/>
    <w:rsid w:val="00A360FA"/>
    <w:rsid w:val="00A42C23"/>
    <w:rsid w:val="00A8244D"/>
    <w:rsid w:val="00A871F1"/>
    <w:rsid w:val="00AA2C78"/>
    <w:rsid w:val="00AE439C"/>
    <w:rsid w:val="00AF4F24"/>
    <w:rsid w:val="00B00BD6"/>
    <w:rsid w:val="00B07EE0"/>
    <w:rsid w:val="00B131AC"/>
    <w:rsid w:val="00B14E47"/>
    <w:rsid w:val="00B22A7C"/>
    <w:rsid w:val="00B272D7"/>
    <w:rsid w:val="00B27E0B"/>
    <w:rsid w:val="00B368E5"/>
    <w:rsid w:val="00B63761"/>
    <w:rsid w:val="00B85031"/>
    <w:rsid w:val="00B9060E"/>
    <w:rsid w:val="00B92356"/>
    <w:rsid w:val="00B96A6A"/>
    <w:rsid w:val="00C03F73"/>
    <w:rsid w:val="00C40F51"/>
    <w:rsid w:val="00C55193"/>
    <w:rsid w:val="00C55DA0"/>
    <w:rsid w:val="00C70CEF"/>
    <w:rsid w:val="00C80815"/>
    <w:rsid w:val="00C87CEC"/>
    <w:rsid w:val="00C971B6"/>
    <w:rsid w:val="00CB5288"/>
    <w:rsid w:val="00CC64D3"/>
    <w:rsid w:val="00CD79AF"/>
    <w:rsid w:val="00CE5A03"/>
    <w:rsid w:val="00CF0C6B"/>
    <w:rsid w:val="00CF48E7"/>
    <w:rsid w:val="00D25F54"/>
    <w:rsid w:val="00D27202"/>
    <w:rsid w:val="00D504C3"/>
    <w:rsid w:val="00D66B47"/>
    <w:rsid w:val="00E11CA0"/>
    <w:rsid w:val="00E23C8B"/>
    <w:rsid w:val="00E42CEC"/>
    <w:rsid w:val="00E44B63"/>
    <w:rsid w:val="00E66A2C"/>
    <w:rsid w:val="00E869AD"/>
    <w:rsid w:val="00EA0B8A"/>
    <w:rsid w:val="00EC47CA"/>
    <w:rsid w:val="00EC730F"/>
    <w:rsid w:val="00ED04F7"/>
    <w:rsid w:val="00ED09A2"/>
    <w:rsid w:val="00ED3BAF"/>
    <w:rsid w:val="00F07FC0"/>
    <w:rsid w:val="00F271E7"/>
    <w:rsid w:val="00F67083"/>
    <w:rsid w:val="00F71C9D"/>
    <w:rsid w:val="00F76646"/>
    <w:rsid w:val="00F80556"/>
    <w:rsid w:val="00F825CC"/>
    <w:rsid w:val="00F95D64"/>
    <w:rsid w:val="00FA5FA8"/>
    <w:rsid w:val="00FB7B5D"/>
    <w:rsid w:val="03767EB5"/>
    <w:rsid w:val="03F139E0"/>
    <w:rsid w:val="061D6D0E"/>
    <w:rsid w:val="06874187"/>
    <w:rsid w:val="06B70F10"/>
    <w:rsid w:val="06BC6527"/>
    <w:rsid w:val="07140111"/>
    <w:rsid w:val="07222102"/>
    <w:rsid w:val="07CD4764"/>
    <w:rsid w:val="084367D4"/>
    <w:rsid w:val="091D1DA1"/>
    <w:rsid w:val="093E76C7"/>
    <w:rsid w:val="09C86F91"/>
    <w:rsid w:val="0A1B7A08"/>
    <w:rsid w:val="0A595397"/>
    <w:rsid w:val="0C5965C6"/>
    <w:rsid w:val="0D392DB6"/>
    <w:rsid w:val="0F296723"/>
    <w:rsid w:val="0F3264D1"/>
    <w:rsid w:val="10AC760C"/>
    <w:rsid w:val="136E6DFB"/>
    <w:rsid w:val="147C012B"/>
    <w:rsid w:val="15CF6125"/>
    <w:rsid w:val="15D867AD"/>
    <w:rsid w:val="1609105D"/>
    <w:rsid w:val="16DC051F"/>
    <w:rsid w:val="172123D6"/>
    <w:rsid w:val="17285513"/>
    <w:rsid w:val="187F73B4"/>
    <w:rsid w:val="19AC5F87"/>
    <w:rsid w:val="1B34092A"/>
    <w:rsid w:val="1C411AC5"/>
    <w:rsid w:val="1C654B13"/>
    <w:rsid w:val="1D1722B1"/>
    <w:rsid w:val="1DDB32DF"/>
    <w:rsid w:val="1EEC5078"/>
    <w:rsid w:val="1F2D5AA6"/>
    <w:rsid w:val="22737F8A"/>
    <w:rsid w:val="2291000C"/>
    <w:rsid w:val="23827D58"/>
    <w:rsid w:val="239D608F"/>
    <w:rsid w:val="23FC5D5D"/>
    <w:rsid w:val="247104F9"/>
    <w:rsid w:val="24724271"/>
    <w:rsid w:val="24EA11A8"/>
    <w:rsid w:val="2544726E"/>
    <w:rsid w:val="25717025"/>
    <w:rsid w:val="25B61F3B"/>
    <w:rsid w:val="25DA20CE"/>
    <w:rsid w:val="25DC4098"/>
    <w:rsid w:val="25E847EB"/>
    <w:rsid w:val="25F018F1"/>
    <w:rsid w:val="27A72484"/>
    <w:rsid w:val="27B16E5E"/>
    <w:rsid w:val="27BC7E5F"/>
    <w:rsid w:val="28E3573D"/>
    <w:rsid w:val="2AB96756"/>
    <w:rsid w:val="2B3109E2"/>
    <w:rsid w:val="2B536BAA"/>
    <w:rsid w:val="2B822FEC"/>
    <w:rsid w:val="2C8B2FF6"/>
    <w:rsid w:val="2D214A86"/>
    <w:rsid w:val="2DDB2E87"/>
    <w:rsid w:val="2E1B14D5"/>
    <w:rsid w:val="2FBC149F"/>
    <w:rsid w:val="30B11C7D"/>
    <w:rsid w:val="30D63212"/>
    <w:rsid w:val="319E48F7"/>
    <w:rsid w:val="3328091C"/>
    <w:rsid w:val="33501C21"/>
    <w:rsid w:val="33E64289"/>
    <w:rsid w:val="356419B4"/>
    <w:rsid w:val="368045CB"/>
    <w:rsid w:val="38082ACA"/>
    <w:rsid w:val="3949339B"/>
    <w:rsid w:val="39693A3D"/>
    <w:rsid w:val="399B34CA"/>
    <w:rsid w:val="3A145757"/>
    <w:rsid w:val="3A176FF5"/>
    <w:rsid w:val="3AB25A08"/>
    <w:rsid w:val="3AE960B8"/>
    <w:rsid w:val="3BB371F1"/>
    <w:rsid w:val="3DAC5CA6"/>
    <w:rsid w:val="3DD93A63"/>
    <w:rsid w:val="40842F0A"/>
    <w:rsid w:val="40C17CBA"/>
    <w:rsid w:val="40CB0B39"/>
    <w:rsid w:val="41E77BF5"/>
    <w:rsid w:val="421107CE"/>
    <w:rsid w:val="423B584A"/>
    <w:rsid w:val="43AA0EDA"/>
    <w:rsid w:val="454F1EDE"/>
    <w:rsid w:val="46767799"/>
    <w:rsid w:val="4820540E"/>
    <w:rsid w:val="48E44E8E"/>
    <w:rsid w:val="492C23DD"/>
    <w:rsid w:val="49AE366E"/>
    <w:rsid w:val="4A477482"/>
    <w:rsid w:val="4A816AF7"/>
    <w:rsid w:val="4BB5041C"/>
    <w:rsid w:val="4CFB09F8"/>
    <w:rsid w:val="4FAC5E8E"/>
    <w:rsid w:val="4FAE1D52"/>
    <w:rsid w:val="516B614C"/>
    <w:rsid w:val="521A1920"/>
    <w:rsid w:val="54352A41"/>
    <w:rsid w:val="56EF512A"/>
    <w:rsid w:val="581A7F84"/>
    <w:rsid w:val="5B3C46B5"/>
    <w:rsid w:val="5B4812AC"/>
    <w:rsid w:val="5BD40D92"/>
    <w:rsid w:val="5C5F68AD"/>
    <w:rsid w:val="5CE62B2B"/>
    <w:rsid w:val="5E8F0FA0"/>
    <w:rsid w:val="5EAE1565"/>
    <w:rsid w:val="5F334021"/>
    <w:rsid w:val="5FCA669A"/>
    <w:rsid w:val="617F2279"/>
    <w:rsid w:val="61B75D1B"/>
    <w:rsid w:val="61D07906"/>
    <w:rsid w:val="61EE5FDE"/>
    <w:rsid w:val="62312A9A"/>
    <w:rsid w:val="62F84246"/>
    <w:rsid w:val="6329551F"/>
    <w:rsid w:val="637D5307"/>
    <w:rsid w:val="64B472D0"/>
    <w:rsid w:val="655C6080"/>
    <w:rsid w:val="65DF6369"/>
    <w:rsid w:val="66141BB6"/>
    <w:rsid w:val="661D0F4D"/>
    <w:rsid w:val="66A355E9"/>
    <w:rsid w:val="66B45A48"/>
    <w:rsid w:val="68757459"/>
    <w:rsid w:val="69482477"/>
    <w:rsid w:val="697B2DF4"/>
    <w:rsid w:val="69C84C22"/>
    <w:rsid w:val="69D81A4D"/>
    <w:rsid w:val="69DD3507"/>
    <w:rsid w:val="6ADC731B"/>
    <w:rsid w:val="6B563571"/>
    <w:rsid w:val="6DD62748"/>
    <w:rsid w:val="6E1F40EF"/>
    <w:rsid w:val="6E6A5229"/>
    <w:rsid w:val="6F467459"/>
    <w:rsid w:val="6FD21BB1"/>
    <w:rsid w:val="70707D6D"/>
    <w:rsid w:val="708741CD"/>
    <w:rsid w:val="70AD3C34"/>
    <w:rsid w:val="70D140D5"/>
    <w:rsid w:val="711C4915"/>
    <w:rsid w:val="716060FC"/>
    <w:rsid w:val="71797FCB"/>
    <w:rsid w:val="71FB452B"/>
    <w:rsid w:val="73626B88"/>
    <w:rsid w:val="73C80D84"/>
    <w:rsid w:val="75EB0D5A"/>
    <w:rsid w:val="767216A4"/>
    <w:rsid w:val="769D3E02"/>
    <w:rsid w:val="76A333E3"/>
    <w:rsid w:val="771C189B"/>
    <w:rsid w:val="789631FF"/>
    <w:rsid w:val="79FB1B2B"/>
    <w:rsid w:val="7A7C4677"/>
    <w:rsid w:val="7A8B6668"/>
    <w:rsid w:val="7B51340D"/>
    <w:rsid w:val="7CD73DE6"/>
    <w:rsid w:val="7D566030"/>
    <w:rsid w:val="7D640789"/>
    <w:rsid w:val="7DD16A88"/>
    <w:rsid w:val="7EC76BB1"/>
    <w:rsid w:val="7ED246B2"/>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58593-EBEA-400C-B124-31F291BF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31EDF-EAC5-43C7-85B5-9A53E440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金王平</cp:lastModifiedBy>
  <cp:revision>2</cp:revision>
  <dcterms:created xsi:type="dcterms:W3CDTF">2023-03-30T02:22:00Z</dcterms:created>
  <dcterms:modified xsi:type="dcterms:W3CDTF">2023-03-30T02:22:00Z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980798029FB340D8A16D513AFDF7E5E7</vt:lpwstr>
  </property>
</Properties>
</file>