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1689" w14:textId="0A2FC963" w:rsidR="00FC2E88" w:rsidRDefault="00B007B4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</w:t>
      </w:r>
    </w:p>
    <w:p w14:paraId="54C666E0" w14:textId="77777777" w:rsidR="00FC2E88" w:rsidRDefault="00B007B4">
      <w:pPr>
        <w:spacing w:line="5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提名奖项：（科学技术进步奖）</w:t>
      </w:r>
    </w:p>
    <w:tbl>
      <w:tblPr>
        <w:tblW w:w="9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7067"/>
      </w:tblGrid>
      <w:tr w:rsidR="00FC2E88" w14:paraId="563D5D50" w14:textId="77777777">
        <w:trPr>
          <w:trHeight w:val="647"/>
        </w:trPr>
        <w:tc>
          <w:tcPr>
            <w:tcW w:w="2269" w:type="dxa"/>
            <w:vAlign w:val="center"/>
          </w:tcPr>
          <w:p w14:paraId="5A6588CC" w14:textId="77777777" w:rsidR="00FC2E88" w:rsidRDefault="00B007B4">
            <w:pPr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</w:rPr>
            </w:pPr>
            <w:r>
              <w:rPr>
                <w:rStyle w:val="title1"/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43DE9C2" w14:textId="77777777" w:rsidR="00FC2E88" w:rsidRDefault="00B007B4">
            <w:pPr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</w:rPr>
            </w:pPr>
            <w:r>
              <w:rPr>
                <w:rFonts w:eastAsia="仿宋_GB2312" w:hint="eastAsia"/>
                <w:sz w:val="24"/>
              </w:rPr>
              <w:t>大型预制构件智能协同制造关键技术及应用</w:t>
            </w:r>
          </w:p>
        </w:tc>
      </w:tr>
      <w:tr w:rsidR="00FC2E88" w14:paraId="3FC9ED76" w14:textId="77777777">
        <w:trPr>
          <w:trHeight w:val="561"/>
        </w:trPr>
        <w:tc>
          <w:tcPr>
            <w:tcW w:w="2269" w:type="dxa"/>
            <w:vAlign w:val="center"/>
          </w:tcPr>
          <w:p w14:paraId="0B31BBDA" w14:textId="77777777" w:rsidR="00FC2E88" w:rsidRDefault="00B007B4">
            <w:pPr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</w:rPr>
            </w:pPr>
            <w:r>
              <w:rPr>
                <w:rStyle w:val="title1"/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0E00625B" w14:textId="77777777" w:rsidR="00FC2E88" w:rsidRDefault="00B007B4">
            <w:pPr>
              <w:spacing w:line="240" w:lineRule="atLeast"/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</w:rPr>
            </w:pPr>
            <w:r>
              <w:rPr>
                <w:rStyle w:val="title1"/>
                <w:rFonts w:ascii="仿宋_GB2312" w:eastAsia="仿宋_GB2312" w:hAnsi="仿宋_GB2312" w:cs="仿宋_GB2312" w:hint="eastAsia"/>
                <w:b w:val="0"/>
                <w:bCs w:val="0"/>
                <w:color w:val="auto"/>
                <w:spacing w:val="-6"/>
              </w:rPr>
              <w:t>一等奖</w:t>
            </w:r>
          </w:p>
        </w:tc>
      </w:tr>
      <w:tr w:rsidR="00FC2E88" w14:paraId="041C3005" w14:textId="77777777">
        <w:trPr>
          <w:trHeight w:val="1367"/>
        </w:trPr>
        <w:tc>
          <w:tcPr>
            <w:tcW w:w="2269" w:type="dxa"/>
            <w:vAlign w:val="center"/>
          </w:tcPr>
          <w:p w14:paraId="40A7AEBE" w14:textId="77777777" w:rsidR="00FC2E88" w:rsidRDefault="00B007B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</w:rPr>
              <w:t>提名书</w:t>
            </w:r>
          </w:p>
          <w:p w14:paraId="7BE797EB" w14:textId="77777777" w:rsidR="00FC2E88" w:rsidRDefault="00B007B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EBC1DF6" w14:textId="77777777" w:rsidR="00FC2E88" w:rsidRDefault="00B007B4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发明专利：</w:t>
            </w:r>
          </w:p>
          <w:p w14:paraId="11D64F7F" w14:textId="77777777" w:rsidR="00FC2E88" w:rsidRDefault="00B007B4">
            <w:pPr>
              <w:pStyle w:val="a5"/>
              <w:spacing w:line="420" w:lineRule="exact"/>
              <w:ind w:firstLineChars="0" w:firstLine="0"/>
              <w:rPr>
                <w:rFonts w:hAnsi="仿宋_GB2312" w:cs="仿宋_GB2312" w:hint="eastAsia"/>
                <w:bCs/>
                <w:spacing w:val="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1.ZL202210816422.8</w:t>
            </w:r>
            <w:r>
              <w:rPr>
                <w:rFonts w:hAnsi="仿宋_GB2312" w:cs="仿宋_GB2312" w:hint="eastAsia"/>
                <w:bCs/>
                <w:spacing w:val="0"/>
                <w:sz w:val="24"/>
              </w:rPr>
              <w:t>，</w:t>
            </w:r>
            <w:r>
              <w:rPr>
                <w:rFonts w:hAnsi="仿宋_GB2312" w:cs="仿宋_GB2312" w:hint="eastAsia"/>
                <w:color w:val="000000"/>
                <w:spacing w:val="0"/>
                <w:sz w:val="24"/>
              </w:rPr>
              <w:t>一种自动焊接系统及其应用，宁英杰、胡斌、胡飞鸽、王世坚、赵颖超、李锋、赵海燕、赵丽君、李清云、孙淦、李佳琪等；</w:t>
            </w:r>
          </w:p>
          <w:p w14:paraId="65B4689E" w14:textId="77777777" w:rsidR="00FC2E88" w:rsidRDefault="00B007B4">
            <w:pPr>
              <w:pStyle w:val="a5"/>
              <w:spacing w:line="420" w:lineRule="exact"/>
              <w:ind w:firstLineChars="0" w:firstLine="0"/>
              <w:rPr>
                <w:rFonts w:hAnsi="仿宋_GB2312" w:cs="仿宋_GB2312" w:hint="eastAsia"/>
                <w:bCs/>
                <w:spacing w:val="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2.ZL 202311477254.8</w:t>
            </w:r>
            <w:r>
              <w:rPr>
                <w:rFonts w:hAnsi="仿宋_GB2312" w:cs="仿宋_GB2312" w:hint="eastAsia"/>
                <w:spacing w:val="0"/>
                <w:sz w:val="24"/>
              </w:rPr>
              <w:t>，</w:t>
            </w:r>
            <w:r>
              <w:rPr>
                <w:rFonts w:hAnsi="仿宋_GB2312" w:cs="仿宋_GB2312" w:hint="eastAsia"/>
                <w:color w:val="000000"/>
                <w:sz w:val="24"/>
              </w:rPr>
              <w:t>一</w:t>
            </w:r>
            <w:r>
              <w:rPr>
                <w:rFonts w:hAnsi="仿宋_GB2312" w:cs="仿宋_GB2312" w:hint="eastAsia"/>
                <w:color w:val="000000"/>
                <w:spacing w:val="0"/>
                <w:sz w:val="24"/>
              </w:rPr>
              <w:t>种钢筋骨架绑扎质量自动检查装置，郑俊星、习俊博、高琳、王栋、刘华北、涂驰等；</w:t>
            </w:r>
          </w:p>
          <w:p w14:paraId="551E590D" w14:textId="77777777" w:rsidR="00FC2E88" w:rsidRDefault="00B007B4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3.ZL202211134288.2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基于激光雷达的桥梁预制构件外观尺寸检测设备及方法，宁英杰、李锋、胡飞鸽、迟文明、方维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、赵颖超、钱正良、郑俊星、孙志英、陈晓红、沈慧琴、王世坚、李清云、许成涛等；</w:t>
            </w:r>
          </w:p>
          <w:p w14:paraId="084B37E5" w14:textId="77777777" w:rsidR="00FC2E88" w:rsidRDefault="00B007B4">
            <w:pPr>
              <w:pStyle w:val="a5"/>
              <w:spacing w:line="420" w:lineRule="exact"/>
              <w:ind w:firstLineChars="0" w:firstLine="0"/>
              <w:rPr>
                <w:rFonts w:hAnsi="仿宋_GB2312" w:cs="仿宋_GB2312" w:hint="eastAsia"/>
                <w:bCs/>
                <w:spacing w:val="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4.ZL202410521857.1</w:t>
            </w:r>
            <w:r>
              <w:rPr>
                <w:rFonts w:hAnsi="仿宋_GB2312" w:cs="仿宋_GB2312" w:hint="eastAsia"/>
                <w:spacing w:val="0"/>
                <w:sz w:val="24"/>
              </w:rPr>
              <w:t>，</w:t>
            </w:r>
            <w:r>
              <w:rPr>
                <w:rFonts w:hAnsi="仿宋_GB2312" w:cs="仿宋_GB2312" w:hint="eastAsia"/>
                <w:color w:val="000000"/>
                <w:sz w:val="24"/>
              </w:rPr>
              <w:t>一种多工位连续上料式箍筋焊接机，</w:t>
            </w:r>
            <w:r>
              <w:rPr>
                <w:rFonts w:hAnsi="仿宋_GB2312" w:cs="仿宋_GB2312" w:hint="eastAsia"/>
                <w:color w:val="000000"/>
                <w:spacing w:val="0"/>
                <w:sz w:val="24"/>
              </w:rPr>
              <w:t>吴迪高、宁英杰、谢纯辉、叶林杰、白丽辉、陈炳祥、陈骧、张海彬、孔庆鹏、马铭宇等；</w:t>
            </w:r>
          </w:p>
          <w:p w14:paraId="48ABFC72" w14:textId="77777777" w:rsidR="00FC2E88" w:rsidRDefault="00B007B4">
            <w:pPr>
              <w:spacing w:line="42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5.ZL202211209467.8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一种基于视频的多目标位移跟踪监测方法及装置，舒江鹏、张从广、周姝康、马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波、段元锋等；</w:t>
            </w:r>
          </w:p>
          <w:p w14:paraId="09007A5C" w14:textId="77777777" w:rsidR="00FC2E88" w:rsidRDefault="00B007B4">
            <w:pPr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6.ZL202511077109.X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，一种基于点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云数据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的建筑信息模型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构件级更新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重建方法，舒江鹏、夏哲、曾子粤、张从广、张晓武等；</w:t>
            </w:r>
          </w:p>
          <w:p w14:paraId="7262BFD6" w14:textId="77777777" w:rsidR="00FC2E88" w:rsidRDefault="00B007B4">
            <w:pPr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7.ZL202511882123.7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，一种适用于桥梁点云的构件自动化分割识别方法，舒江鹏、宋佳旺、王沈昕旸、陈乐乐、吴凯雄等；</w:t>
            </w:r>
          </w:p>
          <w:p w14:paraId="51665938" w14:textId="77777777" w:rsidR="00FC2E88" w:rsidRDefault="00B007B4">
            <w:pPr>
              <w:pStyle w:val="a5"/>
              <w:spacing w:line="420" w:lineRule="exact"/>
              <w:ind w:firstLineChars="0" w:firstLine="0"/>
              <w:rPr>
                <w:rFonts w:hAnsi="仿宋_GB2312" w:cs="仿宋_GB2312" w:hint="eastAsia"/>
                <w:b/>
                <w:bCs/>
                <w:spacing w:val="0"/>
                <w:sz w:val="24"/>
              </w:rPr>
            </w:pPr>
            <w:r>
              <w:rPr>
                <w:rFonts w:hAnsi="仿宋_GB2312" w:cs="仿宋_GB2312" w:hint="eastAsia"/>
                <w:b/>
                <w:bCs/>
                <w:spacing w:val="0"/>
                <w:sz w:val="24"/>
              </w:rPr>
              <w:t>论文：</w:t>
            </w:r>
          </w:p>
          <w:p w14:paraId="5E79A983" w14:textId="77777777" w:rsidR="00FC2E88" w:rsidRDefault="00B007B4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8.Shu J, Zhang C, Yu K, </w:t>
            </w:r>
            <w:proofErr w:type="spellStart"/>
            <w:r>
              <w:rPr>
                <w:rFonts w:ascii="Times New Roman" w:eastAsia="仿宋_GB2312" w:hAnsi="Times New Roman" w:hint="eastAsia"/>
                <w:bCs/>
                <w:sz w:val="24"/>
              </w:rPr>
              <w:t>Shooshtarian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M, Liang P. IFC-based semantic modeling of damaged RC beams using 3D point clouds[J]. Structural Concrete, 2023, 24(1): 389-410.</w:t>
            </w:r>
          </w:p>
          <w:p w14:paraId="7C68DD34" w14:textId="77777777" w:rsidR="00FC2E88" w:rsidRDefault="00B007B4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9.Shu J, Zhang C, Gao Y, Niu Y. A multi-task learning-based automatic blind identification procedure for operational modal analysis[J]. Mechanical Systems and Signal Processing, 2023, 187: 109959.</w:t>
            </w:r>
          </w:p>
          <w:p w14:paraId="5DFB1331" w14:textId="77777777" w:rsidR="00FC2E88" w:rsidRDefault="00B007B4">
            <w:pPr>
              <w:spacing w:line="42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lastRenderedPageBreak/>
              <w:t>10.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基于自适应改进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LK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光流算法的结构位移视觉测量技术在复杂环境下的性能研究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[J]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中国公路学报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2025(12):361-371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王海龙、陈思民、张从广等.</w:t>
            </w:r>
          </w:p>
        </w:tc>
      </w:tr>
      <w:tr w:rsidR="00FC2E88" w14:paraId="0EFA7476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86AF4E6" w14:textId="77777777" w:rsidR="00FC2E88" w:rsidRDefault="00B007B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A420787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1.</w:t>
            </w:r>
            <w:r>
              <w:rPr>
                <w:rFonts w:hAnsi="仿宋_GB2312" w:cs="仿宋_GB2312" w:hint="eastAsia"/>
                <w:color w:val="000000"/>
                <w:sz w:val="24"/>
              </w:rPr>
              <w:t>宁英杰，排名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，正高级工程师，浙江交工集团股份有限公司</w:t>
            </w:r>
          </w:p>
          <w:p w14:paraId="62279611" w14:textId="6D9A155C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2.</w:t>
            </w:r>
            <w:r>
              <w:rPr>
                <w:rFonts w:hAnsi="仿宋_GB2312" w:cs="仿宋_GB2312" w:hint="eastAsia"/>
                <w:color w:val="000000"/>
                <w:sz w:val="24"/>
              </w:rPr>
              <w:t>张从广，排名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2</w:t>
            </w:r>
            <w:r>
              <w:rPr>
                <w:rFonts w:hAnsi="仿宋_GB2312" w:cs="仿宋_GB2312" w:hint="eastAsia"/>
                <w:color w:val="000000"/>
                <w:sz w:val="24"/>
              </w:rPr>
              <w:t>，</w:t>
            </w:r>
            <w:r w:rsidR="000D74C1">
              <w:rPr>
                <w:rFonts w:hAnsi="仿宋_GB2312" w:cs="仿宋_GB2312" w:hint="eastAsia"/>
                <w:color w:val="000000"/>
                <w:sz w:val="24"/>
              </w:rPr>
              <w:t>工程师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，浙江大学</w:t>
            </w:r>
          </w:p>
          <w:p w14:paraId="23B4E3B8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3.</w:t>
            </w:r>
            <w:r>
              <w:rPr>
                <w:rFonts w:hAnsi="仿宋_GB2312" w:cs="仿宋_GB2312" w:hint="eastAsia"/>
                <w:color w:val="000000"/>
                <w:sz w:val="24"/>
              </w:rPr>
              <w:t>郑俊星，排名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3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，正高级工程师，华中科技大学</w:t>
            </w:r>
          </w:p>
          <w:p w14:paraId="6D90BFA4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4.</w:t>
            </w:r>
            <w:r>
              <w:rPr>
                <w:rFonts w:hAnsi="仿宋_GB2312" w:cs="仿宋_GB2312" w:hint="eastAsia"/>
                <w:color w:val="000000"/>
                <w:sz w:val="24"/>
              </w:rPr>
              <w:t>叶莘，排名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4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，高级工程师，浙江交工金筑交通建设有限公司</w:t>
            </w:r>
          </w:p>
          <w:p w14:paraId="6514E073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5.</w:t>
            </w:r>
            <w:r>
              <w:rPr>
                <w:rFonts w:hAnsi="仿宋_GB2312" w:cs="仿宋_GB2312" w:hint="eastAsia"/>
                <w:color w:val="000000"/>
                <w:sz w:val="24"/>
              </w:rPr>
              <w:t>王沈昕旸，排名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5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，无，杭州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旷行科技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有限公司</w:t>
            </w:r>
          </w:p>
          <w:p w14:paraId="6CF38EF1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6.</w:t>
            </w:r>
            <w:r>
              <w:rPr>
                <w:rFonts w:hAnsi="仿宋_GB2312" w:cs="仿宋_GB2312" w:hint="eastAsia"/>
                <w:color w:val="000000"/>
                <w:sz w:val="24"/>
              </w:rPr>
              <w:t>赵颖超，排名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6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，高级工程师，绍兴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市城交建筑工业化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制造有限公司</w:t>
            </w:r>
          </w:p>
          <w:p w14:paraId="56BF945B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7.</w:t>
            </w:r>
            <w:r>
              <w:rPr>
                <w:rFonts w:hAnsi="仿宋_GB2312" w:cs="仿宋_GB2312" w:hint="eastAsia"/>
                <w:color w:val="000000"/>
                <w:sz w:val="24"/>
              </w:rPr>
              <w:t>王小龙，排名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7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，高级工程师，浙江交工集团股份有限公司</w:t>
            </w:r>
          </w:p>
          <w:p w14:paraId="0EAB5AFA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8.</w:t>
            </w:r>
            <w:r>
              <w:rPr>
                <w:rFonts w:hAnsi="仿宋_GB2312" w:cs="仿宋_GB2312" w:hint="eastAsia"/>
                <w:color w:val="000000"/>
                <w:sz w:val="24"/>
              </w:rPr>
              <w:t>叶林杰，排名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8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，高级工程师，浙江交工新材料有限公司</w:t>
            </w:r>
          </w:p>
          <w:p w14:paraId="5ECDDC38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9.</w:t>
            </w:r>
            <w:r>
              <w:rPr>
                <w:rFonts w:hAnsi="仿宋_GB2312" w:cs="仿宋_GB2312" w:hint="eastAsia"/>
                <w:color w:val="000000"/>
                <w:sz w:val="24"/>
              </w:rPr>
              <w:t>郑康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康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9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，高级工程师，浙江交工集团股份有限公司</w:t>
            </w:r>
          </w:p>
          <w:p w14:paraId="1A86416A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10.</w:t>
            </w:r>
            <w:r>
              <w:rPr>
                <w:rFonts w:hAnsi="仿宋_GB2312" w:cs="仿宋_GB2312" w:hint="eastAsia"/>
                <w:color w:val="000000"/>
                <w:sz w:val="24"/>
              </w:rPr>
              <w:t>程伟，排名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10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，高级工程师，浙江交工集团股份有限公司</w:t>
            </w:r>
          </w:p>
          <w:p w14:paraId="2B8836A8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11.</w:t>
            </w:r>
            <w:r>
              <w:rPr>
                <w:rFonts w:hAnsi="仿宋_GB2312" w:cs="仿宋_GB2312" w:hint="eastAsia"/>
                <w:color w:val="000000"/>
                <w:sz w:val="24"/>
              </w:rPr>
              <w:t>张智华，排名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11</w:t>
            </w:r>
            <w:r>
              <w:rPr>
                <w:rFonts w:hAnsi="仿宋_GB2312" w:cs="仿宋_GB2312" w:hint="eastAsia"/>
                <w:color w:val="000000"/>
                <w:sz w:val="24"/>
              </w:rPr>
              <w:t>，高级工程师，浙江交工宏途交通建设有限公司</w:t>
            </w:r>
          </w:p>
          <w:p w14:paraId="23A598E2" w14:textId="4B325100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12.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郇潇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12</w:t>
            </w:r>
            <w:r>
              <w:rPr>
                <w:rFonts w:hAnsi="仿宋_GB2312" w:cs="仿宋_GB2312" w:hint="eastAsia"/>
                <w:color w:val="000000"/>
                <w:sz w:val="24"/>
              </w:rPr>
              <w:t>，</w:t>
            </w:r>
            <w:r w:rsidR="000D74C1">
              <w:rPr>
                <w:rFonts w:hAnsi="仿宋_GB2312" w:cs="仿宋_GB2312" w:hint="eastAsia"/>
                <w:color w:val="000000"/>
                <w:sz w:val="24"/>
              </w:rPr>
              <w:t>博士后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，浙江大学</w:t>
            </w:r>
          </w:p>
          <w:p w14:paraId="22E6E561" w14:textId="62893B56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13.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董腾方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，排名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13</w:t>
            </w:r>
            <w:r w:rsidR="007B4DEB">
              <w:rPr>
                <w:rFonts w:hAnsi="仿宋_GB2312" w:cs="仿宋_GB2312" w:hint="eastAsia"/>
                <w:color w:val="000000"/>
                <w:sz w:val="24"/>
              </w:rPr>
              <w:t>，工程师</w:t>
            </w:r>
            <w:r>
              <w:rPr>
                <w:rFonts w:hAnsi="仿宋_GB2312" w:cs="仿宋_GB2312" w:hint="eastAsia"/>
                <w:color w:val="000000"/>
                <w:sz w:val="24"/>
              </w:rPr>
              <w:t>，浙江大学</w:t>
            </w:r>
          </w:p>
        </w:tc>
      </w:tr>
      <w:tr w:rsidR="00FC2E88" w14:paraId="3D9A8D5B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9528B84" w14:textId="77777777" w:rsidR="00FC2E88" w:rsidRDefault="00B007B4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EBF06B8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1.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单位名称：浙江交工集团股份有限公司</w:t>
            </w:r>
          </w:p>
          <w:p w14:paraId="71718A6C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2.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单位名称：浙江大学</w:t>
            </w:r>
          </w:p>
          <w:p w14:paraId="2BD83950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3.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单位</w:t>
            </w:r>
            <w:r>
              <w:rPr>
                <w:rFonts w:hAnsi="仿宋_GB2312" w:cs="仿宋_GB2312" w:hint="eastAsia"/>
                <w:color w:val="000000"/>
                <w:sz w:val="24"/>
              </w:rPr>
              <w:t>名称：杭州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旷行科技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有限公司</w:t>
            </w:r>
          </w:p>
          <w:p w14:paraId="211B7114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4.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单位名称：华中科技大学</w:t>
            </w:r>
          </w:p>
          <w:p w14:paraId="34CDDCE4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5.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单位名称：浙江交工金筑交通建设有限公司</w:t>
            </w:r>
          </w:p>
          <w:p w14:paraId="589FDB63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6.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单位</w:t>
            </w:r>
            <w:r>
              <w:rPr>
                <w:rFonts w:hAnsi="仿宋_GB2312" w:cs="仿宋_GB2312" w:hint="eastAsia"/>
                <w:color w:val="000000"/>
                <w:sz w:val="24"/>
              </w:rPr>
              <w:t>名称：绍兴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市城交建筑工业化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制造有限公司</w:t>
            </w:r>
          </w:p>
          <w:p w14:paraId="07B04686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7.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单位名称：浙江交工新材料有限公司</w:t>
            </w:r>
          </w:p>
          <w:p w14:paraId="108E4931" w14:textId="77777777" w:rsidR="00FC2E88" w:rsidRDefault="00B007B4">
            <w:pPr>
              <w:pStyle w:val="a5"/>
              <w:spacing w:line="400" w:lineRule="exact"/>
              <w:ind w:firstLineChars="0" w:firstLine="0"/>
              <w:rPr>
                <w:rFonts w:hAnsi="仿宋_GB2312" w:cs="仿宋_GB2312" w:hint="eastAsia"/>
                <w:sz w:val="24"/>
              </w:rPr>
            </w:pP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8.</w:t>
            </w:r>
            <w:r>
              <w:rPr>
                <w:rFonts w:hAnsi="仿宋_GB2312" w:cs="仿宋_GB2312" w:hint="eastAsia"/>
                <w:color w:val="000000"/>
                <w:sz w:val="24"/>
              </w:rPr>
              <w:t>单位名称：浙江交工宏途交通建设有限公司</w:t>
            </w:r>
          </w:p>
        </w:tc>
      </w:tr>
      <w:tr w:rsidR="00FC2E88" w14:paraId="08CE4D3C" w14:textId="77777777">
        <w:trPr>
          <w:trHeight w:val="692"/>
        </w:trPr>
        <w:tc>
          <w:tcPr>
            <w:tcW w:w="2269" w:type="dxa"/>
            <w:vAlign w:val="center"/>
          </w:tcPr>
          <w:p w14:paraId="6D2DAA82" w14:textId="77777777" w:rsidR="00FC2E88" w:rsidRDefault="00B007B4">
            <w:pPr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BF31DE3" w14:textId="77777777" w:rsidR="00FC2E88" w:rsidRDefault="00B007B4">
            <w:pPr>
              <w:pStyle w:val="a5"/>
              <w:spacing w:line="400" w:lineRule="exact"/>
              <w:ind w:firstLineChars="0" w:firstLine="0"/>
              <w:jc w:val="center"/>
              <w:rPr>
                <w:rStyle w:val="title1"/>
                <w:rFonts w:hAnsi="仿宋_GB2312" w:cs="仿宋_GB2312" w:hint="eastAsia"/>
                <w:b w:val="0"/>
                <w:color w:val="auto"/>
              </w:rPr>
            </w:pPr>
            <w:r>
              <w:rPr>
                <w:rFonts w:hAnsi="仿宋_GB2312" w:cs="仿宋_GB2312" w:hint="eastAsia"/>
                <w:color w:val="000000"/>
                <w:sz w:val="24"/>
              </w:rPr>
              <w:t>浙江省交通运输厅</w:t>
            </w:r>
          </w:p>
        </w:tc>
      </w:tr>
      <w:tr w:rsidR="00FC2E88" w14:paraId="253F6DBE" w14:textId="77777777">
        <w:trPr>
          <w:trHeight w:val="3683"/>
        </w:trPr>
        <w:tc>
          <w:tcPr>
            <w:tcW w:w="2269" w:type="dxa"/>
            <w:vAlign w:val="center"/>
          </w:tcPr>
          <w:p w14:paraId="6D759A03" w14:textId="77777777" w:rsidR="00FC2E88" w:rsidRDefault="00B007B4">
            <w:pPr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237" w:type="dxa"/>
            <w:vAlign w:val="center"/>
          </w:tcPr>
          <w:p w14:paraId="53A24D2A" w14:textId="77777777" w:rsidR="00FC2E88" w:rsidRDefault="00B007B4">
            <w:pPr>
              <w:pStyle w:val="a5"/>
              <w:spacing w:line="400" w:lineRule="exact"/>
              <w:ind w:firstLine="464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</w:rPr>
              <w:t>该成果紧扣全球智能建造前沿与国家重大战略需求，针对大型预制构件生产数据割裂、协同制造困难、全流程质控缺失三大瓶颈，依托产学研协同开展原创性攻关，突破多项关键核心技术。自主研发了</w:t>
            </w:r>
            <w:r>
              <w:rPr>
                <w:rFonts w:ascii="Times New Roman" w:hAnsi="Times New Roman" w:hint="eastAsia"/>
                <w:bCs/>
                <w:spacing w:val="0"/>
                <w:sz w:val="24"/>
              </w:rPr>
              <w:t>3</w:t>
            </w:r>
            <w:r>
              <w:rPr>
                <w:rFonts w:hAnsi="仿宋_GB2312" w:cs="仿宋_GB2312" w:hint="eastAsia"/>
                <w:color w:val="000000"/>
                <w:sz w:val="24"/>
              </w:rPr>
              <w:t>款智能建造机器人，贯通预制构件制造、检测、质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控全业务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链路，实现多环节一体化融合，有效破解行业核心技术卡点。</w:t>
            </w:r>
          </w:p>
          <w:p w14:paraId="147729A4" w14:textId="77777777" w:rsidR="00FC2E88" w:rsidRDefault="00B007B4">
            <w:pPr>
              <w:pStyle w:val="a5"/>
              <w:spacing w:line="400" w:lineRule="exact"/>
              <w:ind w:firstLine="464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</w:rPr>
              <w:t>成果首创多维度协同管控、高精度机器人智造、全场景智能检测三大核心技术体系，攻克行业机器人协同精度不足、检测不准、管控碎片化、数据割裂等共性难题，突破了传统预制构件生产“造不精、测不准、检不全”的技术短板。打通了生产、作业、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质检全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链条数据壁垒，</w:t>
            </w:r>
            <w:proofErr w:type="gramStart"/>
            <w:r>
              <w:rPr>
                <w:rFonts w:hAnsi="仿宋_GB2312" w:cs="仿宋_GB2312" w:hint="eastAsia"/>
                <w:color w:val="000000"/>
                <w:sz w:val="24"/>
              </w:rPr>
              <w:t>构建全</w:t>
            </w:r>
            <w:proofErr w:type="gramEnd"/>
            <w:r>
              <w:rPr>
                <w:rFonts w:hAnsi="仿宋_GB2312" w:cs="仿宋_GB2312" w:hint="eastAsia"/>
                <w:color w:val="000000"/>
                <w:sz w:val="24"/>
              </w:rPr>
              <w:t>生命周期数据贯通、闭环管控与智能迭代体系，核心技术原创性、引领性突出，为交通建造行业数字化、工业化、智能化升级提供核心支撑，对推动全国交通智能建造技术革新具有重要战略意义。</w:t>
            </w:r>
          </w:p>
          <w:p w14:paraId="3A8522D7" w14:textId="77777777" w:rsidR="00FC2E88" w:rsidRDefault="00B007B4">
            <w:pPr>
              <w:spacing w:line="420" w:lineRule="exact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项目授权发明专利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件、软件著作权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项，发表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SCI/EI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核心论文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56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篇，编制省部级工法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项。技术已规模化应用于杭绍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高速、甬金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上高速、杭甬高速等重大工程及多个工业化公司，累计新增产值超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亿元、利税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2.9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亿元，节约建设成本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5.4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亿元，综合经济社会效益显著。</w:t>
            </w:r>
          </w:p>
          <w:p w14:paraId="209656AB" w14:textId="77777777" w:rsidR="00FC2E88" w:rsidRDefault="00B007B4">
            <w:pPr>
              <w:pStyle w:val="a5"/>
              <w:spacing w:line="400" w:lineRule="exact"/>
              <w:ind w:firstLine="464"/>
              <w:rPr>
                <w:rFonts w:hAnsi="仿宋_GB2312" w:cs="仿宋_GB2312" w:hint="eastAsia"/>
                <w:color w:val="000000"/>
                <w:sz w:val="24"/>
              </w:rPr>
            </w:pPr>
            <w:r>
              <w:rPr>
                <w:rFonts w:hAnsi="仿宋_GB2312" w:cs="仿宋_GB2312" w:hint="eastAsia"/>
                <w:color w:val="000000"/>
                <w:sz w:val="24"/>
              </w:rPr>
              <w:t>经权威评价，该成果整体技术达国际先进水平，其中预制构件制造、检测机器人技术达到国际领先水平，是我国交通智能建造领域的标志性成果。成果行业引领性与技术话语权突出，形成可全国复制推广的标杆范式。</w:t>
            </w:r>
          </w:p>
          <w:p w14:paraId="42879951" w14:textId="77777777" w:rsidR="00FC2E88" w:rsidRDefault="00B007B4">
            <w:pPr>
              <w:spacing w:line="420" w:lineRule="exact"/>
              <w:ind w:firstLineChars="200" w:firstLine="482"/>
              <w:contextualSpacing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提名该成果为省科学技术进步奖</w:t>
            </w:r>
            <w:r>
              <w:rPr>
                <w:rFonts w:eastAsia="仿宋_GB2312" w:hint="eastAsia"/>
                <w:sz w:val="24"/>
              </w:rPr>
              <w:t>一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等奖。</w:t>
            </w:r>
          </w:p>
          <w:p w14:paraId="67117EEE" w14:textId="77777777" w:rsidR="00FC2E88" w:rsidRDefault="00FC2E88">
            <w:pPr>
              <w:contextualSpacing/>
              <w:jc w:val="center"/>
              <w:rPr>
                <w:rStyle w:val="title1"/>
                <w:rFonts w:ascii="仿宋_GB2312" w:eastAsia="仿宋_GB2312" w:hAnsi="仿宋_GB2312" w:cs="仿宋_GB2312" w:hint="eastAsia"/>
                <w:b w:val="0"/>
                <w:color w:val="auto"/>
              </w:rPr>
            </w:pPr>
          </w:p>
        </w:tc>
      </w:tr>
    </w:tbl>
    <w:p w14:paraId="0D61E07A" w14:textId="697CEB65" w:rsidR="00FC2E88" w:rsidRDefault="00FC2E88"/>
    <w:sectPr w:rsidR="00FC2E8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CAE1" w14:textId="77777777" w:rsidR="008C44A3" w:rsidRDefault="008C44A3">
      <w:r>
        <w:separator/>
      </w:r>
    </w:p>
  </w:endnote>
  <w:endnote w:type="continuationSeparator" w:id="0">
    <w:p w14:paraId="7E8DFF1F" w14:textId="77777777" w:rsidR="008C44A3" w:rsidRDefault="008C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35AE" w14:textId="77777777" w:rsidR="00FC2E88" w:rsidRDefault="00B007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5DFA3" wp14:editId="068144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82B3676" w14:textId="77777777" w:rsidR="00FC2E88" w:rsidRDefault="00B007B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5DFA3" id="矩形 4097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" filled="f" stroked="f">
              <v:textbox style="mso-fit-shape-to-text:t" inset="0,0,0,0">
                <w:txbxContent>
                  <w:p w14:paraId="282B3676" w14:textId="77777777" w:rsidR="00FC2E88" w:rsidRDefault="00B007B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F6A2" w14:textId="77777777" w:rsidR="008C44A3" w:rsidRDefault="008C44A3">
      <w:r>
        <w:separator/>
      </w:r>
    </w:p>
  </w:footnote>
  <w:footnote w:type="continuationSeparator" w:id="0">
    <w:p w14:paraId="6AE5699C" w14:textId="77777777" w:rsidR="008C44A3" w:rsidRDefault="008C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74A56"/>
    <w:multiLevelType w:val="multilevel"/>
    <w:tmpl w:val="00000000"/>
    <w:lvl w:ilvl="0">
      <w:start w:val="1"/>
      <w:numFmt w:val="decimal"/>
      <w:pStyle w:val="a"/>
      <w:lvlText w:val="[%1]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9055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5F7BE4"/>
    <w:rsid w:val="000D74C1"/>
    <w:rsid w:val="00391A67"/>
    <w:rsid w:val="00550131"/>
    <w:rsid w:val="00717135"/>
    <w:rsid w:val="00731226"/>
    <w:rsid w:val="007B4DEB"/>
    <w:rsid w:val="008C44A3"/>
    <w:rsid w:val="00983E6B"/>
    <w:rsid w:val="00B007B4"/>
    <w:rsid w:val="00E04CD4"/>
    <w:rsid w:val="00E54B18"/>
    <w:rsid w:val="00EC2C51"/>
    <w:rsid w:val="00FC2E88"/>
    <w:rsid w:val="185F7BE4"/>
    <w:rsid w:val="491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DE954"/>
  <w15:docId w15:val="{DB547633-A579-4A18-9D7F-61C2F436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5">
    <w:name w:val="List Paragraph"/>
    <w:basedOn w:val="a0"/>
    <w:uiPriority w:val="34"/>
    <w:qFormat/>
    <w:pPr>
      <w:ind w:firstLineChars="200" w:firstLine="420"/>
    </w:pPr>
    <w:rPr>
      <w:rFonts w:ascii="仿宋_GB2312" w:eastAsia="仿宋_GB2312"/>
      <w:spacing w:val="-4"/>
      <w:sz w:val="32"/>
    </w:rPr>
  </w:style>
  <w:style w:type="paragraph" w:customStyle="1" w:styleId="a">
    <w:name w:val="参考文献"/>
    <w:basedOn w:val="a0"/>
    <w:qFormat/>
    <w:pPr>
      <w:numPr>
        <w:numId w:val="1"/>
      </w:numPr>
    </w:pPr>
  </w:style>
  <w:style w:type="paragraph" w:customStyle="1" w:styleId="font-claude-response-body">
    <w:name w:val="font-claude-response-body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Text">
    <w:name w:val="Table Text"/>
    <w:basedOn w:val="a0"/>
    <w:semiHidden/>
    <w:qFormat/>
    <w:rPr>
      <w:rFonts w:ascii="仿宋_GB2312" w:eastAsia="仿宋_GB2312" w:hAnsi="仿宋_GB2312" w:cs="仿宋_GB2312"/>
      <w:sz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0"/>
    <w:link w:val="a7"/>
    <w:rsid w:val="00983E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983E6B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Revision"/>
    <w:hidden/>
    <w:uiPriority w:val="99"/>
    <w:unhideWhenUsed/>
    <w:rsid w:val="007B4DEB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1212</Characters>
  <Application>Microsoft Office Word</Application>
  <DocSecurity>0</DocSecurity>
  <Lines>52</Lines>
  <Paragraphs>52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友人A</dc:creator>
  <cp:lastModifiedBy>十野 鍾</cp:lastModifiedBy>
  <cp:revision>7</cp:revision>
  <dcterms:created xsi:type="dcterms:W3CDTF">2026-06-26T02:14:00Z</dcterms:created>
  <dcterms:modified xsi:type="dcterms:W3CDTF">2026-06-26T03:32:00Z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A67E672037264F969635791DB8B7DA26_13</vt:lpwstr>
  </property>
  <property fmtid="{D5CDD505-2E9C-101B-9397-08002B2CF9AE}" pid="4" name="KSOTemplateDocerSaveRecord">
    <vt:lpwstr>eyJoZGlkIjoiYjAzZjJjNjUxYmYxMjU1NzcxZTFhM2IyZGJjZTg0NGYiLCJ1c2VySWQiOiIyMzA2MDc5OTcifQ==</vt:lpwstr>
  </property>
</Properties>
</file>