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EBDD0">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86482DE">
      <w:pPr>
        <w:spacing w:line="440" w:lineRule="exact"/>
        <w:rPr>
          <w:rFonts w:eastAsia="仿宋_GB2312"/>
          <w:sz w:val="28"/>
          <w:szCs w:val="24"/>
        </w:rPr>
      </w:pPr>
      <w:r>
        <w:rPr>
          <w:rFonts w:eastAsia="仿宋_GB2312"/>
          <w:sz w:val="28"/>
          <w:szCs w:val="24"/>
        </w:rPr>
        <w:t>提名奖项：科学技术进步奖</w:t>
      </w:r>
    </w:p>
    <w:tbl>
      <w:tblPr>
        <w:tblStyle w:val="16"/>
        <w:tblW w:w="867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6946"/>
      </w:tblGrid>
      <w:tr w14:paraId="6E520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730" w:type="dxa"/>
            <w:vAlign w:val="center"/>
          </w:tcPr>
          <w:p w14:paraId="22FD6DBB">
            <w:pPr>
              <w:jc w:val="center"/>
              <w:rPr>
                <w:rStyle w:val="36"/>
                <w:rFonts w:eastAsia="仿宋_GB2312"/>
                <w:b w:val="0"/>
                <w:color w:val="auto"/>
                <w:sz w:val="28"/>
              </w:rPr>
            </w:pPr>
            <w:r>
              <w:rPr>
                <w:rStyle w:val="36"/>
                <w:rFonts w:eastAsia="仿宋_GB2312"/>
                <w:b w:val="0"/>
                <w:bCs w:val="0"/>
                <w:color w:val="auto"/>
                <w:sz w:val="28"/>
              </w:rPr>
              <w:t>成果名称</w:t>
            </w:r>
          </w:p>
        </w:tc>
        <w:tc>
          <w:tcPr>
            <w:tcW w:w="6946" w:type="dxa"/>
            <w:vAlign w:val="center"/>
          </w:tcPr>
          <w:p w14:paraId="6F677074">
            <w:pPr>
              <w:snapToGrid w:val="0"/>
              <w:jc w:val="center"/>
              <w:rPr>
                <w:rStyle w:val="36"/>
                <w:rFonts w:eastAsia="仿宋_GB2312"/>
                <w:b w:val="0"/>
                <w:color w:val="auto"/>
                <w:sz w:val="28"/>
              </w:rPr>
            </w:pPr>
            <w:bookmarkStart w:id="2" w:name="_GoBack"/>
            <w:r>
              <w:rPr>
                <w:rStyle w:val="36"/>
                <w:rFonts w:hint="eastAsia" w:eastAsia="仿宋_GB2312"/>
                <w:b w:val="0"/>
                <w:color w:val="auto"/>
                <w:sz w:val="28"/>
              </w:rPr>
              <w:t>西南印度洋中脊硫化物成矿理论、勘探技术与应用</w:t>
            </w:r>
            <w:bookmarkEnd w:id="2"/>
          </w:p>
        </w:tc>
      </w:tr>
      <w:tr w14:paraId="4FB17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730" w:type="dxa"/>
            <w:vAlign w:val="center"/>
          </w:tcPr>
          <w:p w14:paraId="5B6EA48B">
            <w:pPr>
              <w:jc w:val="center"/>
              <w:rPr>
                <w:rStyle w:val="36"/>
                <w:rFonts w:eastAsia="仿宋_GB2312"/>
                <w:b w:val="0"/>
                <w:color w:val="auto"/>
                <w:sz w:val="28"/>
              </w:rPr>
            </w:pPr>
            <w:r>
              <w:rPr>
                <w:rStyle w:val="36"/>
                <w:rFonts w:eastAsia="仿宋_GB2312"/>
                <w:b w:val="0"/>
                <w:bCs w:val="0"/>
                <w:color w:val="auto"/>
                <w:sz w:val="28"/>
              </w:rPr>
              <w:t>提名等级</w:t>
            </w:r>
          </w:p>
        </w:tc>
        <w:tc>
          <w:tcPr>
            <w:tcW w:w="6946" w:type="dxa"/>
            <w:vAlign w:val="center"/>
          </w:tcPr>
          <w:p w14:paraId="3EAB60E8">
            <w:pPr>
              <w:jc w:val="center"/>
              <w:rPr>
                <w:rStyle w:val="36"/>
                <w:rFonts w:eastAsia="仿宋_GB2312"/>
                <w:b w:val="0"/>
                <w:color w:val="auto"/>
                <w:sz w:val="28"/>
              </w:rPr>
            </w:pPr>
            <w:r>
              <w:rPr>
                <w:rStyle w:val="36"/>
                <w:rFonts w:eastAsia="仿宋_GB2312"/>
                <w:b w:val="0"/>
                <w:color w:val="auto"/>
                <w:sz w:val="28"/>
              </w:rPr>
              <w:t>一等奖</w:t>
            </w:r>
          </w:p>
        </w:tc>
      </w:tr>
      <w:tr w14:paraId="6970C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730" w:type="dxa"/>
            <w:vAlign w:val="center"/>
          </w:tcPr>
          <w:p w14:paraId="66A7E3C9">
            <w:pPr>
              <w:spacing w:line="440" w:lineRule="exact"/>
              <w:jc w:val="center"/>
              <w:rPr>
                <w:rFonts w:eastAsia="仿宋_GB2312"/>
                <w:bCs/>
                <w:sz w:val="28"/>
                <w:szCs w:val="24"/>
              </w:rPr>
            </w:pPr>
            <w:r>
              <w:rPr>
                <w:rFonts w:eastAsia="仿宋_GB2312"/>
                <w:bCs/>
                <w:sz w:val="28"/>
                <w:szCs w:val="24"/>
              </w:rPr>
              <w:t>提名书</w:t>
            </w:r>
          </w:p>
          <w:p w14:paraId="51DA8A02">
            <w:pPr>
              <w:spacing w:line="440" w:lineRule="exact"/>
              <w:jc w:val="center"/>
              <w:rPr>
                <w:rFonts w:eastAsia="仿宋_GB2312"/>
                <w:bCs/>
                <w:sz w:val="28"/>
                <w:szCs w:val="24"/>
              </w:rPr>
            </w:pPr>
            <w:r>
              <w:rPr>
                <w:rFonts w:eastAsia="仿宋_GB2312"/>
                <w:bCs/>
                <w:sz w:val="28"/>
                <w:szCs w:val="24"/>
              </w:rPr>
              <w:t>相关内容</w:t>
            </w:r>
          </w:p>
        </w:tc>
        <w:tc>
          <w:tcPr>
            <w:tcW w:w="6946" w:type="dxa"/>
            <w:vAlign w:val="center"/>
          </w:tcPr>
          <w:p w14:paraId="58336DCA">
            <w:pPr>
              <w:pStyle w:val="32"/>
              <w:numPr>
                <w:ilvl w:val="0"/>
                <w:numId w:val="1"/>
              </w:numPr>
              <w:spacing w:line="440" w:lineRule="exact"/>
              <w:ind w:firstLineChars="0"/>
              <w:rPr>
                <w:rFonts w:ascii="Times New Roman" w:eastAsia="仿宋"/>
                <w:sz w:val="24"/>
              </w:rPr>
            </w:pPr>
            <w:r>
              <w:rPr>
                <w:rFonts w:hint="eastAsia" w:ascii="Times New Roman" w:eastAsia="仿宋"/>
                <w:sz w:val="24"/>
              </w:rPr>
              <w:t xml:space="preserve">陶春辉，刘予，宋成兵，罗祎，廖时理，周洋，刘颖，杨振，韩喜球，李传顺，李小虎，李怀明，高岩，姜静，倪建宇，武光海，周建平，邓显明，王叶剑，于淼，李兵，梁锦，顾春华. </w:t>
            </w:r>
            <w:r>
              <w:rPr>
                <w:rFonts w:ascii="Times New Roman" w:eastAsia="仿宋"/>
                <w:sz w:val="24"/>
              </w:rPr>
              <w:t>GB/T 42637-2023大洋多金属硫化物资源调查规范</w:t>
            </w:r>
            <w:r>
              <w:rPr>
                <w:rFonts w:hint="eastAsia" w:ascii="Times New Roman" w:eastAsia="仿宋"/>
                <w:sz w:val="24"/>
              </w:rPr>
              <w:t>，2</w:t>
            </w:r>
            <w:r>
              <w:rPr>
                <w:rFonts w:ascii="Times New Roman" w:eastAsia="仿宋"/>
                <w:sz w:val="24"/>
              </w:rPr>
              <w:t>023.05</w:t>
            </w:r>
          </w:p>
          <w:p w14:paraId="39777A37">
            <w:pPr>
              <w:pStyle w:val="32"/>
              <w:numPr>
                <w:ilvl w:val="0"/>
                <w:numId w:val="1"/>
              </w:numPr>
              <w:spacing w:line="440" w:lineRule="exact"/>
              <w:ind w:firstLineChars="0"/>
              <w:rPr>
                <w:rFonts w:ascii="Times New Roman" w:eastAsia="仿宋"/>
                <w:sz w:val="24"/>
              </w:rPr>
            </w:pPr>
            <w:r>
              <w:rPr>
                <w:rFonts w:hint="eastAsia" w:ascii="Times New Roman" w:eastAsia="仿宋"/>
                <w:sz w:val="24"/>
              </w:rPr>
              <w:t>陶春辉，廖时理，张国堙，邓显明，王渊，梁锦，周建平.</w:t>
            </w:r>
            <w:r>
              <w:rPr>
                <w:rFonts w:ascii="Times New Roman" w:eastAsia="仿宋"/>
                <w:sz w:val="24"/>
              </w:rPr>
              <w:t xml:space="preserve">一种深海多金属硫化物资源的勘探保留区圈定方法. </w:t>
            </w:r>
            <w:r>
              <w:rPr>
                <w:rFonts w:hint="eastAsia" w:ascii="Times New Roman" w:eastAsia="仿宋"/>
                <w:sz w:val="24"/>
              </w:rPr>
              <w:t>发明专利，专利号</w:t>
            </w:r>
            <w:r>
              <w:rPr>
                <w:rFonts w:ascii="Times New Roman" w:eastAsia="仿宋"/>
                <w:sz w:val="24"/>
              </w:rPr>
              <w:t>，ZL202011187687.6</w:t>
            </w:r>
          </w:p>
          <w:p w14:paraId="039BCC27">
            <w:pPr>
              <w:pStyle w:val="32"/>
              <w:numPr>
                <w:ilvl w:val="0"/>
                <w:numId w:val="1"/>
              </w:numPr>
              <w:spacing w:line="440" w:lineRule="exact"/>
              <w:ind w:firstLineChars="0"/>
              <w:rPr>
                <w:rFonts w:ascii="Times New Roman" w:eastAsia="仿宋"/>
                <w:sz w:val="24"/>
              </w:rPr>
            </w:pPr>
            <w:r>
              <w:rPr>
                <w:rFonts w:hint="eastAsia" w:ascii="Times New Roman" w:eastAsia="仿宋"/>
                <w:sz w:val="24"/>
              </w:rPr>
              <w:t>蒋川东，周依，林君，于生宝，龙云，马英瑞，廖知勤，王玲珑，孟璐瑶.</w:t>
            </w:r>
            <w:r>
              <w:rPr>
                <w:rFonts w:hint="eastAsia"/>
              </w:rPr>
              <w:t xml:space="preserve"> </w:t>
            </w:r>
            <w:r>
              <w:rPr>
                <w:rFonts w:hint="eastAsia" w:ascii="Times New Roman" w:eastAsia="仿宋"/>
                <w:sz w:val="24"/>
              </w:rPr>
              <w:t>一种深海热液硫化物各向异性探测系统及方法</w:t>
            </w:r>
            <w:r>
              <w:rPr>
                <w:rFonts w:ascii="Times New Roman" w:eastAsia="仿宋"/>
                <w:sz w:val="24"/>
              </w:rPr>
              <w:t xml:space="preserve">. </w:t>
            </w:r>
            <w:r>
              <w:rPr>
                <w:rFonts w:hint="eastAsia" w:ascii="Times New Roman" w:eastAsia="仿宋"/>
                <w:sz w:val="24"/>
              </w:rPr>
              <w:t>发明专利，专利号：</w:t>
            </w:r>
            <w:r>
              <w:rPr>
                <w:rFonts w:ascii="Times New Roman" w:eastAsia="仿宋"/>
                <w:sz w:val="24"/>
              </w:rPr>
              <w:t>ZL202511008323.X</w:t>
            </w:r>
          </w:p>
          <w:p w14:paraId="4807C0EA">
            <w:pPr>
              <w:pStyle w:val="32"/>
              <w:numPr>
                <w:ilvl w:val="0"/>
                <w:numId w:val="1"/>
              </w:numPr>
              <w:spacing w:line="440" w:lineRule="exact"/>
              <w:ind w:firstLineChars="0"/>
              <w:rPr>
                <w:rFonts w:ascii="Times New Roman" w:eastAsia="仿宋"/>
                <w:sz w:val="24"/>
              </w:rPr>
            </w:pPr>
            <w:r>
              <w:rPr>
                <w:rFonts w:hint="eastAsia" w:ascii="Times New Roman" w:eastAsia="仿宋"/>
                <w:sz w:val="24"/>
              </w:rPr>
              <w:t>吴涛</w:t>
            </w:r>
            <w:r>
              <w:rPr>
                <w:rFonts w:ascii="Times New Roman" w:eastAsia="仿宋"/>
                <w:sz w:val="24"/>
              </w:rPr>
              <w:t>，</w:t>
            </w:r>
            <w:r>
              <w:rPr>
                <w:rFonts w:hint="eastAsia" w:ascii="Times New Roman" w:eastAsia="仿宋"/>
                <w:sz w:val="24"/>
              </w:rPr>
              <w:t>隋滨</w:t>
            </w:r>
            <w:r>
              <w:rPr>
                <w:rFonts w:ascii="Times New Roman" w:eastAsia="仿宋"/>
                <w:sz w:val="24"/>
              </w:rPr>
              <w:t>，</w:t>
            </w:r>
            <w:r>
              <w:rPr>
                <w:rFonts w:hint="eastAsia" w:ascii="Times New Roman" w:eastAsia="仿宋"/>
                <w:sz w:val="24"/>
              </w:rPr>
              <w:t>陶春辉</w:t>
            </w:r>
            <w:r>
              <w:rPr>
                <w:rFonts w:ascii="Times New Roman" w:eastAsia="仿宋"/>
                <w:sz w:val="24"/>
              </w:rPr>
              <w:t>，</w:t>
            </w:r>
            <w:r>
              <w:rPr>
                <w:rFonts w:hint="eastAsia" w:ascii="Times New Roman" w:eastAsia="仿宋"/>
                <w:sz w:val="24"/>
              </w:rPr>
              <w:t>邓显明</w:t>
            </w:r>
            <w:r>
              <w:rPr>
                <w:rFonts w:ascii="Times New Roman" w:eastAsia="仿宋"/>
                <w:sz w:val="24"/>
              </w:rPr>
              <w:t>，</w:t>
            </w:r>
            <w:r>
              <w:rPr>
                <w:rFonts w:hint="eastAsia" w:ascii="Times New Roman" w:eastAsia="仿宋"/>
                <w:sz w:val="24"/>
              </w:rPr>
              <w:t>张金辉</w:t>
            </w:r>
            <w:r>
              <w:rPr>
                <w:rFonts w:ascii="Times New Roman" w:eastAsia="仿宋"/>
                <w:sz w:val="24"/>
              </w:rPr>
              <w:t>，</w:t>
            </w:r>
            <w:r>
              <w:rPr>
                <w:rFonts w:hint="eastAsia" w:ascii="Times New Roman" w:eastAsia="仿宋"/>
                <w:sz w:val="24"/>
              </w:rPr>
              <w:t>苏朝阳.</w:t>
            </w:r>
            <w:r>
              <w:rPr>
                <w:rFonts w:ascii="Times New Roman" w:eastAsia="仿宋"/>
                <w:sz w:val="24"/>
              </w:rPr>
              <w:t xml:space="preserve"> </w:t>
            </w:r>
            <w:r>
              <w:rPr>
                <w:rFonts w:hint="eastAsia" w:ascii="Times New Roman" w:eastAsia="仿宋"/>
                <w:sz w:val="24"/>
              </w:rPr>
              <w:t>搭载于水下机器人的自然电位与磁力测量系统及方法. 发明专利，专利号：</w:t>
            </w:r>
            <w:r>
              <w:rPr>
                <w:rFonts w:ascii="Times New Roman" w:eastAsia="仿宋"/>
                <w:sz w:val="24"/>
              </w:rPr>
              <w:t>ZL202211594476.3</w:t>
            </w:r>
          </w:p>
          <w:p w14:paraId="7AEC2C93">
            <w:pPr>
              <w:pStyle w:val="32"/>
              <w:numPr>
                <w:ilvl w:val="0"/>
                <w:numId w:val="1"/>
              </w:numPr>
              <w:spacing w:line="440" w:lineRule="exact"/>
              <w:ind w:firstLineChars="0"/>
              <w:rPr>
                <w:rFonts w:ascii="Times New Roman" w:eastAsia="仿宋"/>
                <w:sz w:val="24"/>
              </w:rPr>
            </w:pPr>
            <w:r>
              <w:rPr>
                <w:rFonts w:hint="eastAsia" w:ascii="Times New Roman" w:eastAsia="仿宋"/>
                <w:sz w:val="24"/>
              </w:rPr>
              <w:t>张庆贤</w:t>
            </w:r>
            <w:r>
              <w:rPr>
                <w:rFonts w:ascii="Times New Roman" w:eastAsia="仿宋"/>
                <w:sz w:val="24"/>
              </w:rPr>
              <w:t>，</w:t>
            </w:r>
            <w:r>
              <w:rPr>
                <w:rFonts w:hint="eastAsia" w:ascii="Times New Roman" w:eastAsia="仿宋"/>
                <w:sz w:val="24"/>
              </w:rPr>
              <w:t>董浪</w:t>
            </w:r>
            <w:r>
              <w:rPr>
                <w:rFonts w:ascii="Times New Roman" w:eastAsia="仿宋"/>
                <w:sz w:val="24"/>
              </w:rPr>
              <w:t>，</w:t>
            </w:r>
            <w:r>
              <w:rPr>
                <w:rFonts w:hint="eastAsia" w:ascii="Times New Roman" w:eastAsia="仿宋"/>
                <w:sz w:val="24"/>
              </w:rPr>
              <w:t>蒋彪</w:t>
            </w:r>
            <w:r>
              <w:rPr>
                <w:rFonts w:ascii="Times New Roman" w:eastAsia="仿宋"/>
                <w:sz w:val="24"/>
              </w:rPr>
              <w:t>，</w:t>
            </w:r>
            <w:r>
              <w:rPr>
                <w:rFonts w:hint="eastAsia" w:ascii="Times New Roman" w:eastAsia="仿宋"/>
                <w:sz w:val="24"/>
              </w:rPr>
              <w:t>肖鸿飞</w:t>
            </w:r>
            <w:r>
              <w:rPr>
                <w:rFonts w:ascii="Times New Roman" w:eastAsia="仿宋"/>
                <w:sz w:val="24"/>
              </w:rPr>
              <w:t>，</w:t>
            </w:r>
            <w:r>
              <w:rPr>
                <w:rFonts w:hint="eastAsia" w:ascii="Times New Roman" w:eastAsia="仿宋"/>
                <w:sz w:val="24"/>
              </w:rPr>
              <w:t>王子場</w:t>
            </w:r>
            <w:r>
              <w:rPr>
                <w:rFonts w:ascii="Times New Roman" w:eastAsia="仿宋"/>
                <w:sz w:val="24"/>
              </w:rPr>
              <w:t>，</w:t>
            </w:r>
            <w:r>
              <w:rPr>
                <w:rFonts w:hint="eastAsia" w:ascii="Times New Roman" w:eastAsia="仿宋"/>
                <w:sz w:val="24"/>
              </w:rPr>
              <w:t>王明</w:t>
            </w:r>
            <w:r>
              <w:rPr>
                <w:rFonts w:ascii="Times New Roman" w:eastAsia="仿宋"/>
                <w:sz w:val="24"/>
              </w:rPr>
              <w:t>，</w:t>
            </w:r>
            <w:r>
              <w:rPr>
                <w:rFonts w:hint="eastAsia" w:ascii="Times New Roman" w:eastAsia="仿宋"/>
                <w:sz w:val="24"/>
              </w:rPr>
              <w:t>董春辉</w:t>
            </w:r>
            <w:r>
              <w:rPr>
                <w:rFonts w:ascii="Times New Roman" w:eastAsia="仿宋"/>
                <w:sz w:val="24"/>
              </w:rPr>
              <w:t>，</w:t>
            </w:r>
            <w:r>
              <w:rPr>
                <w:rFonts w:hint="eastAsia" w:ascii="Times New Roman" w:eastAsia="仿宋"/>
                <w:sz w:val="24"/>
              </w:rPr>
              <w:t>谷懿</w:t>
            </w:r>
            <w:r>
              <w:rPr>
                <w:rFonts w:ascii="Times New Roman" w:eastAsia="仿宋"/>
                <w:sz w:val="24"/>
              </w:rPr>
              <w:t xml:space="preserve">. </w:t>
            </w:r>
            <w:r>
              <w:rPr>
                <w:rFonts w:hint="eastAsia" w:ascii="Times New Roman" w:eastAsia="仿宋"/>
                <w:sz w:val="24"/>
              </w:rPr>
              <w:t>一种用于深海矿物勘探的</w:t>
            </w:r>
            <w:r>
              <w:rPr>
                <w:rFonts w:ascii="Times New Roman" w:eastAsia="仿宋"/>
                <w:sz w:val="24"/>
              </w:rPr>
              <w:t>X</w:t>
            </w:r>
            <w:r>
              <w:rPr>
                <w:rFonts w:hint="eastAsia" w:ascii="Times New Roman" w:eastAsia="仿宋"/>
                <w:sz w:val="24"/>
              </w:rPr>
              <w:t>射线荧光仪探管</w:t>
            </w:r>
            <w:r>
              <w:rPr>
                <w:rFonts w:ascii="Times New Roman" w:eastAsia="仿宋"/>
                <w:sz w:val="24"/>
              </w:rPr>
              <w:t xml:space="preserve">. </w:t>
            </w:r>
            <w:r>
              <w:rPr>
                <w:rFonts w:hint="eastAsia" w:ascii="Times New Roman" w:eastAsia="仿宋"/>
                <w:sz w:val="24"/>
              </w:rPr>
              <w:t>发明专利，专利号：</w:t>
            </w:r>
            <w:r>
              <w:rPr>
                <w:rFonts w:ascii="Times New Roman" w:eastAsia="仿宋"/>
                <w:sz w:val="24"/>
              </w:rPr>
              <w:t>ZL202410327596.X</w:t>
            </w:r>
          </w:p>
          <w:p w14:paraId="6982EA6A">
            <w:pPr>
              <w:pStyle w:val="32"/>
              <w:numPr>
                <w:ilvl w:val="0"/>
                <w:numId w:val="1"/>
              </w:numPr>
              <w:spacing w:line="440" w:lineRule="exact"/>
              <w:ind w:firstLineChars="0"/>
              <w:rPr>
                <w:rFonts w:ascii="Times New Roman" w:eastAsia="仿宋"/>
                <w:sz w:val="24"/>
              </w:rPr>
            </w:pPr>
            <w:r>
              <w:rPr>
                <w:rFonts w:hint="eastAsia" w:ascii="Times New Roman" w:eastAsia="仿宋"/>
                <w:sz w:val="24"/>
              </w:rPr>
              <w:t>徐春晖，李波，邵刚，赵宏宇，刘健，徐会希. 在未知复杂海底地形环境中的自主水下机器人避碰方法. 发明专利，专利号：ZL201610936341.9</w:t>
            </w:r>
          </w:p>
          <w:p w14:paraId="5810ECD5">
            <w:pPr>
              <w:pStyle w:val="32"/>
              <w:numPr>
                <w:ilvl w:val="0"/>
                <w:numId w:val="1"/>
              </w:numPr>
              <w:spacing w:line="440" w:lineRule="exact"/>
              <w:ind w:firstLineChars="0"/>
              <w:rPr>
                <w:rFonts w:ascii="Times New Roman" w:eastAsia="仿宋"/>
                <w:sz w:val="24"/>
              </w:rPr>
            </w:pPr>
            <w:r>
              <w:rPr>
                <w:rFonts w:hint="eastAsia" w:ascii="Times New Roman" w:eastAsia="仿宋"/>
                <w:sz w:val="24"/>
              </w:rPr>
              <w:t>廖时理，陶春辉，周建平，邓显明，倪建宇</w:t>
            </w:r>
            <w:r>
              <w:rPr>
                <w:rFonts w:ascii="Times New Roman" w:eastAsia="仿宋"/>
                <w:sz w:val="24"/>
              </w:rPr>
              <w:t>，</w:t>
            </w:r>
            <w:r>
              <w:rPr>
                <w:rFonts w:hint="eastAsia" w:ascii="Times New Roman" w:eastAsia="仿宋"/>
                <w:sz w:val="24"/>
              </w:rPr>
              <w:t>张国堙</w:t>
            </w:r>
            <w:r>
              <w:rPr>
                <w:rFonts w:ascii="Times New Roman" w:eastAsia="仿宋"/>
                <w:sz w:val="24"/>
              </w:rPr>
              <w:t>，</w:t>
            </w:r>
            <w:r>
              <w:rPr>
                <w:rFonts w:hint="eastAsia" w:ascii="Times New Roman" w:eastAsia="仿宋"/>
                <w:sz w:val="24"/>
              </w:rPr>
              <w:t>王渊</w:t>
            </w:r>
            <w:r>
              <w:rPr>
                <w:rFonts w:ascii="Times New Roman" w:eastAsia="仿宋"/>
                <w:sz w:val="24"/>
              </w:rPr>
              <w:t>，</w:t>
            </w:r>
            <w:r>
              <w:rPr>
                <w:rFonts w:hint="eastAsia" w:ascii="Times New Roman" w:eastAsia="仿宋"/>
                <w:sz w:val="24"/>
              </w:rPr>
              <w:t>顾春华</w:t>
            </w:r>
            <w:r>
              <w:rPr>
                <w:rFonts w:ascii="Times New Roman" w:eastAsia="仿宋"/>
                <w:sz w:val="24"/>
              </w:rPr>
              <w:t xml:space="preserve">. </w:t>
            </w:r>
            <w:r>
              <w:rPr>
                <w:rFonts w:hint="eastAsia" w:ascii="Times New Roman" w:eastAsia="仿宋"/>
                <w:sz w:val="24"/>
              </w:rPr>
              <w:t>一种基于沉积物地球化学特征识别大洋中脊热液区的方法</w:t>
            </w:r>
            <w:r>
              <w:rPr>
                <w:rFonts w:ascii="Times New Roman" w:eastAsia="仿宋"/>
                <w:sz w:val="24"/>
              </w:rPr>
              <w:t xml:space="preserve">. </w:t>
            </w:r>
            <w:r>
              <w:rPr>
                <w:rFonts w:hint="eastAsia" w:ascii="Times New Roman" w:eastAsia="仿宋"/>
                <w:sz w:val="24"/>
              </w:rPr>
              <w:t>发明专利，专利号：</w:t>
            </w:r>
            <w:r>
              <w:rPr>
                <w:rFonts w:ascii="Times New Roman" w:eastAsia="仿宋"/>
                <w:sz w:val="24"/>
              </w:rPr>
              <w:t>ZL201911224552.X</w:t>
            </w:r>
          </w:p>
          <w:p w14:paraId="357BA024">
            <w:pPr>
              <w:pStyle w:val="32"/>
              <w:numPr>
                <w:ilvl w:val="0"/>
                <w:numId w:val="1"/>
              </w:numPr>
              <w:spacing w:line="440" w:lineRule="exact"/>
              <w:ind w:firstLineChars="0"/>
              <w:rPr>
                <w:rFonts w:ascii="Times New Roman"/>
                <w:bCs/>
                <w:sz w:val="24"/>
                <w:szCs w:val="24"/>
              </w:rPr>
            </w:pPr>
            <w:r>
              <w:rPr>
                <w:rFonts w:ascii="Times New Roman"/>
                <w:bCs/>
                <w:sz w:val="24"/>
                <w:szCs w:val="24"/>
              </w:rPr>
              <w:t>Tao CH, Seyfried</w:t>
            </w:r>
            <w:r>
              <w:rPr>
                <w:rFonts w:hint="eastAsia" w:ascii="Times New Roman"/>
                <w:bCs/>
                <w:sz w:val="24"/>
                <w:szCs w:val="24"/>
              </w:rPr>
              <w:t xml:space="preserve"> </w:t>
            </w:r>
            <w:r>
              <w:rPr>
                <w:rFonts w:ascii="Times New Roman"/>
                <w:bCs/>
                <w:sz w:val="24"/>
                <w:szCs w:val="24"/>
              </w:rPr>
              <w:t>Jr WE, Lowell RP, Liu YL, Liang J, Guo ZK, Ding K, Zhang HT, Liu J, Qiu L, Egorov I, Liao SL, Zhao MH, Zhou JP, Deng XM, Li HM, Wang HC, Cai W, Zhang GY, Zhou HW, Lin J and Li W (2020) Deep high-temperature hydrothermal circulation in a detachment faulting system on the ultra-slow spreading Ridge. Nat</w:t>
            </w:r>
            <w:r>
              <w:rPr>
                <w:rFonts w:hint="eastAsia" w:ascii="Times New Roman"/>
                <w:bCs/>
                <w:sz w:val="24"/>
                <w:szCs w:val="24"/>
              </w:rPr>
              <w:t>ure</w:t>
            </w:r>
            <w:r>
              <w:rPr>
                <w:rFonts w:ascii="Times New Roman"/>
                <w:bCs/>
                <w:sz w:val="24"/>
                <w:szCs w:val="24"/>
              </w:rPr>
              <w:t xml:space="preserve"> Commun</w:t>
            </w:r>
            <w:r>
              <w:rPr>
                <w:rFonts w:hint="eastAsia" w:ascii="Times New Roman"/>
                <w:bCs/>
                <w:sz w:val="24"/>
                <w:szCs w:val="24"/>
              </w:rPr>
              <w:t>ications</w:t>
            </w:r>
            <w:r>
              <w:rPr>
                <w:rFonts w:ascii="Times New Roman"/>
                <w:bCs/>
                <w:sz w:val="24"/>
                <w:szCs w:val="24"/>
              </w:rPr>
              <w:t>. 11: 1300</w:t>
            </w:r>
          </w:p>
          <w:p w14:paraId="2408D400">
            <w:pPr>
              <w:pStyle w:val="32"/>
              <w:numPr>
                <w:ilvl w:val="0"/>
                <w:numId w:val="1"/>
              </w:numPr>
              <w:spacing w:line="440" w:lineRule="exact"/>
              <w:ind w:firstLineChars="0"/>
              <w:rPr>
                <w:rFonts w:ascii="Times New Roman"/>
                <w:bCs/>
                <w:sz w:val="24"/>
                <w:szCs w:val="24"/>
              </w:rPr>
            </w:pPr>
            <w:r>
              <w:rPr>
                <w:rFonts w:ascii="Times New Roman"/>
                <w:bCs/>
                <w:sz w:val="24"/>
                <w:szCs w:val="24"/>
              </w:rPr>
              <w:t>Tao CH, Guo ZK, Liang J, Ding T, Yang WF, Liao SL, Chen M, Zhou F, Chen J, Wang NN, Liu XH and Zhou JP (2023) Sulfide metallogenic model for the ultraslow-spreading Southwest Indian Ridge. Science China Earth Sciences 66: 1212-1230</w:t>
            </w:r>
          </w:p>
          <w:p w14:paraId="1832A1AA">
            <w:pPr>
              <w:pStyle w:val="32"/>
              <w:numPr>
                <w:ilvl w:val="0"/>
                <w:numId w:val="1"/>
              </w:numPr>
              <w:spacing w:line="440" w:lineRule="exact"/>
              <w:ind w:firstLineChars="0"/>
              <w:rPr>
                <w:rFonts w:ascii="Times New Roman"/>
                <w:bCs/>
                <w:sz w:val="24"/>
                <w:szCs w:val="24"/>
              </w:rPr>
            </w:pPr>
            <w:r>
              <w:rPr>
                <w:rFonts w:ascii="Times New Roman"/>
                <w:bCs/>
                <w:sz w:val="24"/>
                <w:szCs w:val="24"/>
              </w:rPr>
              <w:t>Wu T, Tivey M, Tao CH</w:t>
            </w:r>
            <w:r>
              <w:rPr>
                <w:rFonts w:hint="eastAsia" w:ascii="Times New Roman"/>
                <w:bCs/>
                <w:sz w:val="24"/>
                <w:szCs w:val="24"/>
                <w:vertAlign w:val="superscript"/>
              </w:rPr>
              <w:t>*</w:t>
            </w:r>
            <w:r>
              <w:rPr>
                <w:rFonts w:ascii="Times New Roman"/>
                <w:bCs/>
                <w:sz w:val="24"/>
                <w:szCs w:val="24"/>
              </w:rPr>
              <w:t>, Zhang JH</w:t>
            </w:r>
            <w:r>
              <w:rPr>
                <w:rFonts w:hint="eastAsia" w:ascii="Times New Roman"/>
                <w:bCs/>
                <w:sz w:val="24"/>
                <w:szCs w:val="24"/>
              </w:rPr>
              <w:t>,</w:t>
            </w:r>
            <w:r>
              <w:rPr>
                <w:rFonts w:ascii="Times New Roman"/>
                <w:bCs/>
                <w:sz w:val="24"/>
                <w:szCs w:val="24"/>
              </w:rPr>
              <w:t xml:space="preserve"> Zhou F and Liu YL (2021) An intermittent detachment faulting system with a large sulfide deposit revealed by multi-scale magnetic surveys. Nat</w:t>
            </w:r>
            <w:r>
              <w:rPr>
                <w:rFonts w:hint="eastAsia" w:ascii="Times New Roman"/>
                <w:bCs/>
                <w:sz w:val="24"/>
                <w:szCs w:val="24"/>
              </w:rPr>
              <w:t>ure</w:t>
            </w:r>
            <w:r>
              <w:rPr>
                <w:rFonts w:ascii="Times New Roman"/>
                <w:bCs/>
                <w:sz w:val="24"/>
                <w:szCs w:val="24"/>
              </w:rPr>
              <w:t xml:space="preserve"> Commun</w:t>
            </w:r>
            <w:r>
              <w:rPr>
                <w:rFonts w:hint="eastAsia" w:ascii="Times New Roman"/>
                <w:bCs/>
                <w:sz w:val="24"/>
                <w:szCs w:val="24"/>
              </w:rPr>
              <w:t>ications</w:t>
            </w:r>
            <w:r>
              <w:rPr>
                <w:rFonts w:ascii="Times New Roman"/>
                <w:bCs/>
                <w:sz w:val="24"/>
                <w:szCs w:val="24"/>
              </w:rPr>
              <w:t>. 12: 5642</w:t>
            </w:r>
          </w:p>
        </w:tc>
      </w:tr>
      <w:tr w14:paraId="6220F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730" w:type="dxa"/>
            <w:tcBorders>
              <w:right w:val="single" w:color="auto" w:sz="4" w:space="0"/>
            </w:tcBorders>
            <w:vAlign w:val="center"/>
          </w:tcPr>
          <w:p w14:paraId="25AF29E6">
            <w:pPr>
              <w:spacing w:line="440" w:lineRule="exact"/>
              <w:jc w:val="center"/>
              <w:rPr>
                <w:rFonts w:eastAsia="仿宋_GB2312"/>
                <w:bCs/>
                <w:sz w:val="28"/>
                <w:szCs w:val="24"/>
              </w:rPr>
            </w:pPr>
            <w:r>
              <w:rPr>
                <w:rFonts w:eastAsia="仿宋_GB2312"/>
                <w:bCs/>
                <w:sz w:val="28"/>
                <w:szCs w:val="24"/>
              </w:rPr>
              <w:t>主要完成人</w:t>
            </w:r>
          </w:p>
        </w:tc>
        <w:tc>
          <w:tcPr>
            <w:tcW w:w="6946" w:type="dxa"/>
            <w:tcBorders>
              <w:left w:val="single" w:color="auto" w:sz="4" w:space="0"/>
            </w:tcBorders>
            <w:vAlign w:val="center"/>
          </w:tcPr>
          <w:p w14:paraId="13349C9E">
            <w:pPr>
              <w:spacing w:line="440" w:lineRule="exact"/>
              <w:jc w:val="left"/>
              <w:rPr>
                <w:rFonts w:ascii="仿宋_GB2312" w:eastAsia="仿宋_GB2312"/>
                <w:bCs/>
                <w:sz w:val="24"/>
                <w:szCs w:val="24"/>
              </w:rPr>
            </w:pPr>
            <w:r>
              <w:rPr>
                <w:rFonts w:hint="eastAsia" w:ascii="仿宋_GB2312" w:eastAsia="仿宋_GB2312"/>
                <w:bCs/>
                <w:sz w:val="24"/>
                <w:szCs w:val="24"/>
              </w:rPr>
              <w:t>陶春辉，排名</w:t>
            </w:r>
            <w:r>
              <w:rPr>
                <w:rFonts w:ascii="仿宋_GB2312" w:eastAsia="仿宋_GB2312"/>
                <w:bCs/>
                <w:sz w:val="24"/>
                <w:szCs w:val="24"/>
              </w:rPr>
              <w:t>1</w:t>
            </w:r>
            <w:r>
              <w:rPr>
                <w:rFonts w:hint="eastAsia" w:ascii="仿宋_GB2312" w:eastAsia="仿宋_GB2312"/>
                <w:bCs/>
                <w:sz w:val="24"/>
                <w:szCs w:val="24"/>
              </w:rPr>
              <w:t>，研究员，自然资源部第二海洋研究所</w:t>
            </w:r>
          </w:p>
          <w:p w14:paraId="5546D3F5">
            <w:pPr>
              <w:spacing w:line="440" w:lineRule="exact"/>
              <w:jc w:val="left"/>
              <w:rPr>
                <w:rFonts w:ascii="仿宋_GB2312" w:eastAsia="仿宋_GB2312"/>
                <w:bCs/>
                <w:sz w:val="24"/>
                <w:szCs w:val="24"/>
              </w:rPr>
            </w:pPr>
            <w:r>
              <w:rPr>
                <w:rFonts w:hint="eastAsia" w:ascii="仿宋_GB2312" w:eastAsia="仿宋_GB2312"/>
                <w:bCs/>
                <w:sz w:val="24"/>
                <w:szCs w:val="24"/>
              </w:rPr>
              <w:t>林  君，排名</w:t>
            </w:r>
            <w:r>
              <w:rPr>
                <w:rFonts w:ascii="仿宋_GB2312" w:eastAsia="仿宋_GB2312"/>
                <w:bCs/>
                <w:sz w:val="24"/>
                <w:szCs w:val="24"/>
              </w:rPr>
              <w:t>2</w:t>
            </w:r>
            <w:r>
              <w:rPr>
                <w:rFonts w:hint="eastAsia" w:ascii="仿宋_GB2312" w:eastAsia="仿宋_GB2312"/>
                <w:bCs/>
                <w:sz w:val="24"/>
                <w:szCs w:val="24"/>
              </w:rPr>
              <w:t>，教授，吉林大学</w:t>
            </w:r>
          </w:p>
          <w:p w14:paraId="1FD1261E">
            <w:pPr>
              <w:spacing w:line="440" w:lineRule="exact"/>
              <w:jc w:val="left"/>
              <w:rPr>
                <w:rFonts w:ascii="仿宋_GB2312" w:eastAsia="仿宋_GB2312"/>
                <w:bCs/>
                <w:sz w:val="24"/>
                <w:szCs w:val="24"/>
              </w:rPr>
            </w:pPr>
            <w:r>
              <w:rPr>
                <w:rFonts w:hint="eastAsia" w:ascii="仿宋_GB2312" w:eastAsia="仿宋_GB2312"/>
                <w:bCs/>
                <w:sz w:val="24"/>
                <w:szCs w:val="24"/>
              </w:rPr>
              <w:t>廖时理，排名</w:t>
            </w:r>
            <w:r>
              <w:rPr>
                <w:rFonts w:ascii="仿宋_GB2312" w:eastAsia="仿宋_GB2312"/>
                <w:bCs/>
                <w:sz w:val="24"/>
                <w:szCs w:val="24"/>
              </w:rPr>
              <w:t>3</w:t>
            </w:r>
            <w:r>
              <w:rPr>
                <w:rFonts w:hint="eastAsia" w:ascii="仿宋_GB2312" w:eastAsia="仿宋_GB2312"/>
                <w:bCs/>
                <w:sz w:val="24"/>
                <w:szCs w:val="24"/>
              </w:rPr>
              <w:t>，研究员，自然资源部第二海洋研究所</w:t>
            </w:r>
          </w:p>
          <w:p w14:paraId="764FE2BE">
            <w:pPr>
              <w:spacing w:line="440" w:lineRule="exact"/>
              <w:jc w:val="left"/>
              <w:rPr>
                <w:rFonts w:ascii="仿宋_GB2312" w:eastAsia="仿宋_GB2312"/>
                <w:bCs/>
                <w:sz w:val="24"/>
                <w:szCs w:val="24"/>
              </w:rPr>
            </w:pPr>
            <w:r>
              <w:rPr>
                <w:rFonts w:hint="eastAsia" w:ascii="仿宋_GB2312" w:eastAsia="仿宋_GB2312"/>
                <w:bCs/>
                <w:sz w:val="24"/>
                <w:szCs w:val="24"/>
              </w:rPr>
              <w:t>赵宏宇，排名</w:t>
            </w:r>
            <w:r>
              <w:rPr>
                <w:rFonts w:ascii="仿宋_GB2312" w:eastAsia="仿宋_GB2312"/>
                <w:bCs/>
                <w:sz w:val="24"/>
                <w:szCs w:val="24"/>
              </w:rPr>
              <w:t>4</w:t>
            </w:r>
            <w:r>
              <w:rPr>
                <w:rFonts w:hint="eastAsia" w:ascii="仿宋_GB2312" w:eastAsia="仿宋_GB2312"/>
                <w:bCs/>
                <w:sz w:val="24"/>
                <w:szCs w:val="24"/>
              </w:rPr>
              <w:t>，</w:t>
            </w:r>
            <w:bookmarkStart w:id="0" w:name="OLE_LINK17"/>
            <w:r>
              <w:rPr>
                <w:rFonts w:hint="eastAsia" w:ascii="仿宋_GB2312" w:eastAsia="仿宋_GB2312"/>
                <w:bCs/>
                <w:sz w:val="24"/>
                <w:szCs w:val="24"/>
              </w:rPr>
              <w:t>正高级</w:t>
            </w:r>
            <w:bookmarkEnd w:id="0"/>
            <w:r>
              <w:rPr>
                <w:rFonts w:hint="eastAsia" w:ascii="仿宋_GB2312" w:eastAsia="仿宋_GB2312"/>
                <w:bCs/>
                <w:sz w:val="24"/>
                <w:szCs w:val="24"/>
              </w:rPr>
              <w:t>工程师，中国科学院沈阳自动化研究所</w:t>
            </w:r>
          </w:p>
          <w:p w14:paraId="2DAF7895">
            <w:pPr>
              <w:spacing w:line="440" w:lineRule="exact"/>
              <w:jc w:val="left"/>
              <w:rPr>
                <w:rFonts w:ascii="仿宋_GB2312" w:eastAsia="仿宋_GB2312"/>
                <w:bCs/>
                <w:sz w:val="24"/>
                <w:szCs w:val="24"/>
              </w:rPr>
            </w:pPr>
            <w:r>
              <w:rPr>
                <w:rFonts w:hint="eastAsia" w:ascii="仿宋_GB2312" w:eastAsia="仿宋_GB2312"/>
                <w:bCs/>
                <w:sz w:val="24"/>
                <w:szCs w:val="24"/>
              </w:rPr>
              <w:t>周建平，排名</w:t>
            </w:r>
            <w:r>
              <w:rPr>
                <w:rFonts w:ascii="仿宋_GB2312" w:eastAsia="仿宋_GB2312"/>
                <w:bCs/>
                <w:sz w:val="24"/>
                <w:szCs w:val="24"/>
              </w:rPr>
              <w:t>5</w:t>
            </w:r>
            <w:r>
              <w:rPr>
                <w:rFonts w:hint="eastAsia" w:ascii="仿宋_GB2312" w:eastAsia="仿宋_GB2312"/>
                <w:bCs/>
                <w:sz w:val="24"/>
                <w:szCs w:val="24"/>
              </w:rPr>
              <w:t>，研究员，自然资源部第二海洋研究所</w:t>
            </w:r>
          </w:p>
          <w:p w14:paraId="3C4A71B4">
            <w:pPr>
              <w:spacing w:line="440" w:lineRule="exact"/>
              <w:jc w:val="left"/>
              <w:rPr>
                <w:rFonts w:ascii="仿宋_GB2312" w:eastAsia="仿宋_GB2312"/>
                <w:bCs/>
                <w:sz w:val="24"/>
                <w:szCs w:val="24"/>
              </w:rPr>
            </w:pPr>
            <w:r>
              <w:rPr>
                <w:rFonts w:hint="eastAsia" w:ascii="仿宋_GB2312" w:eastAsia="仿宋_GB2312"/>
                <w:bCs/>
                <w:sz w:val="24"/>
                <w:szCs w:val="24"/>
              </w:rPr>
              <w:t>王春生，排名</w:t>
            </w:r>
            <w:r>
              <w:rPr>
                <w:rFonts w:ascii="仿宋_GB2312" w:eastAsia="仿宋_GB2312"/>
                <w:bCs/>
                <w:sz w:val="24"/>
                <w:szCs w:val="24"/>
              </w:rPr>
              <w:t>6</w:t>
            </w:r>
            <w:r>
              <w:rPr>
                <w:rFonts w:hint="eastAsia" w:ascii="仿宋_GB2312" w:eastAsia="仿宋_GB2312"/>
                <w:bCs/>
                <w:sz w:val="24"/>
                <w:szCs w:val="24"/>
              </w:rPr>
              <w:t>，研究员，自然资源部第二海洋研究所</w:t>
            </w:r>
          </w:p>
          <w:p w14:paraId="586C6DA0">
            <w:pPr>
              <w:spacing w:line="440" w:lineRule="exact"/>
              <w:jc w:val="left"/>
              <w:rPr>
                <w:rFonts w:ascii="仿宋_GB2312" w:eastAsia="仿宋_GB2312"/>
                <w:bCs/>
                <w:sz w:val="24"/>
                <w:szCs w:val="24"/>
              </w:rPr>
            </w:pPr>
            <w:r>
              <w:rPr>
                <w:rFonts w:hint="eastAsia" w:ascii="仿宋_GB2312" w:eastAsia="仿宋_GB2312"/>
                <w:bCs/>
                <w:sz w:val="24"/>
                <w:szCs w:val="24"/>
              </w:rPr>
              <w:t>苏  程，排名</w:t>
            </w:r>
            <w:r>
              <w:rPr>
                <w:rFonts w:ascii="仿宋_GB2312" w:eastAsia="仿宋_GB2312"/>
                <w:bCs/>
                <w:sz w:val="24"/>
                <w:szCs w:val="24"/>
              </w:rPr>
              <w:t>7</w:t>
            </w:r>
            <w:r>
              <w:rPr>
                <w:rFonts w:hint="eastAsia" w:ascii="仿宋_GB2312" w:eastAsia="仿宋_GB2312"/>
                <w:bCs/>
                <w:sz w:val="24"/>
                <w:szCs w:val="24"/>
              </w:rPr>
              <w:t>，副教授，浙江大学</w:t>
            </w:r>
          </w:p>
          <w:p w14:paraId="6C821614">
            <w:pPr>
              <w:spacing w:line="440" w:lineRule="exact"/>
              <w:jc w:val="left"/>
              <w:rPr>
                <w:rFonts w:ascii="仿宋_GB2312" w:eastAsia="仿宋_GB2312"/>
                <w:bCs/>
                <w:sz w:val="24"/>
                <w:szCs w:val="24"/>
              </w:rPr>
            </w:pPr>
            <w:r>
              <w:rPr>
                <w:rFonts w:hint="eastAsia" w:ascii="仿宋_GB2312" w:eastAsia="仿宋_GB2312"/>
                <w:bCs/>
                <w:sz w:val="24"/>
                <w:szCs w:val="24"/>
              </w:rPr>
              <w:t>吴  超，排名</w:t>
            </w:r>
            <w:r>
              <w:rPr>
                <w:rFonts w:ascii="仿宋_GB2312" w:eastAsia="仿宋_GB2312"/>
                <w:bCs/>
                <w:sz w:val="24"/>
                <w:szCs w:val="24"/>
              </w:rPr>
              <w:t>8</w:t>
            </w:r>
            <w:r>
              <w:rPr>
                <w:rFonts w:hint="eastAsia" w:ascii="仿宋_GB2312" w:eastAsia="仿宋_GB2312"/>
                <w:bCs/>
                <w:sz w:val="24"/>
                <w:szCs w:val="24"/>
              </w:rPr>
              <w:t>，正高级工程师，上海交通大学</w:t>
            </w:r>
          </w:p>
          <w:p w14:paraId="5831C9FE">
            <w:pPr>
              <w:spacing w:line="440" w:lineRule="exact"/>
              <w:ind w:right="-105" w:rightChars="-50"/>
              <w:jc w:val="left"/>
              <w:rPr>
                <w:rFonts w:ascii="仿宋_GB2312" w:eastAsia="仿宋_GB2312"/>
                <w:bCs/>
                <w:sz w:val="24"/>
                <w:szCs w:val="24"/>
              </w:rPr>
            </w:pPr>
            <w:r>
              <w:rPr>
                <w:rFonts w:hint="eastAsia" w:ascii="仿宋_GB2312" w:eastAsia="仿宋_GB2312"/>
                <w:bCs/>
                <w:sz w:val="24"/>
                <w:szCs w:val="24"/>
              </w:rPr>
              <w:t>郭志馗，排名</w:t>
            </w:r>
            <w:r>
              <w:rPr>
                <w:rFonts w:ascii="仿宋_GB2312" w:eastAsia="仿宋_GB2312"/>
                <w:bCs/>
                <w:sz w:val="24"/>
                <w:szCs w:val="24"/>
              </w:rPr>
              <w:t>9</w:t>
            </w:r>
            <w:r>
              <w:rPr>
                <w:rFonts w:hint="eastAsia" w:ascii="仿宋_GB2312" w:eastAsia="仿宋_GB2312"/>
                <w:bCs/>
                <w:sz w:val="24"/>
                <w:szCs w:val="24"/>
              </w:rPr>
              <w:t>，副研究员，自然资源部第二海洋研究所</w:t>
            </w:r>
          </w:p>
          <w:p w14:paraId="094FA699">
            <w:pPr>
              <w:spacing w:line="440" w:lineRule="exact"/>
              <w:jc w:val="left"/>
              <w:rPr>
                <w:rFonts w:ascii="仿宋_GB2312" w:eastAsia="仿宋_GB2312"/>
                <w:bCs/>
                <w:sz w:val="24"/>
                <w:szCs w:val="24"/>
              </w:rPr>
            </w:pPr>
            <w:r>
              <w:rPr>
                <w:rFonts w:hint="eastAsia" w:ascii="仿宋_GB2312" w:eastAsia="仿宋_GB2312"/>
                <w:bCs/>
                <w:sz w:val="24"/>
                <w:szCs w:val="24"/>
              </w:rPr>
              <w:t>亓庆新，排名</w:t>
            </w:r>
            <w:r>
              <w:rPr>
                <w:rFonts w:ascii="仿宋_GB2312" w:eastAsia="仿宋_GB2312"/>
                <w:bCs/>
                <w:sz w:val="24"/>
                <w:szCs w:val="24"/>
              </w:rPr>
              <w:t>10</w:t>
            </w:r>
            <w:r>
              <w:rPr>
                <w:rFonts w:hint="eastAsia" w:ascii="仿宋_GB2312" w:eastAsia="仿宋_GB2312"/>
                <w:bCs/>
                <w:sz w:val="24"/>
                <w:szCs w:val="24"/>
              </w:rPr>
              <w:t>，</w:t>
            </w:r>
            <w:bookmarkStart w:id="1" w:name="OLE_LINK18"/>
            <w:r>
              <w:rPr>
                <w:rFonts w:hint="eastAsia" w:ascii="仿宋_GB2312" w:eastAsia="仿宋_GB2312"/>
                <w:bCs/>
                <w:sz w:val="24"/>
                <w:szCs w:val="24"/>
              </w:rPr>
              <w:t>高级工程师</w:t>
            </w:r>
            <w:bookmarkEnd w:id="1"/>
            <w:r>
              <w:rPr>
                <w:rFonts w:hint="eastAsia" w:ascii="仿宋_GB2312" w:eastAsia="仿宋_GB2312"/>
                <w:bCs/>
                <w:sz w:val="24"/>
                <w:szCs w:val="24"/>
              </w:rPr>
              <w:t>，湖南五维地质科技有限公司</w:t>
            </w:r>
          </w:p>
          <w:p w14:paraId="0D6C7D68">
            <w:pPr>
              <w:spacing w:line="440" w:lineRule="exact"/>
              <w:jc w:val="left"/>
              <w:rPr>
                <w:rFonts w:ascii="仿宋_GB2312" w:eastAsia="仿宋_GB2312"/>
                <w:bCs/>
                <w:sz w:val="24"/>
                <w:szCs w:val="24"/>
              </w:rPr>
            </w:pPr>
            <w:r>
              <w:rPr>
                <w:rFonts w:hint="eastAsia" w:ascii="仿宋_GB2312" w:eastAsia="仿宋_GB2312"/>
                <w:sz w:val="24"/>
                <w:szCs w:val="24"/>
              </w:rPr>
              <w:t>张庆贤，排名</w:t>
            </w:r>
            <w:r>
              <w:rPr>
                <w:rFonts w:ascii="仿宋_GB2312" w:eastAsia="仿宋_GB2312"/>
                <w:sz w:val="24"/>
                <w:szCs w:val="24"/>
              </w:rPr>
              <w:t>11</w:t>
            </w:r>
            <w:r>
              <w:rPr>
                <w:rFonts w:hint="eastAsia" w:ascii="仿宋_GB2312" w:eastAsia="仿宋_GB2312"/>
                <w:sz w:val="24"/>
                <w:szCs w:val="24"/>
              </w:rPr>
              <w:t>，教授，</w:t>
            </w:r>
            <w:r>
              <w:rPr>
                <w:rFonts w:hint="eastAsia" w:ascii="仿宋_GB2312" w:eastAsia="仿宋_GB2312"/>
                <w:bCs/>
                <w:sz w:val="24"/>
                <w:szCs w:val="24"/>
              </w:rPr>
              <w:t>成都理工大学</w:t>
            </w:r>
          </w:p>
          <w:p w14:paraId="729B98D5">
            <w:pPr>
              <w:spacing w:line="440" w:lineRule="exact"/>
              <w:jc w:val="left"/>
              <w:rPr>
                <w:rFonts w:ascii="仿宋_GB2312" w:eastAsia="仿宋_GB2312"/>
                <w:bCs/>
                <w:sz w:val="24"/>
                <w:szCs w:val="24"/>
              </w:rPr>
            </w:pPr>
            <w:r>
              <w:rPr>
                <w:rFonts w:hint="eastAsia" w:ascii="仿宋_GB2312" w:eastAsia="仿宋_GB2312"/>
                <w:bCs/>
                <w:sz w:val="24"/>
                <w:szCs w:val="24"/>
              </w:rPr>
              <w:t>宋其新，排名</w:t>
            </w:r>
            <w:r>
              <w:rPr>
                <w:rFonts w:ascii="仿宋_GB2312" w:eastAsia="仿宋_GB2312"/>
                <w:bCs/>
                <w:sz w:val="24"/>
                <w:szCs w:val="24"/>
              </w:rPr>
              <w:t>12</w:t>
            </w:r>
            <w:r>
              <w:rPr>
                <w:rFonts w:hint="eastAsia" w:ascii="仿宋_GB2312" w:eastAsia="仿宋_GB2312"/>
                <w:bCs/>
                <w:sz w:val="24"/>
                <w:szCs w:val="24"/>
              </w:rPr>
              <w:t>，高级工程师，长沙矿山研究院有限责任公司</w:t>
            </w:r>
          </w:p>
          <w:p w14:paraId="50FECECD">
            <w:pPr>
              <w:spacing w:line="440" w:lineRule="exact"/>
              <w:jc w:val="left"/>
              <w:rPr>
                <w:rFonts w:ascii="仿宋_GB2312" w:eastAsia="仿宋_GB2312"/>
                <w:sz w:val="24"/>
                <w:szCs w:val="24"/>
              </w:rPr>
            </w:pPr>
            <w:r>
              <w:rPr>
                <w:rFonts w:hint="eastAsia" w:ascii="仿宋_GB2312" w:eastAsia="仿宋_GB2312"/>
                <w:sz w:val="24"/>
                <w:szCs w:val="24"/>
              </w:rPr>
              <w:t>吴  涛，排名</w:t>
            </w:r>
            <w:r>
              <w:rPr>
                <w:rFonts w:ascii="仿宋_GB2312" w:eastAsia="仿宋_GB2312"/>
                <w:sz w:val="24"/>
                <w:szCs w:val="24"/>
              </w:rPr>
              <w:t>13</w:t>
            </w:r>
            <w:r>
              <w:rPr>
                <w:rFonts w:hint="eastAsia" w:ascii="仿宋_GB2312" w:eastAsia="仿宋_GB2312"/>
                <w:bCs/>
                <w:sz w:val="24"/>
                <w:szCs w:val="24"/>
              </w:rPr>
              <w:t>，副研究员，自然资源部第二海洋研究所</w:t>
            </w:r>
          </w:p>
          <w:p w14:paraId="32B19800">
            <w:pPr>
              <w:spacing w:line="440" w:lineRule="exact"/>
              <w:rPr>
                <w:rFonts w:ascii="仿宋_GB2312" w:eastAsia="仿宋_GB2312"/>
                <w:bCs/>
                <w:sz w:val="24"/>
                <w:szCs w:val="24"/>
              </w:rPr>
            </w:pPr>
          </w:p>
        </w:tc>
      </w:tr>
      <w:tr w14:paraId="058DB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730" w:type="dxa"/>
            <w:tcBorders>
              <w:right w:val="single" w:color="auto" w:sz="4" w:space="0"/>
            </w:tcBorders>
            <w:vAlign w:val="center"/>
          </w:tcPr>
          <w:p w14:paraId="25BCA490">
            <w:pPr>
              <w:spacing w:line="440" w:lineRule="exact"/>
              <w:jc w:val="center"/>
              <w:rPr>
                <w:rFonts w:eastAsia="仿宋"/>
                <w:bCs/>
                <w:sz w:val="24"/>
                <w:szCs w:val="24"/>
              </w:rPr>
            </w:pPr>
            <w:r>
              <w:rPr>
                <w:rFonts w:eastAsia="仿宋"/>
                <w:bCs/>
                <w:sz w:val="28"/>
                <w:szCs w:val="24"/>
              </w:rPr>
              <w:t>主要完成单位</w:t>
            </w:r>
          </w:p>
        </w:tc>
        <w:tc>
          <w:tcPr>
            <w:tcW w:w="6946" w:type="dxa"/>
            <w:tcBorders>
              <w:left w:val="single" w:color="auto" w:sz="4" w:space="0"/>
            </w:tcBorders>
            <w:vAlign w:val="center"/>
          </w:tcPr>
          <w:p w14:paraId="7B8CBDD8">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自然资源部第二海洋研究所</w:t>
            </w:r>
          </w:p>
          <w:p w14:paraId="23A3A3B1">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中国科学院沈阳自动化研究所</w:t>
            </w:r>
          </w:p>
          <w:p w14:paraId="238DB893">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浙江大学</w:t>
            </w:r>
          </w:p>
          <w:p w14:paraId="32661363">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长沙矿山研究院有限责任公司</w:t>
            </w:r>
          </w:p>
          <w:p w14:paraId="495E85FF">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上海交通大学</w:t>
            </w:r>
          </w:p>
          <w:p w14:paraId="22DDD12A">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吉林大学</w:t>
            </w:r>
          </w:p>
          <w:p w14:paraId="74069691">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湖南五维地质科技有限公司</w:t>
            </w:r>
          </w:p>
          <w:p w14:paraId="4FAE1128">
            <w:pPr>
              <w:pStyle w:val="32"/>
              <w:numPr>
                <w:ilvl w:val="0"/>
                <w:numId w:val="2"/>
              </w:numPr>
              <w:spacing w:line="440" w:lineRule="exact"/>
              <w:ind w:firstLineChars="0"/>
              <w:jc w:val="left"/>
              <w:rPr>
                <w:bCs/>
                <w:sz w:val="24"/>
                <w:szCs w:val="24"/>
              </w:rPr>
            </w:pPr>
            <w:r>
              <w:rPr>
                <w:rFonts w:hint="eastAsia"/>
                <w:bCs/>
                <w:sz w:val="24"/>
                <w:szCs w:val="24"/>
              </w:rPr>
              <w:t>单位名称：</w:t>
            </w:r>
            <w:r>
              <w:rPr>
                <w:rFonts w:hint="eastAsia" w:hAnsi="微软雅黑" w:cs="微软雅黑"/>
                <w:bCs/>
                <w:sz w:val="24"/>
                <w:szCs w:val="24"/>
              </w:rPr>
              <w:t>成都理工大学</w:t>
            </w:r>
          </w:p>
          <w:p w14:paraId="18CCD82C">
            <w:pPr>
              <w:pStyle w:val="32"/>
              <w:numPr>
                <w:ilvl w:val="0"/>
                <w:numId w:val="2"/>
              </w:numPr>
              <w:spacing w:line="440" w:lineRule="exact"/>
              <w:ind w:firstLineChars="0"/>
              <w:jc w:val="left"/>
              <w:rPr>
                <w:bCs/>
                <w:sz w:val="24"/>
                <w:szCs w:val="24"/>
              </w:rPr>
            </w:pPr>
            <w:r>
              <w:rPr>
                <w:rFonts w:hint="eastAsia"/>
                <w:bCs/>
                <w:sz w:val="24"/>
                <w:szCs w:val="24"/>
              </w:rPr>
              <w:t>单位名称：杭州瀚陆海洋科技有限公司</w:t>
            </w:r>
          </w:p>
        </w:tc>
      </w:tr>
      <w:tr w14:paraId="2967F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730" w:type="dxa"/>
            <w:vAlign w:val="center"/>
          </w:tcPr>
          <w:p w14:paraId="29FADE44">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946" w:type="dxa"/>
            <w:vAlign w:val="center"/>
          </w:tcPr>
          <w:p w14:paraId="182DA036">
            <w:pPr>
              <w:contextualSpacing/>
              <w:jc w:val="center"/>
              <w:rPr>
                <w:rStyle w:val="36"/>
                <w:b w:val="0"/>
                <w:color w:val="auto"/>
                <w:sz w:val="28"/>
                <w:szCs w:val="28"/>
              </w:rPr>
            </w:pPr>
            <w:r>
              <w:rPr>
                <w:rFonts w:eastAsia="仿宋"/>
                <w:bCs/>
                <w:spacing w:val="-4"/>
                <w:sz w:val="24"/>
                <w:szCs w:val="24"/>
              </w:rPr>
              <w:t>自然资源部第二海洋研究所</w:t>
            </w:r>
          </w:p>
        </w:tc>
      </w:tr>
      <w:tr w14:paraId="7991F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730" w:type="dxa"/>
            <w:vAlign w:val="center"/>
          </w:tcPr>
          <w:p w14:paraId="13C99CD9">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946" w:type="dxa"/>
            <w:vAlign w:val="center"/>
          </w:tcPr>
          <w:p w14:paraId="3892FA1D">
            <w:pPr>
              <w:spacing w:line="440" w:lineRule="exact"/>
              <w:rPr>
                <w:rFonts w:eastAsia="仿宋"/>
                <w:spacing w:val="-4"/>
              </w:rPr>
            </w:pPr>
            <w:r>
              <w:rPr>
                <w:rFonts w:hint="eastAsia" w:eastAsia="仿宋"/>
                <w:sz w:val="24"/>
                <w:szCs w:val="24"/>
              </w:rPr>
              <w:t>洋中脊多金属硫化物是重要的潜在矿产资源。项目组牵头组织十多个中国大洋航段和技术攻关，突破了西南印度洋中脊硫化物成矿理论、矿体三维勘探及勘探区优选技术瓶颈，创建了局部强热供给-深大断裂控制成矿模型，揭示了西南印度洋中脊具备成大矿的动力学条件；创建了海底硫化物边界识别-矿体探厚-钻测验证勘探技术装备体系，实现了矿化体三维勘探；创立海底硫化物资源评价与优选方法，在国际上首次优选出2500km</w:t>
            </w:r>
            <w:r>
              <w:rPr>
                <w:rFonts w:hint="eastAsia" w:eastAsia="仿宋"/>
                <w:sz w:val="24"/>
                <w:szCs w:val="24"/>
                <w:vertAlign w:val="superscript"/>
              </w:rPr>
              <w:t>2</w:t>
            </w:r>
            <w:r>
              <w:rPr>
                <w:rFonts w:hint="eastAsia" w:eastAsia="仿宋"/>
                <w:sz w:val="24"/>
                <w:szCs w:val="24"/>
              </w:rPr>
              <w:t>国际海底硫化物资源勘探区。2021年经中国大洋协会评审提交国际海底管理局获批准，为我国下步申请开发区域奠定基础。经行业协会评价，成果总体达到国际领先水平。</w:t>
            </w:r>
          </w:p>
        </w:tc>
      </w:tr>
    </w:tbl>
    <w:p w14:paraId="6FB38015">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2142FE-9F60-49D4-B9B1-01B486B2E2C8}"/>
  </w:font>
  <w:font w:name="Arial">
    <w:panose1 w:val="020B0604020202020204"/>
    <w:charset w:val="01"/>
    <w:family w:val="swiss"/>
    <w:pitch w:val="default"/>
    <w:sig w:usb0="E0002EFF" w:usb1="C000785B" w:usb2="00000009" w:usb3="00000000" w:csb0="400001FF" w:csb1="FFFF0000"/>
    <w:embedRegular r:id="rId2" w:fontKey="{57F0926A-38FA-4E92-95BE-C5F29D2C121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2475A88-C02B-4DCE-A7AD-A9955EA4A0A9}"/>
  </w:font>
  <w:font w:name="Symbol">
    <w:panose1 w:val="05050102010706020507"/>
    <w:charset w:val="02"/>
    <w:family w:val="roman"/>
    <w:pitch w:val="default"/>
    <w:sig w:usb0="00000000" w:usb1="00000000" w:usb2="00000000" w:usb3="00000000" w:csb0="80000000" w:csb1="00000000"/>
    <w:embedRegular r:id="rId4" w:fontKey="{7404CD04-A05A-4EB7-B138-AB84E435C6EB}"/>
  </w:font>
  <w:font w:name="Calibri">
    <w:panose1 w:val="020F0502020204030204"/>
    <w:charset w:val="00"/>
    <w:family w:val="swiss"/>
    <w:pitch w:val="default"/>
    <w:sig w:usb0="E4002EFF" w:usb1="C200247B" w:usb2="00000009" w:usb3="00000000" w:csb0="200001FF" w:csb1="00000000"/>
    <w:embedRegular r:id="rId5" w:fontKey="{0C28AAC9-65BE-4A20-8005-1703D02D29EA}"/>
  </w:font>
  <w:font w:name="Cambria">
    <w:panose1 w:val="02040503050406030204"/>
    <w:charset w:val="00"/>
    <w:family w:val="roman"/>
    <w:pitch w:val="default"/>
    <w:sig w:usb0="E00006FF" w:usb1="420024FF" w:usb2="02000000" w:usb3="00000000" w:csb0="2000019F" w:csb1="00000000"/>
    <w:embedRegular r:id="rId6" w:fontKey="{8F39A39D-2377-49F7-A305-BFFEF9232DB5}"/>
  </w:font>
  <w:font w:name="仿宋_GB2312">
    <w:panose1 w:val="02010609030101010101"/>
    <w:charset w:val="86"/>
    <w:family w:val="modern"/>
    <w:pitch w:val="default"/>
    <w:sig w:usb0="00000001" w:usb1="080E0000" w:usb2="00000000" w:usb3="00000000" w:csb0="00040000" w:csb1="00000000"/>
    <w:embedRegular r:id="rId7" w:fontKey="{2A973E49-A374-45A7-8250-C585CB76BA00}"/>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74D3DB92-A88F-42AA-97B2-352BE5208B5A}"/>
  </w:font>
  <w:font w:name="仿宋">
    <w:panose1 w:val="02010609060101010101"/>
    <w:charset w:val="86"/>
    <w:family w:val="modern"/>
    <w:pitch w:val="default"/>
    <w:sig w:usb0="800002BF" w:usb1="38CF7CFA" w:usb2="00000016" w:usb3="00000000" w:csb0="00040001" w:csb1="00000000"/>
    <w:embedRegular r:id="rId9" w:fontKey="{4C41FD6B-EFD9-4F73-B8CD-2B1F6FBB5B6D}"/>
  </w:font>
  <w:font w:name="微软雅黑">
    <w:panose1 w:val="020B0503020204020204"/>
    <w:charset w:val="86"/>
    <w:family w:val="swiss"/>
    <w:pitch w:val="default"/>
    <w:sig w:usb0="80000287" w:usb1="2ACF3C50" w:usb2="00000016" w:usb3="00000000" w:csb0="0004001F" w:csb1="00000000"/>
    <w:embedRegular r:id="rId10" w:fontKey="{ED0A8F67-81BD-4864-A23E-AECFAFAE6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CFE55A7">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EEF2B">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7B7C">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0C2EE">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40439"/>
    <w:multiLevelType w:val="multilevel"/>
    <w:tmpl w:val="0F240439"/>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02A4110"/>
    <w:multiLevelType w:val="multilevel"/>
    <w:tmpl w:val="702A411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61E5"/>
    <w:rsid w:val="00007BBE"/>
    <w:rsid w:val="00013182"/>
    <w:rsid w:val="00016064"/>
    <w:rsid w:val="000165DC"/>
    <w:rsid w:val="00016AEB"/>
    <w:rsid w:val="00021679"/>
    <w:rsid w:val="00031E44"/>
    <w:rsid w:val="000321A1"/>
    <w:rsid w:val="00033288"/>
    <w:rsid w:val="00034EDB"/>
    <w:rsid w:val="0004004D"/>
    <w:rsid w:val="00043310"/>
    <w:rsid w:val="00044AC7"/>
    <w:rsid w:val="00044EE2"/>
    <w:rsid w:val="000452D5"/>
    <w:rsid w:val="00050738"/>
    <w:rsid w:val="00051BE3"/>
    <w:rsid w:val="00053F24"/>
    <w:rsid w:val="000558FD"/>
    <w:rsid w:val="00057A66"/>
    <w:rsid w:val="0006076A"/>
    <w:rsid w:val="00064A80"/>
    <w:rsid w:val="0006546D"/>
    <w:rsid w:val="00065BE7"/>
    <w:rsid w:val="000666FC"/>
    <w:rsid w:val="00067E32"/>
    <w:rsid w:val="00070DF5"/>
    <w:rsid w:val="00072340"/>
    <w:rsid w:val="00080FAA"/>
    <w:rsid w:val="00083906"/>
    <w:rsid w:val="000847FC"/>
    <w:rsid w:val="000862DC"/>
    <w:rsid w:val="00090E26"/>
    <w:rsid w:val="000929AE"/>
    <w:rsid w:val="00097092"/>
    <w:rsid w:val="000A0FE4"/>
    <w:rsid w:val="000B4776"/>
    <w:rsid w:val="000B70B3"/>
    <w:rsid w:val="000C632A"/>
    <w:rsid w:val="000C6EF2"/>
    <w:rsid w:val="000D58F9"/>
    <w:rsid w:val="000D7BA9"/>
    <w:rsid w:val="000E0946"/>
    <w:rsid w:val="000E799D"/>
    <w:rsid w:val="000F0DAB"/>
    <w:rsid w:val="000F0F02"/>
    <w:rsid w:val="000F1229"/>
    <w:rsid w:val="000F2C13"/>
    <w:rsid w:val="000F2CC3"/>
    <w:rsid w:val="000F6066"/>
    <w:rsid w:val="000F6517"/>
    <w:rsid w:val="000F6B39"/>
    <w:rsid w:val="000F7732"/>
    <w:rsid w:val="001039E9"/>
    <w:rsid w:val="00104F03"/>
    <w:rsid w:val="00111615"/>
    <w:rsid w:val="0012430D"/>
    <w:rsid w:val="00127FCB"/>
    <w:rsid w:val="00131063"/>
    <w:rsid w:val="001361BD"/>
    <w:rsid w:val="001435CC"/>
    <w:rsid w:val="0014384E"/>
    <w:rsid w:val="00153E23"/>
    <w:rsid w:val="00154376"/>
    <w:rsid w:val="00154B81"/>
    <w:rsid w:val="001553CE"/>
    <w:rsid w:val="001602DC"/>
    <w:rsid w:val="001614FC"/>
    <w:rsid w:val="00165823"/>
    <w:rsid w:val="00165962"/>
    <w:rsid w:val="00167033"/>
    <w:rsid w:val="00167E03"/>
    <w:rsid w:val="0017035E"/>
    <w:rsid w:val="0017168F"/>
    <w:rsid w:val="00172167"/>
    <w:rsid w:val="001829B2"/>
    <w:rsid w:val="00183D2D"/>
    <w:rsid w:val="00185449"/>
    <w:rsid w:val="00192701"/>
    <w:rsid w:val="0019371C"/>
    <w:rsid w:val="001A1FDA"/>
    <w:rsid w:val="001A5554"/>
    <w:rsid w:val="001A55E6"/>
    <w:rsid w:val="001B0C22"/>
    <w:rsid w:val="001B2CA6"/>
    <w:rsid w:val="001B454D"/>
    <w:rsid w:val="001C1094"/>
    <w:rsid w:val="001C1C73"/>
    <w:rsid w:val="001C2A54"/>
    <w:rsid w:val="001C4D6D"/>
    <w:rsid w:val="001D3908"/>
    <w:rsid w:val="001D4639"/>
    <w:rsid w:val="001D5EDF"/>
    <w:rsid w:val="001F027E"/>
    <w:rsid w:val="001F032B"/>
    <w:rsid w:val="001F2C76"/>
    <w:rsid w:val="001F30C6"/>
    <w:rsid w:val="001F6EEF"/>
    <w:rsid w:val="001F7F40"/>
    <w:rsid w:val="00200AFC"/>
    <w:rsid w:val="0020617F"/>
    <w:rsid w:val="00211112"/>
    <w:rsid w:val="00212129"/>
    <w:rsid w:val="00212238"/>
    <w:rsid w:val="0021358D"/>
    <w:rsid w:val="00213CE9"/>
    <w:rsid w:val="00213EE5"/>
    <w:rsid w:val="0021734C"/>
    <w:rsid w:val="002242B0"/>
    <w:rsid w:val="002247F4"/>
    <w:rsid w:val="00230FE9"/>
    <w:rsid w:val="002319F9"/>
    <w:rsid w:val="0023223F"/>
    <w:rsid w:val="002424F3"/>
    <w:rsid w:val="00244558"/>
    <w:rsid w:val="00244749"/>
    <w:rsid w:val="00247A49"/>
    <w:rsid w:val="00251363"/>
    <w:rsid w:val="00251808"/>
    <w:rsid w:val="00252CD7"/>
    <w:rsid w:val="002579D1"/>
    <w:rsid w:val="002745F8"/>
    <w:rsid w:val="00277C7C"/>
    <w:rsid w:val="00281E5A"/>
    <w:rsid w:val="0028255B"/>
    <w:rsid w:val="00283031"/>
    <w:rsid w:val="00285101"/>
    <w:rsid w:val="0028582C"/>
    <w:rsid w:val="00287873"/>
    <w:rsid w:val="00287AEA"/>
    <w:rsid w:val="00287BC2"/>
    <w:rsid w:val="0029509E"/>
    <w:rsid w:val="00296134"/>
    <w:rsid w:val="00297A29"/>
    <w:rsid w:val="002A2925"/>
    <w:rsid w:val="002A5C25"/>
    <w:rsid w:val="002A60DD"/>
    <w:rsid w:val="002A6901"/>
    <w:rsid w:val="002A7955"/>
    <w:rsid w:val="002B2EC2"/>
    <w:rsid w:val="002B3198"/>
    <w:rsid w:val="002B5FEE"/>
    <w:rsid w:val="002B7902"/>
    <w:rsid w:val="002B797D"/>
    <w:rsid w:val="002C16DC"/>
    <w:rsid w:val="002C1C9B"/>
    <w:rsid w:val="002C4B02"/>
    <w:rsid w:val="002C6803"/>
    <w:rsid w:val="002C6E65"/>
    <w:rsid w:val="002D112C"/>
    <w:rsid w:val="002D1FA7"/>
    <w:rsid w:val="002D3BA3"/>
    <w:rsid w:val="002E0570"/>
    <w:rsid w:val="002E3277"/>
    <w:rsid w:val="002E42A8"/>
    <w:rsid w:val="002E43DB"/>
    <w:rsid w:val="002F1911"/>
    <w:rsid w:val="002F25E2"/>
    <w:rsid w:val="002F2F2C"/>
    <w:rsid w:val="002F3B5C"/>
    <w:rsid w:val="002F74D2"/>
    <w:rsid w:val="0030543F"/>
    <w:rsid w:val="003063D6"/>
    <w:rsid w:val="00311F89"/>
    <w:rsid w:val="003125EF"/>
    <w:rsid w:val="00325343"/>
    <w:rsid w:val="00326352"/>
    <w:rsid w:val="00330554"/>
    <w:rsid w:val="003310C3"/>
    <w:rsid w:val="00331B99"/>
    <w:rsid w:val="00333E81"/>
    <w:rsid w:val="003362DE"/>
    <w:rsid w:val="00336678"/>
    <w:rsid w:val="00340314"/>
    <w:rsid w:val="003421E3"/>
    <w:rsid w:val="00343DF4"/>
    <w:rsid w:val="003463AA"/>
    <w:rsid w:val="00347614"/>
    <w:rsid w:val="00353A8E"/>
    <w:rsid w:val="00356B8A"/>
    <w:rsid w:val="00363C7E"/>
    <w:rsid w:val="003676EE"/>
    <w:rsid w:val="00370977"/>
    <w:rsid w:val="00377C1C"/>
    <w:rsid w:val="00382214"/>
    <w:rsid w:val="00382EDD"/>
    <w:rsid w:val="00386D85"/>
    <w:rsid w:val="00391AE0"/>
    <w:rsid w:val="003936BA"/>
    <w:rsid w:val="003A08CF"/>
    <w:rsid w:val="003A343A"/>
    <w:rsid w:val="003A466E"/>
    <w:rsid w:val="003A59EC"/>
    <w:rsid w:val="003A5C97"/>
    <w:rsid w:val="003A5D0E"/>
    <w:rsid w:val="003A60A7"/>
    <w:rsid w:val="003B0906"/>
    <w:rsid w:val="003B2A50"/>
    <w:rsid w:val="003B3345"/>
    <w:rsid w:val="003C1234"/>
    <w:rsid w:val="003C13CF"/>
    <w:rsid w:val="003C4124"/>
    <w:rsid w:val="003D1D3C"/>
    <w:rsid w:val="003D2335"/>
    <w:rsid w:val="003E3921"/>
    <w:rsid w:val="003E5511"/>
    <w:rsid w:val="003E6BFB"/>
    <w:rsid w:val="003F0278"/>
    <w:rsid w:val="003F1437"/>
    <w:rsid w:val="003F1E9D"/>
    <w:rsid w:val="003F67BD"/>
    <w:rsid w:val="003F76A0"/>
    <w:rsid w:val="004015BE"/>
    <w:rsid w:val="00401E30"/>
    <w:rsid w:val="004179C8"/>
    <w:rsid w:val="00424ECE"/>
    <w:rsid w:val="00427A6E"/>
    <w:rsid w:val="004300EE"/>
    <w:rsid w:val="00433096"/>
    <w:rsid w:val="00433D09"/>
    <w:rsid w:val="004360C5"/>
    <w:rsid w:val="00440664"/>
    <w:rsid w:val="00442705"/>
    <w:rsid w:val="00444A55"/>
    <w:rsid w:val="00444D9A"/>
    <w:rsid w:val="0044567C"/>
    <w:rsid w:val="00445BA8"/>
    <w:rsid w:val="0044680D"/>
    <w:rsid w:val="0044700B"/>
    <w:rsid w:val="0044760A"/>
    <w:rsid w:val="00452EB3"/>
    <w:rsid w:val="00453528"/>
    <w:rsid w:val="00453C0E"/>
    <w:rsid w:val="00453D5B"/>
    <w:rsid w:val="00461A90"/>
    <w:rsid w:val="00466D96"/>
    <w:rsid w:val="00480C44"/>
    <w:rsid w:val="004820BD"/>
    <w:rsid w:val="00484408"/>
    <w:rsid w:val="00484A1D"/>
    <w:rsid w:val="00484D69"/>
    <w:rsid w:val="004859B1"/>
    <w:rsid w:val="004929AC"/>
    <w:rsid w:val="00492EAC"/>
    <w:rsid w:val="00493F99"/>
    <w:rsid w:val="00494F9E"/>
    <w:rsid w:val="00497B0A"/>
    <w:rsid w:val="004A6419"/>
    <w:rsid w:val="004B0B59"/>
    <w:rsid w:val="004B531C"/>
    <w:rsid w:val="004C2337"/>
    <w:rsid w:val="004C7A1D"/>
    <w:rsid w:val="004D2736"/>
    <w:rsid w:val="004D3106"/>
    <w:rsid w:val="004D55B5"/>
    <w:rsid w:val="004E11C6"/>
    <w:rsid w:val="004E25FF"/>
    <w:rsid w:val="004E36AB"/>
    <w:rsid w:val="004E6D65"/>
    <w:rsid w:val="004E754C"/>
    <w:rsid w:val="004F146D"/>
    <w:rsid w:val="004F503B"/>
    <w:rsid w:val="004F551A"/>
    <w:rsid w:val="004F750B"/>
    <w:rsid w:val="005002DF"/>
    <w:rsid w:val="00500EBD"/>
    <w:rsid w:val="00504232"/>
    <w:rsid w:val="00510C66"/>
    <w:rsid w:val="00511F4B"/>
    <w:rsid w:val="0051372C"/>
    <w:rsid w:val="005212D5"/>
    <w:rsid w:val="00521ED7"/>
    <w:rsid w:val="00526964"/>
    <w:rsid w:val="00532D5A"/>
    <w:rsid w:val="005354E4"/>
    <w:rsid w:val="00552729"/>
    <w:rsid w:val="00561028"/>
    <w:rsid w:val="005663D6"/>
    <w:rsid w:val="00570701"/>
    <w:rsid w:val="0057414B"/>
    <w:rsid w:val="0057576E"/>
    <w:rsid w:val="005804CD"/>
    <w:rsid w:val="0058367D"/>
    <w:rsid w:val="00586B25"/>
    <w:rsid w:val="00586D66"/>
    <w:rsid w:val="00590C52"/>
    <w:rsid w:val="00590F14"/>
    <w:rsid w:val="0059607E"/>
    <w:rsid w:val="0059747C"/>
    <w:rsid w:val="0059768A"/>
    <w:rsid w:val="005A0877"/>
    <w:rsid w:val="005A17EC"/>
    <w:rsid w:val="005A1A1D"/>
    <w:rsid w:val="005A485B"/>
    <w:rsid w:val="005A6159"/>
    <w:rsid w:val="005A6276"/>
    <w:rsid w:val="005A6B7D"/>
    <w:rsid w:val="005B29A6"/>
    <w:rsid w:val="005B5550"/>
    <w:rsid w:val="005B65F0"/>
    <w:rsid w:val="005B72CA"/>
    <w:rsid w:val="005B7D98"/>
    <w:rsid w:val="005D2A14"/>
    <w:rsid w:val="005D36E9"/>
    <w:rsid w:val="005D7282"/>
    <w:rsid w:val="005E0059"/>
    <w:rsid w:val="005E1A7D"/>
    <w:rsid w:val="005E261D"/>
    <w:rsid w:val="005E49A6"/>
    <w:rsid w:val="005E6D32"/>
    <w:rsid w:val="005F0BF9"/>
    <w:rsid w:val="005F0DC8"/>
    <w:rsid w:val="00600FA4"/>
    <w:rsid w:val="00604C2A"/>
    <w:rsid w:val="00604D83"/>
    <w:rsid w:val="00605720"/>
    <w:rsid w:val="00611BDC"/>
    <w:rsid w:val="006177DC"/>
    <w:rsid w:val="00623BD2"/>
    <w:rsid w:val="00624232"/>
    <w:rsid w:val="00626265"/>
    <w:rsid w:val="006269F8"/>
    <w:rsid w:val="00631800"/>
    <w:rsid w:val="00635426"/>
    <w:rsid w:val="00637BC6"/>
    <w:rsid w:val="00640B39"/>
    <w:rsid w:val="00642EBC"/>
    <w:rsid w:val="00643B2E"/>
    <w:rsid w:val="00646AD1"/>
    <w:rsid w:val="00661566"/>
    <w:rsid w:val="00664852"/>
    <w:rsid w:val="00670053"/>
    <w:rsid w:val="00673E71"/>
    <w:rsid w:val="006823DB"/>
    <w:rsid w:val="006903C0"/>
    <w:rsid w:val="00692309"/>
    <w:rsid w:val="00694DDB"/>
    <w:rsid w:val="00695949"/>
    <w:rsid w:val="0069681F"/>
    <w:rsid w:val="00696F5D"/>
    <w:rsid w:val="006A1E31"/>
    <w:rsid w:val="006A390F"/>
    <w:rsid w:val="006A4D5E"/>
    <w:rsid w:val="006A580A"/>
    <w:rsid w:val="006A7580"/>
    <w:rsid w:val="006B25E2"/>
    <w:rsid w:val="006B34CD"/>
    <w:rsid w:val="006C0541"/>
    <w:rsid w:val="006C528F"/>
    <w:rsid w:val="006C691E"/>
    <w:rsid w:val="006C6CA7"/>
    <w:rsid w:val="006C7639"/>
    <w:rsid w:val="006D59C3"/>
    <w:rsid w:val="006D79E2"/>
    <w:rsid w:val="006E2465"/>
    <w:rsid w:val="006E4386"/>
    <w:rsid w:val="006E5310"/>
    <w:rsid w:val="006F0C81"/>
    <w:rsid w:val="006F155D"/>
    <w:rsid w:val="006F5EED"/>
    <w:rsid w:val="006F7780"/>
    <w:rsid w:val="00707D7A"/>
    <w:rsid w:val="007116D0"/>
    <w:rsid w:val="00725CE5"/>
    <w:rsid w:val="0073019F"/>
    <w:rsid w:val="00732462"/>
    <w:rsid w:val="00734046"/>
    <w:rsid w:val="00734543"/>
    <w:rsid w:val="00735560"/>
    <w:rsid w:val="00736027"/>
    <w:rsid w:val="007370E0"/>
    <w:rsid w:val="007402D8"/>
    <w:rsid w:val="00743651"/>
    <w:rsid w:val="007466B8"/>
    <w:rsid w:val="00746C52"/>
    <w:rsid w:val="00751448"/>
    <w:rsid w:val="00751A09"/>
    <w:rsid w:val="0075383C"/>
    <w:rsid w:val="00754147"/>
    <w:rsid w:val="00756C08"/>
    <w:rsid w:val="00756D75"/>
    <w:rsid w:val="0076020F"/>
    <w:rsid w:val="00760A58"/>
    <w:rsid w:val="00763073"/>
    <w:rsid w:val="0076560D"/>
    <w:rsid w:val="00767A99"/>
    <w:rsid w:val="00770BBE"/>
    <w:rsid w:val="00773AE0"/>
    <w:rsid w:val="00773D8F"/>
    <w:rsid w:val="00780AD1"/>
    <w:rsid w:val="00784D44"/>
    <w:rsid w:val="00793C8C"/>
    <w:rsid w:val="00793E7F"/>
    <w:rsid w:val="007940D2"/>
    <w:rsid w:val="00794B04"/>
    <w:rsid w:val="0079610B"/>
    <w:rsid w:val="00797601"/>
    <w:rsid w:val="00797739"/>
    <w:rsid w:val="007A3F87"/>
    <w:rsid w:val="007A5CD6"/>
    <w:rsid w:val="007A5E60"/>
    <w:rsid w:val="007B0382"/>
    <w:rsid w:val="007B7CAA"/>
    <w:rsid w:val="007C28FF"/>
    <w:rsid w:val="007C47F9"/>
    <w:rsid w:val="007C5AC5"/>
    <w:rsid w:val="007D26E7"/>
    <w:rsid w:val="007D413C"/>
    <w:rsid w:val="007D58D1"/>
    <w:rsid w:val="007D68D7"/>
    <w:rsid w:val="007D7DE6"/>
    <w:rsid w:val="007E17CF"/>
    <w:rsid w:val="007F5A15"/>
    <w:rsid w:val="007F6A9E"/>
    <w:rsid w:val="0080157D"/>
    <w:rsid w:val="00803612"/>
    <w:rsid w:val="00813788"/>
    <w:rsid w:val="0082227E"/>
    <w:rsid w:val="00822B10"/>
    <w:rsid w:val="0082315E"/>
    <w:rsid w:val="00823F06"/>
    <w:rsid w:val="00832862"/>
    <w:rsid w:val="00832F6E"/>
    <w:rsid w:val="00832F80"/>
    <w:rsid w:val="00833452"/>
    <w:rsid w:val="00834CE8"/>
    <w:rsid w:val="0083551E"/>
    <w:rsid w:val="00845A89"/>
    <w:rsid w:val="00845F36"/>
    <w:rsid w:val="00846B6E"/>
    <w:rsid w:val="008527A7"/>
    <w:rsid w:val="00853603"/>
    <w:rsid w:val="008550E7"/>
    <w:rsid w:val="008551EA"/>
    <w:rsid w:val="00856D92"/>
    <w:rsid w:val="00857DB2"/>
    <w:rsid w:val="00865ACE"/>
    <w:rsid w:val="00866267"/>
    <w:rsid w:val="008666C1"/>
    <w:rsid w:val="00866773"/>
    <w:rsid w:val="008706BC"/>
    <w:rsid w:val="00872CCF"/>
    <w:rsid w:val="008744A1"/>
    <w:rsid w:val="00881181"/>
    <w:rsid w:val="00882DCE"/>
    <w:rsid w:val="00884B81"/>
    <w:rsid w:val="00884CE5"/>
    <w:rsid w:val="0088511D"/>
    <w:rsid w:val="00890A44"/>
    <w:rsid w:val="00891DDA"/>
    <w:rsid w:val="00894724"/>
    <w:rsid w:val="008A09D1"/>
    <w:rsid w:val="008A1E91"/>
    <w:rsid w:val="008A37FE"/>
    <w:rsid w:val="008A5116"/>
    <w:rsid w:val="008B5F0B"/>
    <w:rsid w:val="008B78AD"/>
    <w:rsid w:val="008C37F3"/>
    <w:rsid w:val="008C5BE5"/>
    <w:rsid w:val="008C6514"/>
    <w:rsid w:val="008C7FED"/>
    <w:rsid w:val="008D3C5D"/>
    <w:rsid w:val="008D75D7"/>
    <w:rsid w:val="008E6A37"/>
    <w:rsid w:val="008F27F1"/>
    <w:rsid w:val="008F5245"/>
    <w:rsid w:val="008F7072"/>
    <w:rsid w:val="00901A78"/>
    <w:rsid w:val="0090595F"/>
    <w:rsid w:val="0090670A"/>
    <w:rsid w:val="00906781"/>
    <w:rsid w:val="00910C42"/>
    <w:rsid w:val="00920805"/>
    <w:rsid w:val="009211BA"/>
    <w:rsid w:val="00922838"/>
    <w:rsid w:val="009339E2"/>
    <w:rsid w:val="00942CCA"/>
    <w:rsid w:val="00945146"/>
    <w:rsid w:val="00945930"/>
    <w:rsid w:val="00947118"/>
    <w:rsid w:val="0094739E"/>
    <w:rsid w:val="009529F5"/>
    <w:rsid w:val="00954FEA"/>
    <w:rsid w:val="009572C9"/>
    <w:rsid w:val="009607CA"/>
    <w:rsid w:val="0096088C"/>
    <w:rsid w:val="00965ABC"/>
    <w:rsid w:val="009728CB"/>
    <w:rsid w:val="00973102"/>
    <w:rsid w:val="00975273"/>
    <w:rsid w:val="009764E0"/>
    <w:rsid w:val="0098148B"/>
    <w:rsid w:val="00983F16"/>
    <w:rsid w:val="00984A71"/>
    <w:rsid w:val="00984BC2"/>
    <w:rsid w:val="00985B39"/>
    <w:rsid w:val="009866EC"/>
    <w:rsid w:val="0099382A"/>
    <w:rsid w:val="00994C12"/>
    <w:rsid w:val="009A3A67"/>
    <w:rsid w:val="009A3F09"/>
    <w:rsid w:val="009A5831"/>
    <w:rsid w:val="009B0A3A"/>
    <w:rsid w:val="009B441A"/>
    <w:rsid w:val="009B65E5"/>
    <w:rsid w:val="009B6A9B"/>
    <w:rsid w:val="009C0430"/>
    <w:rsid w:val="009C056F"/>
    <w:rsid w:val="009D1070"/>
    <w:rsid w:val="009D2804"/>
    <w:rsid w:val="009D3350"/>
    <w:rsid w:val="009D420E"/>
    <w:rsid w:val="009D66DD"/>
    <w:rsid w:val="009E14CD"/>
    <w:rsid w:val="009E1D95"/>
    <w:rsid w:val="009E1F4C"/>
    <w:rsid w:val="009F0766"/>
    <w:rsid w:val="009F19B6"/>
    <w:rsid w:val="009F4B40"/>
    <w:rsid w:val="00A03853"/>
    <w:rsid w:val="00A0584D"/>
    <w:rsid w:val="00A059E1"/>
    <w:rsid w:val="00A11F99"/>
    <w:rsid w:val="00A156D9"/>
    <w:rsid w:val="00A1799F"/>
    <w:rsid w:val="00A20719"/>
    <w:rsid w:val="00A243BC"/>
    <w:rsid w:val="00A25E17"/>
    <w:rsid w:val="00A26B3F"/>
    <w:rsid w:val="00A27943"/>
    <w:rsid w:val="00A318F2"/>
    <w:rsid w:val="00A31D43"/>
    <w:rsid w:val="00A36061"/>
    <w:rsid w:val="00A402C6"/>
    <w:rsid w:val="00A5008B"/>
    <w:rsid w:val="00A56DDA"/>
    <w:rsid w:val="00A61757"/>
    <w:rsid w:val="00A65CD4"/>
    <w:rsid w:val="00A70F4C"/>
    <w:rsid w:val="00A736E3"/>
    <w:rsid w:val="00A77155"/>
    <w:rsid w:val="00A82D0F"/>
    <w:rsid w:val="00AA4707"/>
    <w:rsid w:val="00AA6478"/>
    <w:rsid w:val="00AA6A67"/>
    <w:rsid w:val="00AB2670"/>
    <w:rsid w:val="00AB2B0F"/>
    <w:rsid w:val="00AC096E"/>
    <w:rsid w:val="00AC5736"/>
    <w:rsid w:val="00AC69B7"/>
    <w:rsid w:val="00AC7691"/>
    <w:rsid w:val="00AD293D"/>
    <w:rsid w:val="00AD2BD8"/>
    <w:rsid w:val="00AD3E35"/>
    <w:rsid w:val="00AD689E"/>
    <w:rsid w:val="00AD7D6F"/>
    <w:rsid w:val="00AE3071"/>
    <w:rsid w:val="00AE5472"/>
    <w:rsid w:val="00AE5A16"/>
    <w:rsid w:val="00AF0A71"/>
    <w:rsid w:val="00AF2614"/>
    <w:rsid w:val="00AF2833"/>
    <w:rsid w:val="00AF2A0E"/>
    <w:rsid w:val="00B03355"/>
    <w:rsid w:val="00B0469B"/>
    <w:rsid w:val="00B127A6"/>
    <w:rsid w:val="00B127DF"/>
    <w:rsid w:val="00B14566"/>
    <w:rsid w:val="00B21C99"/>
    <w:rsid w:val="00B237EB"/>
    <w:rsid w:val="00B24C99"/>
    <w:rsid w:val="00B24D94"/>
    <w:rsid w:val="00B268E1"/>
    <w:rsid w:val="00B269D7"/>
    <w:rsid w:val="00B303C2"/>
    <w:rsid w:val="00B362C3"/>
    <w:rsid w:val="00B43801"/>
    <w:rsid w:val="00B43F7F"/>
    <w:rsid w:val="00B44A3F"/>
    <w:rsid w:val="00B53E36"/>
    <w:rsid w:val="00B614F2"/>
    <w:rsid w:val="00B63A00"/>
    <w:rsid w:val="00B640A2"/>
    <w:rsid w:val="00B651CC"/>
    <w:rsid w:val="00B6522D"/>
    <w:rsid w:val="00B704FF"/>
    <w:rsid w:val="00B73F27"/>
    <w:rsid w:val="00B74C14"/>
    <w:rsid w:val="00B83572"/>
    <w:rsid w:val="00B91AC5"/>
    <w:rsid w:val="00B92BAD"/>
    <w:rsid w:val="00B9520A"/>
    <w:rsid w:val="00B979F5"/>
    <w:rsid w:val="00BA07A7"/>
    <w:rsid w:val="00BA3056"/>
    <w:rsid w:val="00BA37E0"/>
    <w:rsid w:val="00BA7389"/>
    <w:rsid w:val="00BB47CD"/>
    <w:rsid w:val="00BB47F3"/>
    <w:rsid w:val="00BC5564"/>
    <w:rsid w:val="00BC7119"/>
    <w:rsid w:val="00BD0A43"/>
    <w:rsid w:val="00BD0ED0"/>
    <w:rsid w:val="00BD7C56"/>
    <w:rsid w:val="00BE38B5"/>
    <w:rsid w:val="00BE3A14"/>
    <w:rsid w:val="00BE7259"/>
    <w:rsid w:val="00BF0A7A"/>
    <w:rsid w:val="00BF341C"/>
    <w:rsid w:val="00BF459A"/>
    <w:rsid w:val="00C06954"/>
    <w:rsid w:val="00C10571"/>
    <w:rsid w:val="00C17281"/>
    <w:rsid w:val="00C20A62"/>
    <w:rsid w:val="00C22B73"/>
    <w:rsid w:val="00C24E7B"/>
    <w:rsid w:val="00C36E42"/>
    <w:rsid w:val="00C461E2"/>
    <w:rsid w:val="00C47FBA"/>
    <w:rsid w:val="00C51DAF"/>
    <w:rsid w:val="00C52425"/>
    <w:rsid w:val="00C53478"/>
    <w:rsid w:val="00C555AC"/>
    <w:rsid w:val="00C56546"/>
    <w:rsid w:val="00C56CDE"/>
    <w:rsid w:val="00C5764E"/>
    <w:rsid w:val="00C64274"/>
    <w:rsid w:val="00C65487"/>
    <w:rsid w:val="00C65987"/>
    <w:rsid w:val="00C65AAF"/>
    <w:rsid w:val="00C67277"/>
    <w:rsid w:val="00C74F01"/>
    <w:rsid w:val="00C83D98"/>
    <w:rsid w:val="00C87EB0"/>
    <w:rsid w:val="00C87F2C"/>
    <w:rsid w:val="00C9140D"/>
    <w:rsid w:val="00C92139"/>
    <w:rsid w:val="00C94906"/>
    <w:rsid w:val="00C96AB6"/>
    <w:rsid w:val="00CA0830"/>
    <w:rsid w:val="00CA08E7"/>
    <w:rsid w:val="00CA0BB3"/>
    <w:rsid w:val="00CA14B0"/>
    <w:rsid w:val="00CB26C4"/>
    <w:rsid w:val="00CB2DD6"/>
    <w:rsid w:val="00CB7617"/>
    <w:rsid w:val="00CB7D4A"/>
    <w:rsid w:val="00CC2CF9"/>
    <w:rsid w:val="00CC55CE"/>
    <w:rsid w:val="00CC7F99"/>
    <w:rsid w:val="00CD3458"/>
    <w:rsid w:val="00CE7048"/>
    <w:rsid w:val="00CF0543"/>
    <w:rsid w:val="00CF0ED4"/>
    <w:rsid w:val="00CF10A0"/>
    <w:rsid w:val="00D00655"/>
    <w:rsid w:val="00D043A5"/>
    <w:rsid w:val="00D06294"/>
    <w:rsid w:val="00D07544"/>
    <w:rsid w:val="00D170C8"/>
    <w:rsid w:val="00D20CA5"/>
    <w:rsid w:val="00D22F7F"/>
    <w:rsid w:val="00D23039"/>
    <w:rsid w:val="00D27104"/>
    <w:rsid w:val="00D31740"/>
    <w:rsid w:val="00D344FE"/>
    <w:rsid w:val="00D35DA8"/>
    <w:rsid w:val="00D41A51"/>
    <w:rsid w:val="00D46846"/>
    <w:rsid w:val="00D4719D"/>
    <w:rsid w:val="00D47863"/>
    <w:rsid w:val="00D50158"/>
    <w:rsid w:val="00D51301"/>
    <w:rsid w:val="00D60088"/>
    <w:rsid w:val="00D60CD0"/>
    <w:rsid w:val="00D619CB"/>
    <w:rsid w:val="00D65CC9"/>
    <w:rsid w:val="00D66DB1"/>
    <w:rsid w:val="00D66E92"/>
    <w:rsid w:val="00D75966"/>
    <w:rsid w:val="00D76DA8"/>
    <w:rsid w:val="00D76EB9"/>
    <w:rsid w:val="00D9165D"/>
    <w:rsid w:val="00D97840"/>
    <w:rsid w:val="00DA1D4B"/>
    <w:rsid w:val="00DB11F2"/>
    <w:rsid w:val="00DB2944"/>
    <w:rsid w:val="00DB4C4C"/>
    <w:rsid w:val="00DB58FB"/>
    <w:rsid w:val="00DB6F63"/>
    <w:rsid w:val="00DC0623"/>
    <w:rsid w:val="00DC0F80"/>
    <w:rsid w:val="00DC160F"/>
    <w:rsid w:val="00DC1C67"/>
    <w:rsid w:val="00DD6CBF"/>
    <w:rsid w:val="00DD7D0E"/>
    <w:rsid w:val="00DE0D1F"/>
    <w:rsid w:val="00DE4F81"/>
    <w:rsid w:val="00DF00E7"/>
    <w:rsid w:val="00DF02D4"/>
    <w:rsid w:val="00DF2AD8"/>
    <w:rsid w:val="00DF41F7"/>
    <w:rsid w:val="00DF793F"/>
    <w:rsid w:val="00DF7FCB"/>
    <w:rsid w:val="00E066BD"/>
    <w:rsid w:val="00E15C6C"/>
    <w:rsid w:val="00E1736F"/>
    <w:rsid w:val="00E17FF5"/>
    <w:rsid w:val="00E20A22"/>
    <w:rsid w:val="00E25C09"/>
    <w:rsid w:val="00E26009"/>
    <w:rsid w:val="00E30AB8"/>
    <w:rsid w:val="00E3162A"/>
    <w:rsid w:val="00E37513"/>
    <w:rsid w:val="00E37C85"/>
    <w:rsid w:val="00E407C9"/>
    <w:rsid w:val="00E4396F"/>
    <w:rsid w:val="00E46BD6"/>
    <w:rsid w:val="00E5280E"/>
    <w:rsid w:val="00E5401A"/>
    <w:rsid w:val="00E55592"/>
    <w:rsid w:val="00E55EDB"/>
    <w:rsid w:val="00E56172"/>
    <w:rsid w:val="00E60002"/>
    <w:rsid w:val="00E63C4E"/>
    <w:rsid w:val="00E730DF"/>
    <w:rsid w:val="00E74D76"/>
    <w:rsid w:val="00E754A7"/>
    <w:rsid w:val="00E805FD"/>
    <w:rsid w:val="00E81909"/>
    <w:rsid w:val="00E821E7"/>
    <w:rsid w:val="00E83D4E"/>
    <w:rsid w:val="00E84A18"/>
    <w:rsid w:val="00E84C25"/>
    <w:rsid w:val="00E84FF9"/>
    <w:rsid w:val="00E915AD"/>
    <w:rsid w:val="00E92EBB"/>
    <w:rsid w:val="00E93BC2"/>
    <w:rsid w:val="00E96C04"/>
    <w:rsid w:val="00EA6405"/>
    <w:rsid w:val="00EA6788"/>
    <w:rsid w:val="00EA7020"/>
    <w:rsid w:val="00EB2FD4"/>
    <w:rsid w:val="00EB7300"/>
    <w:rsid w:val="00EC12FE"/>
    <w:rsid w:val="00EC4833"/>
    <w:rsid w:val="00EC5664"/>
    <w:rsid w:val="00EE0CE1"/>
    <w:rsid w:val="00EE1078"/>
    <w:rsid w:val="00EF79B0"/>
    <w:rsid w:val="00F00DD0"/>
    <w:rsid w:val="00F024DB"/>
    <w:rsid w:val="00F143B1"/>
    <w:rsid w:val="00F1451E"/>
    <w:rsid w:val="00F20871"/>
    <w:rsid w:val="00F20EE6"/>
    <w:rsid w:val="00F23CF0"/>
    <w:rsid w:val="00F25539"/>
    <w:rsid w:val="00F344D8"/>
    <w:rsid w:val="00F3777D"/>
    <w:rsid w:val="00F37ED0"/>
    <w:rsid w:val="00F449DA"/>
    <w:rsid w:val="00F45942"/>
    <w:rsid w:val="00F45AE1"/>
    <w:rsid w:val="00F47855"/>
    <w:rsid w:val="00F5031E"/>
    <w:rsid w:val="00F5192E"/>
    <w:rsid w:val="00F527A9"/>
    <w:rsid w:val="00F53F01"/>
    <w:rsid w:val="00F55870"/>
    <w:rsid w:val="00F57D63"/>
    <w:rsid w:val="00F60E6A"/>
    <w:rsid w:val="00F61598"/>
    <w:rsid w:val="00F639B4"/>
    <w:rsid w:val="00F640B5"/>
    <w:rsid w:val="00F67176"/>
    <w:rsid w:val="00F711B9"/>
    <w:rsid w:val="00F765BA"/>
    <w:rsid w:val="00F77D63"/>
    <w:rsid w:val="00F81F40"/>
    <w:rsid w:val="00F846AF"/>
    <w:rsid w:val="00F85C21"/>
    <w:rsid w:val="00F90DFB"/>
    <w:rsid w:val="00F91089"/>
    <w:rsid w:val="00F92276"/>
    <w:rsid w:val="00F94DE6"/>
    <w:rsid w:val="00FA33E4"/>
    <w:rsid w:val="00FB0D99"/>
    <w:rsid w:val="00FB523A"/>
    <w:rsid w:val="00FB5471"/>
    <w:rsid w:val="00FB56CD"/>
    <w:rsid w:val="00FB5875"/>
    <w:rsid w:val="00FB606D"/>
    <w:rsid w:val="00FC18D8"/>
    <w:rsid w:val="00FC7BB3"/>
    <w:rsid w:val="00FC7D4F"/>
    <w:rsid w:val="00FD0CCE"/>
    <w:rsid w:val="00FE48C9"/>
    <w:rsid w:val="00FE4B04"/>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215C88"/>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semiHidden/>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1383</Words>
  <Characters>2011</Characters>
  <Lines>15</Lines>
  <Paragraphs>4</Paragraphs>
  <TotalTime>37</TotalTime>
  <ScaleCrop>false</ScaleCrop>
  <LinksUpToDate>false</LinksUpToDate>
  <CharactersWithSpaces>2168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2025-09-14T03:03:00Z</dcterms:created>
  <dc:creator>胡胜链</dc:creator>
  <cp:lastModifiedBy>lyj</cp:lastModifiedBy>
  <cp:lastPrinted>2022-01-27T01:53:00Z</cp:lastPrinted>
  <dcterms:modified xsi:type="dcterms:W3CDTF">2026-06-26T08:26:21Z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A8142E1414054337A4FA0F5EF72E6FBF_13</vt:lpwstr>
  </property>
</Properties>
</file>