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48F13" w14:textId="7A7B4DD4" w:rsidR="00504B9B" w:rsidRDefault="00306C4D">
      <w:pPr>
        <w:jc w:val="center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2</w:t>
      </w:r>
      <w:r>
        <w:rPr>
          <w:rFonts w:ascii="Times New Roman" w:eastAsiaTheme="majorEastAsia" w:hAnsi="Times New Roman" w:cs="Times New Roman"/>
          <w:b/>
          <w:bCs/>
          <w:sz w:val="36"/>
          <w:szCs w:val="36"/>
        </w:rPr>
        <w:t>023</w:t>
      </w:r>
      <w:r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年度</w:t>
      </w:r>
      <w:bookmarkStart w:id="0" w:name="_GoBack"/>
      <w:bookmarkEnd w:id="0"/>
      <w:r w:rsidR="00D36162">
        <w:rPr>
          <w:rFonts w:ascii="Times New Roman" w:eastAsiaTheme="majorEastAsia" w:hAnsi="Times New Roman" w:cs="Times New Roman"/>
          <w:b/>
          <w:bCs/>
          <w:sz w:val="36"/>
          <w:szCs w:val="36"/>
        </w:rPr>
        <w:t>贵州省科学技术奖公示</w:t>
      </w:r>
      <w:r w:rsidRPr="00306C4D">
        <w:rPr>
          <w:rFonts w:ascii="Times New Roman" w:eastAsiaTheme="majorEastAsia" w:hAnsi="Times New Roman" w:cs="Times New Roman" w:hint="eastAsia"/>
          <w:b/>
          <w:bCs/>
          <w:sz w:val="36"/>
          <w:szCs w:val="36"/>
        </w:rPr>
        <w:t>基本情况</w:t>
      </w:r>
    </w:p>
    <w:p w14:paraId="6171B733" w14:textId="77777777" w:rsidR="00504B9B" w:rsidRDefault="00D36162">
      <w:pPr>
        <w:spacing w:line="440" w:lineRule="exact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申报类型：</w:t>
      </w:r>
      <w:r>
        <w:rPr>
          <w:rFonts w:hint="eastAsia"/>
          <w:bCs/>
          <w:sz w:val="24"/>
          <w:szCs w:val="32"/>
        </w:rPr>
        <w:t>自然科学奖</w:t>
      </w:r>
    </w:p>
    <w:p w14:paraId="628DFD90" w14:textId="433D7505" w:rsidR="00504B9B" w:rsidRPr="00822270" w:rsidRDefault="00D36162">
      <w:pPr>
        <w:spacing w:line="400" w:lineRule="exact"/>
        <w:rPr>
          <w:rFonts w:ascii="Times New Roman" w:eastAsiaTheme="maj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项目名称：</w:t>
      </w:r>
      <w:r w:rsidRPr="00E01B66">
        <w:rPr>
          <w:rFonts w:ascii="Times New Roman" w:eastAsiaTheme="majorEastAsia" w:hAnsi="Times New Roman" w:cs="Times New Roman" w:hint="eastAsia"/>
          <w:color w:val="000000" w:themeColor="text1"/>
          <w:sz w:val="24"/>
          <w:szCs w:val="24"/>
        </w:rPr>
        <w:t>淀粉酯化改性修饰机理研究</w:t>
      </w:r>
    </w:p>
    <w:p w14:paraId="7C455593" w14:textId="70C4CC0D" w:rsidR="00504B9B" w:rsidRDefault="00D36162">
      <w:pPr>
        <w:spacing w:line="400" w:lineRule="exac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推荐专家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/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>单位：</w:t>
      </w:r>
      <w:r w:rsidR="00C122B2">
        <w:rPr>
          <w:rFonts w:ascii="Times New Roman" w:eastAsiaTheme="majorEastAsia" w:hAnsi="Times New Roman" w:cs="Times New Roman" w:hint="eastAsia"/>
          <w:sz w:val="24"/>
          <w:szCs w:val="24"/>
        </w:rPr>
        <w:t>贵州大学</w:t>
      </w:r>
    </w:p>
    <w:p w14:paraId="0AF0E78F" w14:textId="77777777" w:rsidR="00504B9B" w:rsidRDefault="00D36162">
      <w:pPr>
        <w:spacing w:line="400" w:lineRule="exact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推荐等级：</w:t>
      </w:r>
      <w:r>
        <w:rPr>
          <w:rFonts w:ascii="Times New Roman" w:eastAsiaTheme="majorEastAsia" w:hAnsi="Times New Roman" w:cs="Times New Roman"/>
          <w:sz w:val="24"/>
          <w:szCs w:val="24"/>
        </w:rPr>
        <w:t>一等奖、二等奖</w:t>
      </w:r>
    </w:p>
    <w:p w14:paraId="56F015DD" w14:textId="77777777" w:rsidR="00504B9B" w:rsidRDefault="00D36162">
      <w:pPr>
        <w:spacing w:line="400" w:lineRule="exact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项目简介：</w:t>
      </w:r>
    </w:p>
    <w:p w14:paraId="17E68CCB" w14:textId="0E79BE94" w:rsidR="00FA4ED1" w:rsidRDefault="00FA4ED1" w:rsidP="008C49F0">
      <w:pPr>
        <w:snapToGrid w:val="0"/>
        <w:spacing w:line="400" w:lineRule="exact"/>
        <w:ind w:firstLineChars="196" w:firstLine="470"/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</w:pPr>
      <w:bookmarkStart w:id="1" w:name="OLE_LINK7"/>
      <w:bookmarkEnd w:id="1"/>
      <w:r w:rsidRPr="00CF2174">
        <w:rPr>
          <w:rFonts w:ascii="Times New Roman" w:eastAsia="宋体" w:hAnsi="Times New Roman"/>
          <w:color w:val="000000" w:themeColor="text1"/>
          <w:sz w:val="24"/>
        </w:rPr>
        <w:t>天然淀粉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具有粘度低</w:t>
      </w:r>
      <w:r w:rsidRPr="00CF2174">
        <w:rPr>
          <w:rFonts w:ascii="Times New Roman" w:eastAsia="宋体" w:hAnsi="Times New Roman"/>
          <w:color w:val="000000" w:themeColor="text1"/>
          <w:sz w:val="24"/>
        </w:rPr>
        <w:t>、易老化、抗剪切能力差等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特性</w:t>
      </w:r>
      <w:r w:rsidRPr="00CF2174">
        <w:rPr>
          <w:rFonts w:ascii="Times New Roman" w:eastAsia="宋体" w:hAnsi="Times New Roman"/>
          <w:color w:val="000000" w:themeColor="text1"/>
          <w:sz w:val="24"/>
        </w:rPr>
        <w:t>，酯化改性修饰是实现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谷物淀粉</w:t>
      </w:r>
      <w:r w:rsidRPr="00CF2174">
        <w:rPr>
          <w:rFonts w:ascii="Times New Roman" w:eastAsia="宋体" w:hAnsi="Times New Roman"/>
          <w:color w:val="000000" w:themeColor="text1"/>
          <w:sz w:val="24"/>
        </w:rPr>
        <w:t>的性能改进与应用范围拓展的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重</w:t>
      </w:r>
      <w:r w:rsidRPr="00CF2174">
        <w:rPr>
          <w:rFonts w:ascii="Times New Roman" w:eastAsia="宋体" w:hAnsi="Times New Roman"/>
          <w:color w:val="000000" w:themeColor="text1"/>
          <w:sz w:val="24"/>
        </w:rPr>
        <w:t>要手段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。</w:t>
      </w:r>
      <w:r w:rsidR="00CF2174">
        <w:rPr>
          <w:rFonts w:ascii="Times New Roman" w:eastAsia="宋体" w:hAnsi="Times New Roman" w:hint="eastAsia"/>
          <w:color w:val="000000" w:themeColor="text1"/>
          <w:sz w:val="24"/>
        </w:rPr>
        <w:t>但淀粉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酯化改性修饰机理不清，无法进行精准改性是亟待明确的理论问题。</w:t>
      </w:r>
      <w:r w:rsidRPr="00CF2174">
        <w:rPr>
          <w:rFonts w:ascii="Times New Roman" w:eastAsia="宋体" w:hAnsi="Times New Roman"/>
          <w:color w:val="000000" w:themeColor="text1"/>
          <w:sz w:val="24"/>
        </w:rPr>
        <w:t>本团队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系统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研究了淀粉酯化改性工艺，</w:t>
      </w:r>
      <w:r w:rsidRPr="00CF2174">
        <w:rPr>
          <w:rFonts w:ascii="Times New Roman" w:eastAsia="宋体" w:hAnsi="Times New Roman"/>
          <w:color w:val="000000" w:themeColor="text1"/>
          <w:sz w:val="24"/>
        </w:rPr>
        <w:t>构建了酯化改性理论与核心技术</w:t>
      </w:r>
      <w:r w:rsidRPr="00CF2174">
        <w:rPr>
          <w:rFonts w:ascii="Times New Roman" w:eastAsia="宋体" w:hAnsi="Times New Roman" w:hint="eastAsia"/>
          <w:color w:val="000000" w:themeColor="text1"/>
          <w:sz w:val="24"/>
        </w:rPr>
        <w:t>。在此基础上，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以酯化改性淀粉为颗粒乳化剂，</w:t>
      </w:r>
      <w:r w:rsidR="008C49F0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构筑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了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Pickering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乳状液，解析了淀粉基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Pickering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乳状液的界面稳定机理。并且首次报道了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Pickering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乳状液中淀粉微粒与阴离子型、阳离子型和非离子型表面活性剂的协同稳定机理。发现酯化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淀粉微粒与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阴离子型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表面活性剂联合使用时乳状液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的液滴粒径减少，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物理稳定性和氧化稳定性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提高。</w:t>
      </w:r>
      <w:r w:rsid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首次证明了以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酯化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-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干热复合改性淀粉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为颗粒乳化剂，构筑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Pickering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乳状液</w:t>
      </w:r>
      <w:r w:rsid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的可行</w:t>
      </w:r>
      <w:r w:rsidR="008C49F0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性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，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为淀粉基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Pickering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乳状液</w:t>
      </w:r>
      <w:r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对功能性活性成分的靶向递送提供重要理论依据。</w:t>
      </w:r>
      <w:r w:rsidR="00CF2174"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代表性论文分别发表在食品领域国际知名期刊</w:t>
      </w:r>
      <w:r w:rsidR="00CF2174"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Food Hydrocolloids</w:t>
      </w:r>
      <w:r w:rsidR="00CF2174"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、</w:t>
      </w:r>
      <w:r w:rsidR="00CF2174"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Food Chemistry</w:t>
      </w:r>
      <w:r w:rsidR="00CF2174"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、</w:t>
      </w:r>
      <w:r w:rsidR="00CF2174"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Carbohydrate Polymers</w:t>
      </w:r>
      <w:r w:rsidR="00CF2174" w:rsidRPr="00CF2174">
        <w:rPr>
          <w:rFonts w:ascii="Times New Roman" w:eastAsia="宋体" w:hAnsi="Times New Roman" w:cs="宋体" w:hint="eastAsia"/>
          <w:color w:val="000000" w:themeColor="text1"/>
          <w:kern w:val="0"/>
          <w:sz w:val="24"/>
          <w:lang w:val="zh-CN"/>
        </w:rPr>
        <w:t>等</w:t>
      </w:r>
      <w:r w:rsidRPr="00CF2174">
        <w:rPr>
          <w:rFonts w:ascii="Times New Roman" w:eastAsia="宋体" w:hAnsi="Times New Roman" w:cs="宋体"/>
          <w:color w:val="000000" w:themeColor="text1"/>
          <w:kern w:val="0"/>
          <w:sz w:val="24"/>
          <w:lang w:val="zh-CN"/>
        </w:rPr>
        <w:t>。</w:t>
      </w:r>
    </w:p>
    <w:p w14:paraId="271D8F03" w14:textId="77777777" w:rsidR="00C74233" w:rsidRDefault="00C74233" w:rsidP="00C74233">
      <w:pPr>
        <w:spacing w:line="440" w:lineRule="exact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主要完成人：</w:t>
      </w:r>
    </w:p>
    <w:p w14:paraId="34043C2F" w14:textId="77777777" w:rsidR="00C74233" w:rsidRDefault="00C74233" w:rsidP="00C74233">
      <w:pPr>
        <w:spacing w:line="440" w:lineRule="exact"/>
        <w:ind w:firstLineChars="200" w:firstLine="480"/>
        <w:rPr>
          <w:rFonts w:ascii="Times New Roman" w:eastAsiaTheme="majorEastAsia" w:hAnsi="Times New Roman" w:cs="Times New Roman"/>
          <w:kern w:val="0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宋晓燕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赵全志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陈启和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何国庆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阮晖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朱伟、任红涛</w:t>
      </w:r>
    </w:p>
    <w:p w14:paraId="2185A59A" w14:textId="77777777" w:rsidR="00C74233" w:rsidRDefault="00C74233" w:rsidP="00C74233">
      <w:pPr>
        <w:spacing w:line="440" w:lineRule="exact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主要完成单位：</w:t>
      </w:r>
    </w:p>
    <w:p w14:paraId="1F2EC636" w14:textId="77777777" w:rsidR="00C74233" w:rsidRDefault="00C74233" w:rsidP="00C74233">
      <w:pPr>
        <w:spacing w:line="440" w:lineRule="exact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贵州大学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浙江大学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河南农业大学</w:t>
      </w:r>
    </w:p>
    <w:p w14:paraId="7E75E5AD" w14:textId="77777777" w:rsidR="00504B9B" w:rsidRDefault="00504B9B">
      <w:pPr>
        <w:spacing w:line="400" w:lineRule="exact"/>
        <w:rPr>
          <w:rFonts w:ascii="Times New Roman" w:eastAsiaTheme="majorEastAsia" w:hAnsi="Times New Roman" w:cs="Times New Roman"/>
          <w:sz w:val="24"/>
          <w:szCs w:val="24"/>
        </w:rPr>
      </w:pPr>
    </w:p>
    <w:p w14:paraId="0BF91B48" w14:textId="77777777" w:rsidR="00504B9B" w:rsidRDefault="00D36162" w:rsidP="00662BD3">
      <w:pPr>
        <w:spacing w:line="400" w:lineRule="exact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代表性论文专著目录：</w:t>
      </w:r>
    </w:p>
    <w:p w14:paraId="3ACC8798" w14:textId="77D39BEC" w:rsidR="00662BD3" w:rsidRPr="003542C7" w:rsidRDefault="00662BD3" w:rsidP="00662BD3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Cs/>
          <w:color w:val="FF0000"/>
          <w:sz w:val="24"/>
          <w:szCs w:val="24"/>
        </w:rPr>
      </w:pPr>
      <w:r w:rsidRPr="003542C7">
        <w:rPr>
          <w:rFonts w:ascii="Times New Roman" w:hAnsi="Times New Roman" w:hint="eastAsia"/>
          <w:bCs/>
          <w:sz w:val="24"/>
          <w:szCs w:val="24"/>
        </w:rPr>
        <w:t>S</w:t>
      </w:r>
      <w:r w:rsidRPr="003542C7">
        <w:rPr>
          <w:rFonts w:ascii="Times New Roman" w:hAnsi="Times New Roman" w:hint="eastAsia"/>
          <w:bCs/>
          <w:color w:val="000000"/>
          <w:sz w:val="24"/>
          <w:szCs w:val="24"/>
        </w:rPr>
        <w:t>ong, X.Y.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, </w:t>
      </w:r>
      <w:r w:rsidRPr="003542C7">
        <w:rPr>
          <w:rFonts w:ascii="Times New Roman" w:hAnsi="Times New Roman"/>
          <w:bCs/>
          <w:sz w:val="24"/>
          <w:szCs w:val="24"/>
        </w:rPr>
        <w:t>Zheng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, F., Ma, F.L., Kang, H.X., Ren, H.T. </w:t>
      </w:r>
      <w:r w:rsidRPr="003542C7">
        <w:rPr>
          <w:rFonts w:ascii="Times New Roman" w:hAnsi="Times New Roman"/>
          <w:bCs/>
          <w:sz w:val="24"/>
          <w:szCs w:val="24"/>
        </w:rPr>
        <w:t>The physical and oxidative stabilities of Pickering emulsion stabilized by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3542C7">
        <w:rPr>
          <w:rFonts w:ascii="Times New Roman" w:hAnsi="Times New Roman"/>
          <w:bCs/>
          <w:sz w:val="24"/>
          <w:szCs w:val="24"/>
        </w:rPr>
        <w:t>starch particle and small molecular surfactant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. </w:t>
      </w:r>
      <w:r w:rsidRPr="003542C7">
        <w:rPr>
          <w:rFonts w:ascii="Times New Roman" w:hAnsi="Times New Roman"/>
          <w:bCs/>
          <w:i/>
          <w:iCs/>
          <w:sz w:val="24"/>
          <w:szCs w:val="24"/>
        </w:rPr>
        <w:t>Food Chemistry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, 2020, 303: </w:t>
      </w:r>
      <w:r w:rsidRPr="003542C7">
        <w:rPr>
          <w:rFonts w:ascii="Times New Roman" w:hAnsi="Times New Roman"/>
          <w:bCs/>
          <w:sz w:val="24"/>
          <w:szCs w:val="24"/>
        </w:rPr>
        <w:t>125391</w:t>
      </w:r>
      <w:r w:rsidRPr="003542C7">
        <w:rPr>
          <w:rFonts w:ascii="Times New Roman" w:hAnsi="Times New Roman" w:hint="eastAsia"/>
          <w:bCs/>
          <w:sz w:val="24"/>
          <w:szCs w:val="24"/>
        </w:rPr>
        <w:t>.</w:t>
      </w:r>
    </w:p>
    <w:p w14:paraId="7BD584C9" w14:textId="0C119C9B" w:rsidR="007674A5" w:rsidRPr="003542C7" w:rsidRDefault="00662BD3" w:rsidP="00662BD3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Cs/>
          <w:sz w:val="24"/>
          <w:szCs w:val="24"/>
        </w:rPr>
      </w:pPr>
      <w:bookmarkStart w:id="2" w:name="OLE_LINK3"/>
      <w:bookmarkStart w:id="3" w:name="OLE_LINK4"/>
      <w:bookmarkEnd w:id="2"/>
      <w:bookmarkEnd w:id="3"/>
      <w:r w:rsidRPr="003542C7">
        <w:rPr>
          <w:rFonts w:ascii="Times New Roman" w:hAnsi="Times New Roman" w:hint="eastAsia"/>
          <w:bCs/>
          <w:sz w:val="24"/>
          <w:szCs w:val="24"/>
        </w:rPr>
        <w:t xml:space="preserve">Song, X.Y., Pei, Y.Q., </w:t>
      </w:r>
      <w:proofErr w:type="spellStart"/>
      <w:r w:rsidRPr="003542C7">
        <w:rPr>
          <w:rFonts w:ascii="Times New Roman" w:hAnsi="Times New Roman" w:hint="eastAsia"/>
          <w:bCs/>
          <w:sz w:val="24"/>
          <w:szCs w:val="24"/>
        </w:rPr>
        <w:t>Qiao</w:t>
      </w:r>
      <w:proofErr w:type="spellEnd"/>
      <w:r w:rsidRPr="003542C7">
        <w:rPr>
          <w:rFonts w:ascii="Times New Roman" w:hAnsi="Times New Roman" w:hint="eastAsia"/>
          <w:bCs/>
          <w:sz w:val="24"/>
          <w:szCs w:val="24"/>
        </w:rPr>
        <w:t xml:space="preserve">, M.W., Ma, F.L., Ren, H.T., </w:t>
      </w:r>
      <w:r w:rsidRPr="003542C7"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Zhao, Q.Z. 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Preparation and characterizations of Pickering emulsions stabilized by hydrophobic starch particles. </w:t>
      </w:r>
      <w:r w:rsidRPr="003542C7">
        <w:rPr>
          <w:rFonts w:ascii="Times New Roman" w:hAnsi="Times New Roman" w:hint="eastAsia"/>
          <w:bCs/>
          <w:i/>
          <w:iCs/>
          <w:sz w:val="24"/>
          <w:szCs w:val="24"/>
        </w:rPr>
        <w:t>Food Hydrocolloids</w:t>
      </w:r>
      <w:r w:rsidRPr="003542C7">
        <w:rPr>
          <w:rFonts w:ascii="Times New Roman" w:hAnsi="Times New Roman" w:hint="eastAsia"/>
          <w:bCs/>
          <w:sz w:val="24"/>
          <w:szCs w:val="24"/>
        </w:rPr>
        <w:t>, 2015, 45: 256</w:t>
      </w:r>
      <w:r w:rsidRPr="003542C7">
        <w:rPr>
          <w:rFonts w:ascii="Times New Roman" w:hAnsi="Times New Roman" w:hint="eastAsia"/>
          <w:bCs/>
          <w:sz w:val="24"/>
          <w:szCs w:val="24"/>
        </w:rPr>
        <w:t>–</w:t>
      </w:r>
      <w:r w:rsidRPr="003542C7">
        <w:rPr>
          <w:rFonts w:ascii="Times New Roman" w:hAnsi="Times New Roman" w:hint="eastAsia"/>
          <w:bCs/>
          <w:sz w:val="24"/>
          <w:szCs w:val="24"/>
        </w:rPr>
        <w:t>263.</w:t>
      </w:r>
      <w:r w:rsidR="003542C7" w:rsidRPr="003542C7">
        <w:rPr>
          <w:rFonts w:ascii="Times New Roman" w:hAnsi="Times New Roman"/>
          <w:bCs/>
          <w:sz w:val="24"/>
          <w:szCs w:val="24"/>
        </w:rPr>
        <w:t xml:space="preserve"> </w:t>
      </w:r>
    </w:p>
    <w:p w14:paraId="4953FFF7" w14:textId="1AB1A121" w:rsidR="007674A5" w:rsidRPr="003542C7" w:rsidRDefault="007674A5" w:rsidP="007674A5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Cs/>
          <w:sz w:val="24"/>
          <w:szCs w:val="24"/>
        </w:rPr>
      </w:pPr>
      <w:r w:rsidRPr="003542C7">
        <w:rPr>
          <w:rFonts w:ascii="Times New Roman" w:hAnsi="Times New Roman"/>
          <w:bCs/>
          <w:sz w:val="24"/>
          <w:szCs w:val="24"/>
        </w:rPr>
        <w:t>Zhu, W</w:t>
      </w:r>
      <w:r w:rsidRPr="003542C7">
        <w:rPr>
          <w:rFonts w:ascii="Times New Roman" w:hAnsi="Times New Roman" w:hint="eastAsia"/>
          <w:bCs/>
          <w:sz w:val="24"/>
          <w:szCs w:val="24"/>
        </w:rPr>
        <w:t>.,</w:t>
      </w:r>
      <w:r w:rsidRPr="003542C7">
        <w:rPr>
          <w:rFonts w:ascii="Times New Roman" w:hAnsi="Times New Roman"/>
          <w:bCs/>
          <w:sz w:val="24"/>
          <w:szCs w:val="24"/>
        </w:rPr>
        <w:t xml:space="preserve"> Zheng, F</w:t>
      </w:r>
      <w:r w:rsidRPr="003542C7">
        <w:rPr>
          <w:rFonts w:ascii="Times New Roman" w:hAnsi="Times New Roman" w:hint="eastAsia"/>
          <w:bCs/>
          <w:sz w:val="24"/>
          <w:szCs w:val="24"/>
        </w:rPr>
        <w:t>.,</w:t>
      </w:r>
      <w:r w:rsidRPr="003542C7">
        <w:rPr>
          <w:rFonts w:ascii="Times New Roman" w:hAnsi="Times New Roman"/>
          <w:bCs/>
          <w:sz w:val="24"/>
          <w:szCs w:val="24"/>
        </w:rPr>
        <w:t xml:space="preserve"> </w:t>
      </w:r>
      <w:r w:rsidRPr="003542C7">
        <w:rPr>
          <w:rFonts w:ascii="Times New Roman" w:hAnsi="Times New Roman" w:hint="eastAsia"/>
          <w:bCs/>
          <w:sz w:val="24"/>
          <w:szCs w:val="24"/>
        </w:rPr>
        <w:t>S</w:t>
      </w:r>
      <w:r w:rsidRPr="003542C7">
        <w:rPr>
          <w:rFonts w:ascii="Times New Roman" w:hAnsi="Times New Roman" w:hint="eastAsia"/>
          <w:bCs/>
          <w:color w:val="000000"/>
          <w:sz w:val="24"/>
          <w:szCs w:val="24"/>
        </w:rPr>
        <w:t>ong, X.Y.</w:t>
      </w:r>
      <w:r w:rsidRPr="003542C7">
        <w:rPr>
          <w:rFonts w:ascii="Times New Roman" w:hAnsi="Times New Roman" w:hint="eastAsia"/>
          <w:bCs/>
          <w:sz w:val="24"/>
          <w:szCs w:val="24"/>
        </w:rPr>
        <w:t>, Ren, H.T., Gong, H.</w:t>
      </w:r>
      <w:r w:rsidRPr="003542C7">
        <w:rPr>
          <w:rFonts w:ascii="Times New Roman" w:hAnsi="Times New Roman"/>
          <w:bCs/>
          <w:sz w:val="24"/>
          <w:szCs w:val="24"/>
        </w:rPr>
        <w:t xml:space="preserve"> Influence of formulation parameters on lipid oxidative stability of Pickering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3542C7">
        <w:rPr>
          <w:rFonts w:ascii="Times New Roman" w:hAnsi="Times New Roman"/>
          <w:bCs/>
          <w:sz w:val="24"/>
          <w:szCs w:val="24"/>
        </w:rPr>
        <w:t>emulsion stabilized by hydrophobically modified starch particles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. </w:t>
      </w:r>
      <w:r w:rsidRPr="003542C7">
        <w:rPr>
          <w:rFonts w:ascii="Times New Roman" w:hAnsi="Times New Roman"/>
          <w:bCs/>
          <w:i/>
          <w:iCs/>
          <w:sz w:val="24"/>
          <w:szCs w:val="24"/>
        </w:rPr>
        <w:t>Carbohydrate Polymers</w:t>
      </w:r>
      <w:r w:rsidRPr="003542C7">
        <w:rPr>
          <w:rFonts w:ascii="Times New Roman" w:hAnsi="Times New Roman" w:hint="eastAsia"/>
          <w:bCs/>
          <w:sz w:val="24"/>
          <w:szCs w:val="24"/>
        </w:rPr>
        <w:t xml:space="preserve">, 2020, 246, </w:t>
      </w:r>
      <w:r w:rsidRPr="003542C7">
        <w:rPr>
          <w:rFonts w:ascii="Times New Roman" w:hAnsi="Times New Roman"/>
          <w:bCs/>
          <w:sz w:val="24"/>
          <w:szCs w:val="24"/>
        </w:rPr>
        <w:lastRenderedPageBreak/>
        <w:t>116649</w:t>
      </w:r>
      <w:r w:rsidRPr="003542C7">
        <w:rPr>
          <w:rFonts w:ascii="Times New Roman" w:hAnsi="Times New Roman" w:hint="eastAsia"/>
          <w:bCs/>
          <w:sz w:val="24"/>
          <w:szCs w:val="24"/>
        </w:rPr>
        <w:t>.</w:t>
      </w:r>
    </w:p>
    <w:p w14:paraId="37D33A41" w14:textId="0BABF867" w:rsidR="00D72B7E" w:rsidRPr="003542C7" w:rsidRDefault="00D72B7E" w:rsidP="00D72B7E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Cs/>
          <w:sz w:val="24"/>
          <w:szCs w:val="24"/>
        </w:rPr>
      </w:pPr>
      <w:proofErr w:type="spellStart"/>
      <w:r w:rsidRPr="003542C7">
        <w:rPr>
          <w:rFonts w:ascii="Times New Roman" w:hAnsi="Times New Roman" w:cs="Times New Roman"/>
          <w:bCs/>
          <w:sz w:val="24"/>
          <w:szCs w:val="24"/>
        </w:rPr>
        <w:t>Ruan</w:t>
      </w:r>
      <w:proofErr w:type="spellEnd"/>
      <w:r w:rsidRPr="003542C7">
        <w:rPr>
          <w:rFonts w:ascii="Times New Roman" w:hAnsi="Times New Roman" w:cs="Times New Roman"/>
          <w:bCs/>
          <w:sz w:val="24"/>
          <w:szCs w:val="24"/>
        </w:rPr>
        <w:t xml:space="preserve">, H., Chen, Q.H, Fu, M.L., Xu, Q., He, G.Q. Preparation and properties of octenyl succinic anhydride modified potato starch. </w:t>
      </w:r>
      <w:r w:rsidRPr="003542C7">
        <w:rPr>
          <w:rFonts w:ascii="Times New Roman" w:hAnsi="Times New Roman" w:cs="Times New Roman"/>
          <w:bCs/>
          <w:i/>
          <w:iCs/>
          <w:sz w:val="24"/>
          <w:szCs w:val="24"/>
        </w:rPr>
        <w:t>Food Chemistry</w:t>
      </w:r>
      <w:r w:rsidRPr="003542C7">
        <w:rPr>
          <w:rFonts w:ascii="Times New Roman" w:hAnsi="Times New Roman" w:cs="Times New Roman"/>
          <w:bCs/>
          <w:sz w:val="24"/>
          <w:szCs w:val="24"/>
        </w:rPr>
        <w:t>, 2009, 114, 81–86.</w:t>
      </w:r>
      <w:r w:rsidR="003542C7" w:rsidRPr="003542C7">
        <w:rPr>
          <w:rFonts w:ascii="Times New Roman" w:hAnsi="Times New Roman"/>
          <w:bCs/>
          <w:sz w:val="24"/>
          <w:szCs w:val="24"/>
        </w:rPr>
        <w:t xml:space="preserve"> </w:t>
      </w:r>
    </w:p>
    <w:p w14:paraId="2D9FCAFA" w14:textId="2FCF6E62" w:rsidR="00F23DF6" w:rsidRPr="003542C7" w:rsidRDefault="00F23DF6" w:rsidP="00F23DF6">
      <w:pPr>
        <w:pStyle w:val="ListParagraph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bCs/>
          <w:sz w:val="24"/>
          <w:szCs w:val="24"/>
        </w:rPr>
      </w:pPr>
      <w:r w:rsidRPr="003542C7">
        <w:rPr>
          <w:rFonts w:ascii="Times New Roman" w:hAnsi="Times New Roman" w:cs="Times New Roman"/>
          <w:bCs/>
          <w:sz w:val="24"/>
          <w:szCs w:val="24"/>
        </w:rPr>
        <w:t xml:space="preserve">Song, X.Y., He, G.Q., </w:t>
      </w:r>
      <w:proofErr w:type="spellStart"/>
      <w:r w:rsidRPr="003542C7">
        <w:rPr>
          <w:rFonts w:ascii="Times New Roman" w:hAnsi="Times New Roman" w:cs="Times New Roman"/>
          <w:bCs/>
          <w:sz w:val="24"/>
          <w:szCs w:val="24"/>
        </w:rPr>
        <w:t>Ruan</w:t>
      </w:r>
      <w:proofErr w:type="spellEnd"/>
      <w:r w:rsidRPr="003542C7">
        <w:rPr>
          <w:rFonts w:ascii="Times New Roman" w:hAnsi="Times New Roman" w:cs="Times New Roman"/>
          <w:bCs/>
          <w:sz w:val="24"/>
          <w:szCs w:val="24"/>
        </w:rPr>
        <w:t>, H., Chen, Q.H. Preparation and Properties of Octenyl Succinic Anhydride Modified Early Indica Rice Starches.</w:t>
      </w:r>
      <w:r w:rsidRPr="003542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Starch/</w:t>
      </w:r>
      <w:proofErr w:type="spellStart"/>
      <w:r w:rsidRPr="003542C7">
        <w:rPr>
          <w:rFonts w:ascii="Times New Roman" w:hAnsi="Times New Roman" w:cs="Times New Roman"/>
          <w:bCs/>
          <w:i/>
          <w:iCs/>
          <w:sz w:val="24"/>
          <w:szCs w:val="24"/>
        </w:rPr>
        <w:t>Stärke</w:t>
      </w:r>
      <w:proofErr w:type="spellEnd"/>
      <w:r w:rsidRPr="003542C7">
        <w:rPr>
          <w:rFonts w:ascii="Times New Roman" w:hAnsi="Times New Roman" w:cs="Times New Roman"/>
          <w:bCs/>
          <w:sz w:val="24"/>
          <w:szCs w:val="24"/>
        </w:rPr>
        <w:t>, 2006, 58: 109–117.</w:t>
      </w:r>
      <w:r w:rsidR="003542C7" w:rsidRPr="003542C7">
        <w:rPr>
          <w:rFonts w:ascii="Times New Roman" w:hAnsi="Times New Roman"/>
          <w:bCs/>
          <w:sz w:val="24"/>
          <w:szCs w:val="24"/>
        </w:rPr>
        <w:t xml:space="preserve"> </w:t>
      </w:r>
    </w:p>
    <w:p w14:paraId="21CED955" w14:textId="77777777" w:rsidR="00662BD3" w:rsidRDefault="00662BD3">
      <w:pPr>
        <w:spacing w:line="400" w:lineRule="exact"/>
        <w:rPr>
          <w:rFonts w:ascii="Times New Roman" w:eastAsiaTheme="majorEastAsia" w:hAnsi="Times New Roman" w:cs="Times New Roman"/>
          <w:b/>
          <w:sz w:val="24"/>
          <w:szCs w:val="24"/>
        </w:rPr>
      </w:pPr>
    </w:p>
    <w:sectPr w:rsidR="00662BD3" w:rsidSect="0050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9F27" w14:textId="77777777" w:rsidR="00F5406E" w:rsidRDefault="00F5406E" w:rsidP="00C122B2">
      <w:r>
        <w:separator/>
      </w:r>
    </w:p>
  </w:endnote>
  <w:endnote w:type="continuationSeparator" w:id="0">
    <w:p w14:paraId="61E19E5D" w14:textId="77777777" w:rsidR="00F5406E" w:rsidRDefault="00F5406E" w:rsidP="00C1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CCFD" w14:textId="77777777" w:rsidR="00F5406E" w:rsidRDefault="00F5406E" w:rsidP="00C122B2">
      <w:r>
        <w:separator/>
      </w:r>
    </w:p>
  </w:footnote>
  <w:footnote w:type="continuationSeparator" w:id="0">
    <w:p w14:paraId="24DA9C62" w14:textId="77777777" w:rsidR="00F5406E" w:rsidRDefault="00F5406E" w:rsidP="00C12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A3842"/>
    <w:multiLevelType w:val="hybridMultilevel"/>
    <w:tmpl w:val="2744DBB8"/>
    <w:lvl w:ilvl="0" w:tplc="B1EA0322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D72A4E"/>
    <w:multiLevelType w:val="hybridMultilevel"/>
    <w:tmpl w:val="F8347476"/>
    <w:lvl w:ilvl="0" w:tplc="FFFFFFFF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A1791B"/>
    <w:multiLevelType w:val="hybridMultilevel"/>
    <w:tmpl w:val="F8347476"/>
    <w:lvl w:ilvl="0" w:tplc="FFFFFFFF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92"/>
    <w:rsid w:val="0005523B"/>
    <w:rsid w:val="000821FF"/>
    <w:rsid w:val="000825C5"/>
    <w:rsid w:val="00192ADF"/>
    <w:rsid w:val="001B694C"/>
    <w:rsid w:val="001E11DC"/>
    <w:rsid w:val="001E57BC"/>
    <w:rsid w:val="001F35C8"/>
    <w:rsid w:val="00236C3D"/>
    <w:rsid w:val="00280F01"/>
    <w:rsid w:val="002F6092"/>
    <w:rsid w:val="00306C4D"/>
    <w:rsid w:val="00316D5A"/>
    <w:rsid w:val="00325107"/>
    <w:rsid w:val="003542C7"/>
    <w:rsid w:val="003B26CA"/>
    <w:rsid w:val="003F0C0F"/>
    <w:rsid w:val="00407728"/>
    <w:rsid w:val="00455234"/>
    <w:rsid w:val="00474F8F"/>
    <w:rsid w:val="00477C73"/>
    <w:rsid w:val="00483C43"/>
    <w:rsid w:val="00492DE2"/>
    <w:rsid w:val="004C217B"/>
    <w:rsid w:val="004C3942"/>
    <w:rsid w:val="004F79AB"/>
    <w:rsid w:val="004F7C34"/>
    <w:rsid w:val="0050259D"/>
    <w:rsid w:val="00504B9B"/>
    <w:rsid w:val="005A3413"/>
    <w:rsid w:val="00612749"/>
    <w:rsid w:val="00623E1D"/>
    <w:rsid w:val="00662BD3"/>
    <w:rsid w:val="0067269A"/>
    <w:rsid w:val="006812C3"/>
    <w:rsid w:val="006A2825"/>
    <w:rsid w:val="006C15CD"/>
    <w:rsid w:val="007674A5"/>
    <w:rsid w:val="00777DFA"/>
    <w:rsid w:val="007949DE"/>
    <w:rsid w:val="007B2EDB"/>
    <w:rsid w:val="007F5692"/>
    <w:rsid w:val="00822270"/>
    <w:rsid w:val="00851FC8"/>
    <w:rsid w:val="0086245B"/>
    <w:rsid w:val="0089012E"/>
    <w:rsid w:val="008C49F0"/>
    <w:rsid w:val="009018CF"/>
    <w:rsid w:val="009327C7"/>
    <w:rsid w:val="00953389"/>
    <w:rsid w:val="0096659E"/>
    <w:rsid w:val="0097467D"/>
    <w:rsid w:val="00986BF1"/>
    <w:rsid w:val="009914B9"/>
    <w:rsid w:val="009A1ECE"/>
    <w:rsid w:val="009B5916"/>
    <w:rsid w:val="009C1102"/>
    <w:rsid w:val="009F5DB1"/>
    <w:rsid w:val="00A8198D"/>
    <w:rsid w:val="00A84087"/>
    <w:rsid w:val="00AB328D"/>
    <w:rsid w:val="00AC7FDF"/>
    <w:rsid w:val="00B0523C"/>
    <w:rsid w:val="00B45D4E"/>
    <w:rsid w:val="00B56FBF"/>
    <w:rsid w:val="00B832C2"/>
    <w:rsid w:val="00B947F4"/>
    <w:rsid w:val="00BB4F74"/>
    <w:rsid w:val="00BD2B3C"/>
    <w:rsid w:val="00BF413F"/>
    <w:rsid w:val="00C122B2"/>
    <w:rsid w:val="00C17192"/>
    <w:rsid w:val="00C53C46"/>
    <w:rsid w:val="00C71B17"/>
    <w:rsid w:val="00C74233"/>
    <w:rsid w:val="00CF2174"/>
    <w:rsid w:val="00D00B38"/>
    <w:rsid w:val="00D12EEB"/>
    <w:rsid w:val="00D237C3"/>
    <w:rsid w:val="00D36162"/>
    <w:rsid w:val="00D518D8"/>
    <w:rsid w:val="00D72B7E"/>
    <w:rsid w:val="00DD391A"/>
    <w:rsid w:val="00DE773B"/>
    <w:rsid w:val="00E01B66"/>
    <w:rsid w:val="00E10DA0"/>
    <w:rsid w:val="00E86830"/>
    <w:rsid w:val="00EE4092"/>
    <w:rsid w:val="00EE4BF0"/>
    <w:rsid w:val="00F10945"/>
    <w:rsid w:val="00F23DF6"/>
    <w:rsid w:val="00F4227D"/>
    <w:rsid w:val="00F47734"/>
    <w:rsid w:val="00F5406E"/>
    <w:rsid w:val="00F81DD5"/>
    <w:rsid w:val="00F8355C"/>
    <w:rsid w:val="00FA4ED1"/>
    <w:rsid w:val="00FB25F1"/>
    <w:rsid w:val="00FB5508"/>
    <w:rsid w:val="03596675"/>
    <w:rsid w:val="08E21BB3"/>
    <w:rsid w:val="1D8B5229"/>
    <w:rsid w:val="1EE56078"/>
    <w:rsid w:val="1F780E73"/>
    <w:rsid w:val="246E5FB2"/>
    <w:rsid w:val="25EC33F1"/>
    <w:rsid w:val="2D4347E3"/>
    <w:rsid w:val="354774FF"/>
    <w:rsid w:val="3A232B61"/>
    <w:rsid w:val="3B9B1B9F"/>
    <w:rsid w:val="3BB95639"/>
    <w:rsid w:val="3DC93A66"/>
    <w:rsid w:val="3FFD5E2B"/>
    <w:rsid w:val="4A30107A"/>
    <w:rsid w:val="56A73A18"/>
    <w:rsid w:val="589527A6"/>
    <w:rsid w:val="59E41E8E"/>
    <w:rsid w:val="5BFF2364"/>
    <w:rsid w:val="5C5562C9"/>
    <w:rsid w:val="5DEF62A9"/>
    <w:rsid w:val="686F1BED"/>
    <w:rsid w:val="6BA25A3A"/>
    <w:rsid w:val="6F8142C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C911"/>
  <w15:docId w15:val="{B4B51257-31F6-4BC7-A6C4-1EF64A28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B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04B9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504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504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sid w:val="00504B9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sid w:val="00504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504B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qFormat/>
    <w:rsid w:val="00504B9B"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04B9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04B9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4B9B"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04B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237</Words>
  <Characters>1352</Characters>
  <Application>Microsoft Office Word</Application>
  <DocSecurity>0</DocSecurity>
  <Lines>11</Lines>
  <Paragraphs>3</Paragraphs>
  <ScaleCrop>false</ScaleCrop>
  <Company>Sky123.Org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华为</dc:creator>
  <cp:keywords/>
  <dc:description/>
  <cp:lastModifiedBy>Shi Ying</cp:lastModifiedBy>
  <cp:revision>30</cp:revision>
  <dcterms:created xsi:type="dcterms:W3CDTF">2021-07-01T01:35:00Z</dcterms:created>
  <dcterms:modified xsi:type="dcterms:W3CDTF">2023-05-09T06:04:00Z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7262A43E41FD4EFBA1F56C4ED0F07F00</vt:lpwstr>
  </property>
</Properties>
</file>