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1D903" w14:textId="77777777" w:rsidR="008C4199" w:rsidRDefault="008C4199">
      <w:pPr>
        <w:rPr>
          <w:rFonts w:ascii="黑体" w:eastAsia="黑体" w:hAnsi="黑体" w:cs="黑体"/>
          <w:sz w:val="28"/>
          <w:szCs w:val="28"/>
        </w:rPr>
      </w:pPr>
    </w:p>
    <w:p w14:paraId="747EF6C4" w14:textId="77777777" w:rsidR="008C4199" w:rsidRDefault="008C4199">
      <w:pPr>
        <w:rPr>
          <w:rFonts w:eastAsia="楷体_GB2312"/>
          <w:sz w:val="28"/>
        </w:rPr>
      </w:pPr>
    </w:p>
    <w:p w14:paraId="45CDC3A0" w14:textId="77777777" w:rsidR="008C4199" w:rsidRDefault="008C4199">
      <w:pPr>
        <w:rPr>
          <w:rFonts w:eastAsia="楷体_GB2312"/>
          <w:sz w:val="28"/>
        </w:rPr>
      </w:pPr>
    </w:p>
    <w:p w14:paraId="01D6A5DF" w14:textId="77777777" w:rsidR="008C4199" w:rsidRDefault="00000000">
      <w:pPr>
        <w:jc w:val="center"/>
        <w:rPr>
          <w:rFonts w:eastAsia="楷体_GB2312"/>
          <w:sz w:val="28"/>
        </w:rPr>
      </w:pPr>
      <w:r>
        <w:rPr>
          <w:rFonts w:eastAsia="黑体"/>
          <w:b/>
          <w:sz w:val="44"/>
        </w:rPr>
        <w:t>教育部工程研究中心年度报告</w:t>
      </w:r>
    </w:p>
    <w:p w14:paraId="22A62033" w14:textId="77777777" w:rsidR="008C4199" w:rsidRDefault="00000000">
      <w:pPr>
        <w:jc w:val="center"/>
        <w:rPr>
          <w:rFonts w:eastAsia="楷体_GB2312"/>
          <w:sz w:val="28"/>
        </w:rPr>
      </w:pPr>
      <w:r>
        <w:rPr>
          <w:rFonts w:eastAsia="楷体_GB2312"/>
          <w:sz w:val="28"/>
        </w:rPr>
        <w:t>（</w:t>
      </w:r>
      <w:r>
        <w:rPr>
          <w:rFonts w:eastAsia="楷体_GB2312"/>
          <w:sz w:val="28"/>
        </w:rPr>
        <w:t>202</w:t>
      </w:r>
      <w:r>
        <w:rPr>
          <w:rFonts w:eastAsia="楷体_GB2312" w:hint="eastAsia"/>
          <w:sz w:val="28"/>
        </w:rPr>
        <w:t>2</w:t>
      </w:r>
      <w:r>
        <w:rPr>
          <w:rFonts w:eastAsia="楷体_GB2312"/>
          <w:sz w:val="28"/>
        </w:rPr>
        <w:t>年</w:t>
      </w:r>
      <w:r>
        <w:rPr>
          <w:rFonts w:eastAsia="楷体_GB2312"/>
          <w:sz w:val="28"/>
        </w:rPr>
        <w:t>1</w:t>
      </w:r>
      <w:r>
        <w:rPr>
          <w:rFonts w:eastAsia="楷体_GB2312"/>
          <w:sz w:val="28"/>
        </w:rPr>
        <w:t>月</w:t>
      </w:r>
      <w:r>
        <w:rPr>
          <w:rFonts w:eastAsia="楷体_GB2312"/>
          <w:sz w:val="28"/>
        </w:rPr>
        <w:t>——202</w:t>
      </w:r>
      <w:r>
        <w:rPr>
          <w:rFonts w:eastAsia="楷体_GB2312" w:hint="eastAsia"/>
          <w:sz w:val="28"/>
        </w:rPr>
        <w:t>2</w:t>
      </w:r>
      <w:r>
        <w:rPr>
          <w:rFonts w:eastAsia="楷体_GB2312"/>
          <w:sz w:val="28"/>
        </w:rPr>
        <w:t>年</w:t>
      </w:r>
      <w:r>
        <w:rPr>
          <w:rFonts w:eastAsia="楷体_GB2312"/>
          <w:sz w:val="28"/>
        </w:rPr>
        <w:t>12</w:t>
      </w:r>
      <w:r>
        <w:rPr>
          <w:rFonts w:eastAsia="楷体_GB2312"/>
          <w:sz w:val="28"/>
        </w:rPr>
        <w:t>月）</w:t>
      </w:r>
    </w:p>
    <w:p w14:paraId="5A2E033E" w14:textId="77777777" w:rsidR="008C4199" w:rsidRDefault="008C4199">
      <w:pPr>
        <w:rPr>
          <w:rFonts w:eastAsia="楷体_GB2312"/>
          <w:sz w:val="28"/>
        </w:rPr>
      </w:pPr>
    </w:p>
    <w:tbl>
      <w:tblPr>
        <w:tblW w:w="9187" w:type="dxa"/>
        <w:tblInd w:w="-336" w:type="dxa"/>
        <w:tblLayout w:type="fixed"/>
        <w:tblCellMar>
          <w:left w:w="0" w:type="dxa"/>
          <w:right w:w="0" w:type="dxa"/>
        </w:tblCellMar>
        <w:tblLook w:val="04A0" w:firstRow="1" w:lastRow="0" w:firstColumn="1" w:lastColumn="0" w:noHBand="0" w:noVBand="1"/>
      </w:tblPr>
      <w:tblGrid>
        <w:gridCol w:w="4414"/>
        <w:gridCol w:w="4773"/>
      </w:tblGrid>
      <w:tr w:rsidR="008C4199" w14:paraId="24CED678" w14:textId="77777777">
        <w:trPr>
          <w:trHeight w:val="408"/>
        </w:trPr>
        <w:tc>
          <w:tcPr>
            <w:tcW w:w="4414" w:type="dxa"/>
            <w:tcBorders>
              <w:top w:val="nil"/>
              <w:left w:val="nil"/>
              <w:bottom w:val="nil"/>
              <w:right w:val="nil"/>
            </w:tcBorders>
            <w:shd w:val="clear" w:color="auto" w:fill="auto"/>
            <w:tcMar>
              <w:top w:w="12" w:type="dxa"/>
              <w:left w:w="12" w:type="dxa"/>
              <w:right w:w="12" w:type="dxa"/>
            </w:tcMar>
            <w:vAlign w:val="center"/>
          </w:tcPr>
          <w:p w14:paraId="323F53A4" w14:textId="77777777" w:rsidR="008C4199" w:rsidRDefault="00000000">
            <w:pPr>
              <w:widowControl/>
              <w:jc w:val="right"/>
              <w:textAlignment w:val="center"/>
              <w:rPr>
                <w:rFonts w:eastAsia="楷体"/>
                <w:b/>
                <w:color w:val="000000"/>
                <w:sz w:val="32"/>
                <w:szCs w:val="32"/>
              </w:rPr>
            </w:pPr>
            <w:r>
              <w:rPr>
                <w:rFonts w:eastAsia="楷体"/>
                <w:b/>
                <w:color w:val="000000"/>
                <w:kern w:val="0"/>
                <w:sz w:val="32"/>
                <w:szCs w:val="32"/>
              </w:rPr>
              <w:t>工程中心名称：</w:t>
            </w:r>
          </w:p>
        </w:tc>
        <w:tc>
          <w:tcPr>
            <w:tcW w:w="4773" w:type="dxa"/>
            <w:tcBorders>
              <w:top w:val="nil"/>
              <w:left w:val="nil"/>
              <w:bottom w:val="nil"/>
              <w:right w:val="nil"/>
            </w:tcBorders>
            <w:shd w:val="clear" w:color="auto" w:fill="auto"/>
            <w:tcMar>
              <w:top w:w="12" w:type="dxa"/>
              <w:left w:w="12" w:type="dxa"/>
              <w:right w:w="12" w:type="dxa"/>
            </w:tcMar>
            <w:vAlign w:val="center"/>
          </w:tcPr>
          <w:p w14:paraId="4278868E" w14:textId="77777777" w:rsidR="008C4199" w:rsidRDefault="00000000">
            <w:pPr>
              <w:rPr>
                <w:rFonts w:eastAsia="仿宋_GB2312"/>
                <w:color w:val="000000"/>
                <w:sz w:val="32"/>
                <w:szCs w:val="32"/>
              </w:rPr>
            </w:pPr>
            <w:r>
              <w:rPr>
                <w:rFonts w:eastAsia="仿宋_GB2312" w:hint="eastAsia"/>
                <w:color w:val="000000"/>
                <w:sz w:val="32"/>
                <w:szCs w:val="32"/>
              </w:rPr>
              <w:t>高压过程装备与安全</w:t>
            </w:r>
          </w:p>
        </w:tc>
      </w:tr>
      <w:tr w:rsidR="008C4199" w14:paraId="6920E3C9" w14:textId="77777777">
        <w:trPr>
          <w:trHeight w:val="408"/>
        </w:trPr>
        <w:tc>
          <w:tcPr>
            <w:tcW w:w="4414" w:type="dxa"/>
            <w:tcBorders>
              <w:top w:val="nil"/>
              <w:left w:val="nil"/>
              <w:bottom w:val="nil"/>
              <w:right w:val="nil"/>
            </w:tcBorders>
            <w:shd w:val="clear" w:color="auto" w:fill="auto"/>
            <w:tcMar>
              <w:top w:w="12" w:type="dxa"/>
              <w:left w:w="12" w:type="dxa"/>
              <w:right w:w="12" w:type="dxa"/>
            </w:tcMar>
            <w:vAlign w:val="center"/>
          </w:tcPr>
          <w:p w14:paraId="2E068E1D" w14:textId="77777777" w:rsidR="008C4199" w:rsidRDefault="00000000">
            <w:pPr>
              <w:widowControl/>
              <w:jc w:val="right"/>
              <w:textAlignment w:val="center"/>
              <w:rPr>
                <w:rFonts w:eastAsia="楷体"/>
                <w:b/>
                <w:color w:val="000000"/>
                <w:sz w:val="32"/>
                <w:szCs w:val="32"/>
              </w:rPr>
            </w:pPr>
            <w:r>
              <w:rPr>
                <w:rFonts w:eastAsia="楷体"/>
                <w:b/>
                <w:color w:val="000000"/>
                <w:kern w:val="0"/>
                <w:sz w:val="32"/>
                <w:szCs w:val="32"/>
              </w:rPr>
              <w:t>所属技术领域：</w:t>
            </w:r>
          </w:p>
        </w:tc>
        <w:tc>
          <w:tcPr>
            <w:tcW w:w="4773" w:type="dxa"/>
            <w:tcBorders>
              <w:top w:val="nil"/>
              <w:left w:val="nil"/>
              <w:bottom w:val="nil"/>
              <w:right w:val="nil"/>
            </w:tcBorders>
            <w:shd w:val="clear" w:color="auto" w:fill="auto"/>
            <w:tcMar>
              <w:top w:w="12" w:type="dxa"/>
              <w:left w:w="12" w:type="dxa"/>
              <w:right w:w="12" w:type="dxa"/>
            </w:tcMar>
            <w:vAlign w:val="center"/>
          </w:tcPr>
          <w:p w14:paraId="4C86C42E" w14:textId="77777777" w:rsidR="008C4199" w:rsidRDefault="00000000">
            <w:pPr>
              <w:rPr>
                <w:color w:val="000000"/>
                <w:sz w:val="22"/>
                <w:szCs w:val="22"/>
              </w:rPr>
            </w:pPr>
            <w:r>
              <w:rPr>
                <w:rFonts w:eastAsia="仿宋_GB2312" w:hint="eastAsia"/>
                <w:color w:val="000000"/>
                <w:sz w:val="32"/>
                <w:szCs w:val="32"/>
              </w:rPr>
              <w:t>机械与运载工程</w:t>
            </w:r>
          </w:p>
        </w:tc>
      </w:tr>
      <w:tr w:rsidR="008C4199" w14:paraId="1DCD6869" w14:textId="77777777">
        <w:trPr>
          <w:trHeight w:val="408"/>
        </w:trPr>
        <w:tc>
          <w:tcPr>
            <w:tcW w:w="4414" w:type="dxa"/>
            <w:tcBorders>
              <w:top w:val="nil"/>
              <w:left w:val="nil"/>
              <w:bottom w:val="nil"/>
              <w:right w:val="nil"/>
            </w:tcBorders>
            <w:shd w:val="clear" w:color="auto" w:fill="auto"/>
            <w:tcMar>
              <w:top w:w="12" w:type="dxa"/>
              <w:left w:w="12" w:type="dxa"/>
              <w:right w:w="12" w:type="dxa"/>
            </w:tcMar>
            <w:vAlign w:val="center"/>
          </w:tcPr>
          <w:p w14:paraId="2DCF9660" w14:textId="77777777" w:rsidR="008C4199" w:rsidRDefault="00000000">
            <w:pPr>
              <w:widowControl/>
              <w:jc w:val="right"/>
              <w:textAlignment w:val="center"/>
              <w:rPr>
                <w:rFonts w:eastAsia="楷体"/>
                <w:b/>
                <w:color w:val="000000"/>
                <w:sz w:val="32"/>
                <w:szCs w:val="32"/>
              </w:rPr>
            </w:pPr>
            <w:r>
              <w:rPr>
                <w:rFonts w:eastAsia="楷体"/>
                <w:b/>
                <w:color w:val="000000"/>
                <w:kern w:val="0"/>
                <w:sz w:val="32"/>
                <w:szCs w:val="32"/>
              </w:rPr>
              <w:t>工程中心主任：</w:t>
            </w:r>
          </w:p>
        </w:tc>
        <w:tc>
          <w:tcPr>
            <w:tcW w:w="4773" w:type="dxa"/>
            <w:tcBorders>
              <w:top w:val="nil"/>
              <w:left w:val="nil"/>
              <w:bottom w:val="nil"/>
              <w:right w:val="nil"/>
            </w:tcBorders>
            <w:shd w:val="clear" w:color="auto" w:fill="auto"/>
            <w:tcMar>
              <w:top w:w="12" w:type="dxa"/>
              <w:left w:w="12" w:type="dxa"/>
              <w:right w:w="12" w:type="dxa"/>
            </w:tcMar>
            <w:vAlign w:val="center"/>
          </w:tcPr>
          <w:p w14:paraId="0FC89A20" w14:textId="77777777" w:rsidR="008C4199" w:rsidRDefault="00000000">
            <w:pPr>
              <w:rPr>
                <w:color w:val="000000"/>
                <w:sz w:val="22"/>
                <w:szCs w:val="22"/>
              </w:rPr>
            </w:pPr>
            <w:r>
              <w:rPr>
                <w:rFonts w:eastAsia="仿宋_GB2312" w:hint="eastAsia"/>
                <w:color w:val="000000"/>
                <w:sz w:val="32"/>
                <w:szCs w:val="32"/>
              </w:rPr>
              <w:t>郑津洋</w:t>
            </w:r>
          </w:p>
        </w:tc>
      </w:tr>
      <w:tr w:rsidR="008C4199" w14:paraId="5D6669A9" w14:textId="77777777">
        <w:trPr>
          <w:trHeight w:val="408"/>
        </w:trPr>
        <w:tc>
          <w:tcPr>
            <w:tcW w:w="4414" w:type="dxa"/>
            <w:tcBorders>
              <w:top w:val="nil"/>
              <w:left w:val="nil"/>
              <w:bottom w:val="nil"/>
              <w:right w:val="nil"/>
            </w:tcBorders>
            <w:shd w:val="clear" w:color="auto" w:fill="auto"/>
            <w:tcMar>
              <w:top w:w="12" w:type="dxa"/>
              <w:left w:w="12" w:type="dxa"/>
              <w:right w:w="12" w:type="dxa"/>
            </w:tcMar>
            <w:vAlign w:val="center"/>
          </w:tcPr>
          <w:p w14:paraId="6C2B531E" w14:textId="77777777" w:rsidR="008C4199" w:rsidRDefault="00000000">
            <w:pPr>
              <w:widowControl/>
              <w:jc w:val="right"/>
              <w:textAlignment w:val="center"/>
              <w:rPr>
                <w:rFonts w:eastAsia="楷体"/>
                <w:b/>
                <w:color w:val="000000"/>
                <w:sz w:val="32"/>
                <w:szCs w:val="32"/>
              </w:rPr>
            </w:pPr>
            <w:r>
              <w:rPr>
                <w:rFonts w:eastAsia="楷体"/>
                <w:b/>
                <w:color w:val="000000"/>
                <w:kern w:val="0"/>
                <w:sz w:val="32"/>
                <w:szCs w:val="32"/>
              </w:rPr>
              <w:t>工程中心联系人</w:t>
            </w:r>
            <w:r>
              <w:rPr>
                <w:rFonts w:eastAsia="楷体"/>
                <w:b/>
                <w:color w:val="000000"/>
                <w:kern w:val="0"/>
                <w:sz w:val="32"/>
                <w:szCs w:val="32"/>
              </w:rPr>
              <w:t>/</w:t>
            </w:r>
            <w:r>
              <w:rPr>
                <w:rFonts w:eastAsia="楷体"/>
                <w:b/>
                <w:color w:val="000000"/>
                <w:kern w:val="0"/>
                <w:sz w:val="32"/>
                <w:szCs w:val="32"/>
              </w:rPr>
              <w:t>联系电话：</w:t>
            </w:r>
          </w:p>
        </w:tc>
        <w:tc>
          <w:tcPr>
            <w:tcW w:w="4773" w:type="dxa"/>
            <w:tcBorders>
              <w:top w:val="nil"/>
              <w:left w:val="nil"/>
              <w:bottom w:val="nil"/>
              <w:right w:val="nil"/>
            </w:tcBorders>
            <w:shd w:val="clear" w:color="auto" w:fill="auto"/>
            <w:tcMar>
              <w:top w:w="12" w:type="dxa"/>
              <w:left w:w="12" w:type="dxa"/>
              <w:right w:w="12" w:type="dxa"/>
            </w:tcMar>
            <w:vAlign w:val="center"/>
          </w:tcPr>
          <w:p w14:paraId="552090F8" w14:textId="77777777" w:rsidR="008C4199" w:rsidRDefault="00000000">
            <w:pPr>
              <w:rPr>
                <w:rFonts w:eastAsia="仿宋_GB2312"/>
                <w:color w:val="000000"/>
                <w:sz w:val="32"/>
                <w:szCs w:val="32"/>
              </w:rPr>
            </w:pPr>
            <w:r>
              <w:rPr>
                <w:rFonts w:eastAsia="仿宋_GB2312" w:hint="eastAsia"/>
                <w:color w:val="000000"/>
                <w:sz w:val="32"/>
                <w:szCs w:val="32"/>
              </w:rPr>
              <w:t>施建峰</w:t>
            </w:r>
            <w:r>
              <w:rPr>
                <w:rFonts w:eastAsia="仿宋_GB2312" w:hint="eastAsia"/>
                <w:color w:val="000000"/>
                <w:sz w:val="32"/>
                <w:szCs w:val="32"/>
              </w:rPr>
              <w:t>/</w:t>
            </w:r>
            <w:r>
              <w:rPr>
                <w:rFonts w:eastAsia="仿宋_GB2312"/>
                <w:color w:val="000000"/>
                <w:sz w:val="32"/>
                <w:szCs w:val="32"/>
              </w:rPr>
              <w:t>13989873211</w:t>
            </w:r>
          </w:p>
        </w:tc>
      </w:tr>
      <w:tr w:rsidR="008C4199" w14:paraId="392F7212" w14:textId="77777777">
        <w:trPr>
          <w:trHeight w:val="408"/>
        </w:trPr>
        <w:tc>
          <w:tcPr>
            <w:tcW w:w="4414" w:type="dxa"/>
            <w:tcBorders>
              <w:top w:val="nil"/>
              <w:left w:val="nil"/>
              <w:bottom w:val="nil"/>
              <w:right w:val="nil"/>
            </w:tcBorders>
            <w:shd w:val="clear" w:color="auto" w:fill="auto"/>
            <w:tcMar>
              <w:top w:w="12" w:type="dxa"/>
              <w:left w:w="12" w:type="dxa"/>
              <w:right w:w="12" w:type="dxa"/>
            </w:tcMar>
            <w:vAlign w:val="center"/>
          </w:tcPr>
          <w:p w14:paraId="3CF063FE" w14:textId="77777777" w:rsidR="008C4199" w:rsidRDefault="00000000">
            <w:pPr>
              <w:widowControl/>
              <w:jc w:val="right"/>
              <w:textAlignment w:val="center"/>
              <w:rPr>
                <w:rFonts w:eastAsia="楷体"/>
                <w:b/>
                <w:color w:val="000000"/>
                <w:sz w:val="32"/>
                <w:szCs w:val="32"/>
              </w:rPr>
            </w:pPr>
            <w:r>
              <w:rPr>
                <w:rFonts w:eastAsia="楷体"/>
                <w:b/>
                <w:color w:val="000000"/>
                <w:kern w:val="0"/>
                <w:sz w:val="32"/>
                <w:szCs w:val="32"/>
              </w:rPr>
              <w:t>依托单位名称：</w:t>
            </w:r>
          </w:p>
        </w:tc>
        <w:tc>
          <w:tcPr>
            <w:tcW w:w="4773" w:type="dxa"/>
            <w:tcBorders>
              <w:top w:val="nil"/>
              <w:left w:val="nil"/>
              <w:bottom w:val="nil"/>
              <w:right w:val="nil"/>
            </w:tcBorders>
            <w:shd w:val="clear" w:color="auto" w:fill="auto"/>
            <w:tcMar>
              <w:top w:w="12" w:type="dxa"/>
              <w:left w:w="12" w:type="dxa"/>
              <w:right w:w="12" w:type="dxa"/>
            </w:tcMar>
            <w:vAlign w:val="center"/>
          </w:tcPr>
          <w:p w14:paraId="6D38DAD1" w14:textId="77777777" w:rsidR="008C4199" w:rsidRDefault="00000000">
            <w:pPr>
              <w:rPr>
                <w:rFonts w:eastAsia="仿宋_GB2312"/>
                <w:color w:val="000000"/>
                <w:sz w:val="32"/>
                <w:szCs w:val="32"/>
              </w:rPr>
            </w:pPr>
            <w:r>
              <w:rPr>
                <w:rFonts w:eastAsia="仿宋_GB2312" w:hint="eastAsia"/>
                <w:color w:val="000000"/>
                <w:sz w:val="32"/>
                <w:szCs w:val="32"/>
              </w:rPr>
              <w:t>浙江大学</w:t>
            </w:r>
          </w:p>
        </w:tc>
      </w:tr>
    </w:tbl>
    <w:p w14:paraId="6C37F6FA" w14:textId="77777777" w:rsidR="008C4199" w:rsidRDefault="008C4199">
      <w:pPr>
        <w:rPr>
          <w:rFonts w:eastAsia="楷体_GB2312"/>
          <w:b/>
          <w:sz w:val="28"/>
        </w:rPr>
      </w:pPr>
    </w:p>
    <w:p w14:paraId="3A0AB7E0" w14:textId="77777777" w:rsidR="008C4199" w:rsidRDefault="008C4199">
      <w:pPr>
        <w:rPr>
          <w:rFonts w:eastAsia="楷体_GB2312"/>
          <w:sz w:val="28"/>
        </w:rPr>
      </w:pPr>
    </w:p>
    <w:p w14:paraId="483CEB4F" w14:textId="77777777" w:rsidR="008C4199" w:rsidRDefault="008C4199">
      <w:pPr>
        <w:jc w:val="center"/>
        <w:rPr>
          <w:rFonts w:eastAsia="楷体_GB2312"/>
          <w:sz w:val="28"/>
        </w:rPr>
      </w:pPr>
    </w:p>
    <w:p w14:paraId="641C14DB" w14:textId="77777777" w:rsidR="008C4199" w:rsidRDefault="008C4199">
      <w:pPr>
        <w:jc w:val="center"/>
        <w:rPr>
          <w:rFonts w:eastAsia="楷体_GB2312"/>
          <w:sz w:val="28"/>
        </w:rPr>
      </w:pPr>
    </w:p>
    <w:p w14:paraId="245909A0" w14:textId="77777777" w:rsidR="008C4199" w:rsidRDefault="008C4199">
      <w:pPr>
        <w:jc w:val="center"/>
        <w:rPr>
          <w:rFonts w:eastAsia="楷体_GB2312"/>
          <w:sz w:val="28"/>
        </w:rPr>
      </w:pPr>
    </w:p>
    <w:p w14:paraId="06D30077" w14:textId="77777777" w:rsidR="008C4199" w:rsidRDefault="00000000">
      <w:pPr>
        <w:jc w:val="center"/>
        <w:rPr>
          <w:rFonts w:eastAsia="楷体_GB2312"/>
          <w:b/>
          <w:sz w:val="24"/>
        </w:rPr>
      </w:pPr>
      <w:r>
        <w:rPr>
          <w:rFonts w:eastAsia="楷体_GB2312" w:hint="eastAsia"/>
          <w:sz w:val="28"/>
        </w:rPr>
        <w:t>2</w:t>
      </w:r>
      <w:r>
        <w:rPr>
          <w:rFonts w:eastAsia="楷体_GB2312"/>
          <w:sz w:val="28"/>
        </w:rPr>
        <w:t>022</w:t>
      </w:r>
      <w:r>
        <w:rPr>
          <w:rFonts w:eastAsia="楷体_GB2312"/>
          <w:sz w:val="28"/>
        </w:rPr>
        <w:t>年</w:t>
      </w:r>
      <w:r>
        <w:rPr>
          <w:rFonts w:eastAsia="楷体_GB2312"/>
          <w:sz w:val="28"/>
        </w:rPr>
        <w:t xml:space="preserve"> 3</w:t>
      </w:r>
      <w:r>
        <w:rPr>
          <w:rFonts w:eastAsia="楷体_GB2312"/>
          <w:sz w:val="28"/>
        </w:rPr>
        <w:t>月</w:t>
      </w:r>
      <w:r>
        <w:rPr>
          <w:rFonts w:eastAsia="楷体_GB2312"/>
          <w:sz w:val="28"/>
        </w:rPr>
        <w:t xml:space="preserve"> </w:t>
      </w:r>
      <w:r>
        <w:rPr>
          <w:rFonts w:eastAsia="楷体_GB2312" w:hint="eastAsia"/>
          <w:sz w:val="28"/>
        </w:rPr>
        <w:t>3</w:t>
      </w:r>
      <w:r>
        <w:rPr>
          <w:rFonts w:eastAsia="楷体_GB2312"/>
          <w:sz w:val="28"/>
        </w:rPr>
        <w:t>日填报</w:t>
      </w:r>
    </w:p>
    <w:p w14:paraId="67C597B1" w14:textId="77777777" w:rsidR="008C4199" w:rsidRDefault="008C4199">
      <w:pPr>
        <w:jc w:val="center"/>
        <w:rPr>
          <w:rFonts w:ascii="方正小标宋简体" w:eastAsia="方正小标宋简体" w:hAnsi="方正小标宋简体" w:cs="方正小标宋简体"/>
          <w:b/>
          <w:sz w:val="44"/>
        </w:rPr>
        <w:sectPr w:rsidR="008C4199">
          <w:headerReference w:type="even" r:id="rId9"/>
          <w:headerReference w:type="default" r:id="rId10"/>
          <w:footerReference w:type="even" r:id="rId11"/>
          <w:footerReference w:type="default" r:id="rId12"/>
          <w:headerReference w:type="first" r:id="rId13"/>
          <w:footerReference w:type="first" r:id="rId14"/>
          <w:pgSz w:w="11906" w:h="16838"/>
          <w:pgMar w:top="1814" w:right="1531" w:bottom="1814" w:left="1531" w:header="851" w:footer="1673" w:gutter="0"/>
          <w:cols w:space="425"/>
          <w:titlePg/>
          <w:docGrid w:type="lines" w:linePitch="312"/>
        </w:sectPr>
      </w:pPr>
    </w:p>
    <w:p w14:paraId="22593F90" w14:textId="77777777" w:rsidR="008C4199" w:rsidRDefault="00000000">
      <w:pPr>
        <w:jc w:val="center"/>
        <w:rPr>
          <w:rFonts w:ascii="方正小标宋简体" w:eastAsia="方正小标宋简体" w:hAnsi="方正小标宋简体" w:cs="方正小标宋简体"/>
          <w:b/>
          <w:bCs/>
          <w:spacing w:val="283"/>
          <w:sz w:val="36"/>
          <w:szCs w:val="36"/>
        </w:rPr>
      </w:pPr>
      <w:r>
        <w:rPr>
          <w:rFonts w:ascii="方正小标宋简体" w:eastAsia="方正小标宋简体" w:hAnsi="方正小标宋简体" w:cs="方正小标宋简体" w:hint="eastAsia"/>
          <w:b/>
          <w:bCs/>
          <w:spacing w:val="283"/>
          <w:sz w:val="44"/>
          <w:szCs w:val="44"/>
        </w:rPr>
        <w:lastRenderedPageBreak/>
        <w:t>编制说明</w:t>
      </w:r>
    </w:p>
    <w:p w14:paraId="54E83E1E" w14:textId="77777777" w:rsidR="008C4199" w:rsidRDefault="008C4199">
      <w:pPr>
        <w:ind w:firstLineChars="200" w:firstLine="1852"/>
        <w:jc w:val="center"/>
        <w:rPr>
          <w:rFonts w:ascii="方正小标宋简体" w:eastAsia="方正小标宋简体" w:hAnsi="方正小标宋简体" w:cs="方正小标宋简体"/>
          <w:b/>
          <w:bCs/>
          <w:spacing w:val="283"/>
          <w:sz w:val="36"/>
          <w:szCs w:val="36"/>
        </w:rPr>
      </w:pPr>
    </w:p>
    <w:p w14:paraId="6CA3F7B0" w14:textId="77777777" w:rsidR="008C4199" w:rsidRDefault="00000000">
      <w:pPr>
        <w:numPr>
          <w:ilvl w:val="0"/>
          <w:numId w:val="4"/>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报告由中心依托单位和主管部门审核并签章；</w:t>
      </w:r>
    </w:p>
    <w:p w14:paraId="6961FF44" w14:textId="77777777" w:rsidR="008C4199" w:rsidRDefault="00000000">
      <w:pPr>
        <w:numPr>
          <w:ilvl w:val="0"/>
          <w:numId w:val="4"/>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报告中主管部门指的是申报单位所属国务院有关部门相关司局或所在地方省级教育主管部门；</w:t>
      </w:r>
    </w:p>
    <w:p w14:paraId="6F8AB5EE" w14:textId="77777777" w:rsidR="008C4199" w:rsidRDefault="00000000">
      <w:pPr>
        <w:numPr>
          <w:ilvl w:val="0"/>
          <w:numId w:val="4"/>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请按规范全称填写报告中的依托单位名称；</w:t>
      </w:r>
    </w:p>
    <w:p w14:paraId="377270AF" w14:textId="77777777" w:rsidR="008C4199" w:rsidRDefault="00000000">
      <w:pPr>
        <w:numPr>
          <w:ilvl w:val="0"/>
          <w:numId w:val="4"/>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报告中正文须采用宋体小四号字填写，单倍行距；</w:t>
      </w:r>
    </w:p>
    <w:p w14:paraId="3C59C1EA" w14:textId="77777777" w:rsidR="008C4199" w:rsidRDefault="00000000">
      <w:pPr>
        <w:numPr>
          <w:ilvl w:val="0"/>
          <w:numId w:val="4"/>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凡不填写内容的栏目，请用“无”标示；</w:t>
      </w:r>
    </w:p>
    <w:p w14:paraId="5A710DC4" w14:textId="77777777" w:rsidR="008C4199" w:rsidRDefault="00000000">
      <w:pPr>
        <w:numPr>
          <w:ilvl w:val="0"/>
          <w:numId w:val="4"/>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封面“所属技术领域”包括“机械与运载工程”“信息与电子工程”“化工、冶金与材料工程”“能源与矿业工程”“土木、水利与建筑工程”“环境与轻纺工程”“农业”“医药卫生”；</w:t>
      </w:r>
    </w:p>
    <w:p w14:paraId="3E29F74A" w14:textId="77777777" w:rsidR="008C4199" w:rsidRDefault="00000000">
      <w:pPr>
        <w:numPr>
          <w:ilvl w:val="0"/>
          <w:numId w:val="4"/>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第八部分“年度与运行情况统计表”中所填写内容均为编制周期内情况；</w:t>
      </w:r>
    </w:p>
    <w:p w14:paraId="6B00989D" w14:textId="77777777" w:rsidR="008C4199" w:rsidRDefault="00000000">
      <w:pPr>
        <w:numPr>
          <w:ilvl w:val="0"/>
          <w:numId w:val="4"/>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报告提交一份WORD文档和一份有电子章或盖章后扫描的PDF文件至教育部科技司。</w:t>
      </w:r>
    </w:p>
    <w:p w14:paraId="10EBAADC" w14:textId="77777777" w:rsidR="008C4199" w:rsidRDefault="008C4199">
      <w:pPr>
        <w:rPr>
          <w:rFonts w:ascii="仿宋_GB2312" w:eastAsia="仿宋_GB2312" w:hAnsi="仿宋_GB2312" w:cs="仿宋_GB2312"/>
          <w:sz w:val="32"/>
          <w:szCs w:val="32"/>
        </w:rPr>
        <w:sectPr w:rsidR="008C4199">
          <w:footerReference w:type="default" r:id="rId15"/>
          <w:pgSz w:w="11906" w:h="16838"/>
          <w:pgMar w:top="2098" w:right="1474" w:bottom="1984" w:left="1587" w:header="851" w:footer="992" w:gutter="0"/>
          <w:pgNumType w:start="5"/>
          <w:cols w:space="720"/>
          <w:docGrid w:type="lines" w:linePitch="312"/>
        </w:sectPr>
      </w:pPr>
    </w:p>
    <w:p w14:paraId="3C067C16" w14:textId="77777777" w:rsidR="008C4199" w:rsidRDefault="00000000">
      <w:pPr>
        <w:spacing w:line="560" w:lineRule="exact"/>
        <w:jc w:val="center"/>
        <w:rPr>
          <w:rFonts w:ascii="方正小标宋简体" w:eastAsia="方正小标宋简体" w:hAnsi="方正小标宋简体" w:cs="方正小标宋简体"/>
          <w:b/>
          <w:sz w:val="44"/>
        </w:rPr>
      </w:pPr>
      <w:r>
        <w:rPr>
          <w:rFonts w:ascii="方正小标宋简体" w:eastAsia="方正小标宋简体" w:hAnsi="方正小标宋简体" w:cs="方正小标宋简体" w:hint="eastAsia"/>
          <w:b/>
          <w:sz w:val="44"/>
        </w:rPr>
        <w:lastRenderedPageBreak/>
        <w:t>编制大纲</w:t>
      </w:r>
    </w:p>
    <w:p w14:paraId="5FD31A61" w14:textId="77777777" w:rsidR="008C4199" w:rsidRDefault="008C4199">
      <w:pPr>
        <w:spacing w:line="560" w:lineRule="exact"/>
        <w:jc w:val="center"/>
        <w:rPr>
          <w:rFonts w:ascii="方正小标宋简体" w:eastAsia="方正小标宋简体" w:hAnsi="方正小标宋简体" w:cs="方正小标宋简体"/>
          <w:b/>
          <w:sz w:val="44"/>
        </w:rPr>
      </w:pPr>
    </w:p>
    <w:p w14:paraId="40A7D288" w14:textId="77777777" w:rsidR="008C4199" w:rsidRDefault="00000000">
      <w:pPr>
        <w:pStyle w:val="1"/>
      </w:pPr>
      <w:r>
        <w:t>技术攻关与创新情况（结合总体定位和研究方向，概述中心本年度技术攻关进展情况</w:t>
      </w:r>
      <w:r>
        <w:rPr>
          <w:rFonts w:hint="eastAsia"/>
        </w:rPr>
        <w:t>和代表性成果</w:t>
      </w:r>
      <w:r>
        <w:t>，字数不超过</w:t>
      </w:r>
      <w:r>
        <w:rPr>
          <w:rFonts w:hint="eastAsia"/>
        </w:rPr>
        <w:t>20</w:t>
      </w:r>
      <w:r>
        <w:t>00</w:t>
      </w:r>
      <w:r>
        <w:t>字）</w:t>
      </w:r>
    </w:p>
    <w:p w14:paraId="01447657" w14:textId="77777777" w:rsidR="008C4199" w:rsidRDefault="00000000">
      <w:pPr>
        <w:pStyle w:val="2"/>
      </w:pPr>
      <w:r>
        <w:rPr>
          <w:rFonts w:hint="eastAsia"/>
        </w:rPr>
        <w:t>技术攻关</w:t>
      </w:r>
      <w:r>
        <w:t>进展情况</w:t>
      </w:r>
    </w:p>
    <w:p w14:paraId="3A7C8D4C" w14:textId="1BEB150A" w:rsidR="008C4199" w:rsidRDefault="0056195C" w:rsidP="002D05D8">
      <w:pPr>
        <w:pStyle w:val="a5"/>
        <w:ind w:firstLine="480"/>
      </w:pPr>
      <w:r w:rsidRPr="0056195C">
        <w:rPr>
          <w:rFonts w:hint="eastAsia"/>
        </w:rPr>
        <w:t>2022</w:t>
      </w:r>
      <w:r w:rsidRPr="0056195C">
        <w:rPr>
          <w:rFonts w:hint="eastAsia"/>
        </w:rPr>
        <w:t>年度，高压过程装备与安全工程研究中心继续以极端承压装备、国防军工装备和新能源装备为特色，</w:t>
      </w:r>
      <w:r w:rsidR="00D01612">
        <w:rPr>
          <w:rFonts w:hint="eastAsia"/>
        </w:rPr>
        <w:t>聚焦</w:t>
      </w:r>
      <w:r w:rsidRPr="0056195C">
        <w:rPr>
          <w:rFonts w:hint="eastAsia"/>
        </w:rPr>
        <w:t>高压储输装备、高压动力装备、高压过程强化、高压过程装备控制与安全四大方向，以解决国际前沿性问题和行业共性核心技术难题为目标，开展应用基础、关键技术、检验检测、规范标准和产业化研究，培养行业拔尖人才，支撑相关领域的发展。本年度各研究方向的技术攻关取得了多项进展。</w:t>
      </w:r>
    </w:p>
    <w:p w14:paraId="1B37C0F2" w14:textId="0B14D5E2" w:rsidR="008C4199" w:rsidRDefault="00E4655A">
      <w:pPr>
        <w:pStyle w:val="21"/>
        <w:ind w:firstLine="480"/>
      </w:pPr>
      <w:r>
        <w:rPr>
          <w:rFonts w:hint="eastAsia"/>
        </w:rPr>
        <w:t>在科研平台方面，随着海洋世纪的到来，国家加快海洋科技创新步伐。为贯彻落实习近平总书记关于海洋强国战略系列重要指示精神、践行“八八战略”，</w:t>
      </w:r>
      <w:r>
        <w:rPr>
          <w:rFonts w:hint="eastAsia"/>
        </w:rPr>
        <w:t>2022</w:t>
      </w:r>
      <w:r>
        <w:rPr>
          <w:rFonts w:hint="eastAsia"/>
        </w:rPr>
        <w:t>年</w:t>
      </w:r>
      <w:r>
        <w:rPr>
          <w:rFonts w:hint="eastAsia"/>
        </w:rPr>
        <w:t>5</w:t>
      </w:r>
      <w:r>
        <w:rPr>
          <w:rFonts w:hint="eastAsia"/>
        </w:rPr>
        <w:t>月</w:t>
      </w:r>
      <w:r>
        <w:rPr>
          <w:rFonts w:hint="eastAsia"/>
        </w:rPr>
        <w:t>17</w:t>
      </w:r>
      <w:r>
        <w:rPr>
          <w:rFonts w:hint="eastAsia"/>
        </w:rPr>
        <w:t>日，东海实验室揭牌成立，由中心主任郑津洋院士担任主任，并负责海洋绿色资源领域研究，着力发展海洋装备平台及风能、氢能等海洋能源装备，建立远海岛礁海能利用“能源岛”示范工程与深海资源及矿区长期观测平台，突破深远海原位能源自供给技术，提升我国海洋资源开发利用和保护能力。</w:t>
      </w:r>
    </w:p>
    <w:p w14:paraId="44F1D1EA" w14:textId="6CCA0E6F" w:rsidR="008C4199" w:rsidRDefault="00E4655A">
      <w:pPr>
        <w:pStyle w:val="21"/>
        <w:ind w:firstLine="480"/>
      </w:pPr>
      <w:r>
        <w:rPr>
          <w:rFonts w:hint="eastAsia"/>
        </w:rPr>
        <w:t>瞄准双碳和氢能发展的国家</w:t>
      </w:r>
      <w:r w:rsidR="00D01612">
        <w:rPr>
          <w:rFonts w:hint="eastAsia"/>
        </w:rPr>
        <w:t>重大</w:t>
      </w:r>
      <w:r>
        <w:rPr>
          <w:rFonts w:hint="eastAsia"/>
        </w:rPr>
        <w:t>需求，</w:t>
      </w:r>
      <w:r w:rsidR="00D01612">
        <w:rPr>
          <w:rFonts w:hint="eastAsia"/>
        </w:rPr>
        <w:t>在</w:t>
      </w:r>
      <w:r>
        <w:rPr>
          <w:rFonts w:hint="eastAsia"/>
        </w:rPr>
        <w:t>中心主任郑津洋院士</w:t>
      </w:r>
      <w:r w:rsidR="00D01612">
        <w:rPr>
          <w:rFonts w:hint="eastAsia"/>
        </w:rPr>
        <w:t>的倡导和推动下，</w:t>
      </w:r>
      <w:r>
        <w:rPr>
          <w:rFonts w:hint="eastAsia"/>
        </w:rPr>
        <w:t>浙江大学</w:t>
      </w:r>
      <w:r w:rsidR="00D01612">
        <w:rPr>
          <w:rFonts w:hint="eastAsia"/>
        </w:rPr>
        <w:t>整合</w:t>
      </w:r>
      <w:r>
        <w:rPr>
          <w:rFonts w:hint="eastAsia"/>
        </w:rPr>
        <w:t>能源、化工、电气、材料、机械、控制等学院氢能优势教学科研资源，</w:t>
      </w:r>
      <w:r w:rsidRPr="00E4655A">
        <w:rPr>
          <w:rFonts w:hint="eastAsia"/>
        </w:rPr>
        <w:t>于</w:t>
      </w:r>
      <w:r w:rsidRPr="00E4655A">
        <w:rPr>
          <w:rFonts w:hint="eastAsia"/>
        </w:rPr>
        <w:t>2022</w:t>
      </w:r>
      <w:r w:rsidRPr="00E4655A">
        <w:rPr>
          <w:rFonts w:hint="eastAsia"/>
        </w:rPr>
        <w:t>年</w:t>
      </w:r>
      <w:r w:rsidRPr="00E4655A">
        <w:rPr>
          <w:rFonts w:hint="eastAsia"/>
        </w:rPr>
        <w:t>6</w:t>
      </w:r>
      <w:r w:rsidRPr="00E4655A">
        <w:rPr>
          <w:rFonts w:hint="eastAsia"/>
        </w:rPr>
        <w:t>月</w:t>
      </w:r>
      <w:r w:rsidRPr="00E4655A">
        <w:rPr>
          <w:rFonts w:hint="eastAsia"/>
        </w:rPr>
        <w:t>23</w:t>
      </w:r>
      <w:r w:rsidRPr="00E4655A">
        <w:rPr>
          <w:rFonts w:hint="eastAsia"/>
        </w:rPr>
        <w:t>日成立浙江大学校设研究机构</w:t>
      </w:r>
      <w:r>
        <w:rPr>
          <w:rFonts w:hint="eastAsia"/>
        </w:rPr>
        <w:t>——</w:t>
      </w:r>
      <w:r w:rsidRPr="00E4655A">
        <w:rPr>
          <w:rFonts w:hint="eastAsia"/>
        </w:rPr>
        <w:t>浙江大学氢能研究院</w:t>
      </w:r>
      <w:r w:rsidR="00D01612">
        <w:rPr>
          <w:rFonts w:hint="eastAsia"/>
        </w:rPr>
        <w:t>，郑津洋院士任院长</w:t>
      </w:r>
      <w:r w:rsidRPr="00E4655A">
        <w:rPr>
          <w:rFonts w:hint="eastAsia"/>
        </w:rPr>
        <w:t>。</w:t>
      </w:r>
      <w:r>
        <w:rPr>
          <w:rFonts w:hint="eastAsia"/>
        </w:rPr>
        <w:t>研究院聚焦绿色低碳制氢、氢能高效储输、氢电协同技术和极端条件氢安全四个方向，以任务为纽带促进多学科深度交叉融合协作，以创新为动力推动关键核心技术攻关，打通从基础研究、应用研究、成果转移转化到产业化发展的创新技术链，培养氢能科学和技术高端人才，使之成为形成特色优势鲜明、国际一流的氢能人才中</w:t>
      </w:r>
      <w:r>
        <w:rPr>
          <w:rFonts w:hint="eastAsia"/>
        </w:rPr>
        <w:lastRenderedPageBreak/>
        <w:t>心和创新策源地。</w:t>
      </w:r>
      <w:r w:rsidR="003A2B95">
        <w:rPr>
          <w:rFonts w:hint="eastAsia"/>
        </w:rPr>
        <w:t>此外，</w:t>
      </w:r>
      <w:r w:rsidR="003A2B95" w:rsidRPr="003A2B95">
        <w:rPr>
          <w:rFonts w:hint="eastAsia"/>
        </w:rPr>
        <w:t>聚焦国家重大战略需求和区域经济发展需求，紧跟全球氢能发展前沿，打造国内领先、国际一流的氢能技术、装备的创新策源地，</w:t>
      </w:r>
      <w:r w:rsidR="003A2B95">
        <w:rPr>
          <w:rFonts w:hint="eastAsia"/>
        </w:rPr>
        <w:t>浙江大学携手中心成员单位浙江省特种设备科学研究院</w:t>
      </w:r>
      <w:r w:rsidR="00904125">
        <w:rPr>
          <w:rFonts w:hint="eastAsia"/>
        </w:rPr>
        <w:t>等</w:t>
      </w:r>
      <w:r w:rsidR="003A2B95">
        <w:rPr>
          <w:rFonts w:hint="eastAsia"/>
        </w:rPr>
        <w:t>于</w:t>
      </w:r>
      <w:r w:rsidR="003A2B95" w:rsidRPr="00E4655A">
        <w:rPr>
          <w:rFonts w:hint="eastAsia"/>
        </w:rPr>
        <w:t>2022</w:t>
      </w:r>
      <w:r w:rsidR="003A2B95" w:rsidRPr="00E4655A">
        <w:rPr>
          <w:rFonts w:hint="eastAsia"/>
        </w:rPr>
        <w:t>年</w:t>
      </w:r>
      <w:r w:rsidR="003A2B95" w:rsidRPr="00E4655A">
        <w:rPr>
          <w:rFonts w:hint="eastAsia"/>
        </w:rPr>
        <w:t>8</w:t>
      </w:r>
      <w:r w:rsidR="003A2B95" w:rsidRPr="00E4655A">
        <w:rPr>
          <w:rFonts w:hint="eastAsia"/>
        </w:rPr>
        <w:t>月成立氢能装备与安全浙江省工程研究中心</w:t>
      </w:r>
      <w:r w:rsidR="003A2B95">
        <w:rPr>
          <w:rFonts w:hint="eastAsia"/>
        </w:rPr>
        <w:t>，与产业携手共同研发</w:t>
      </w:r>
      <w:r w:rsidR="003A2B95" w:rsidRPr="003A2B95">
        <w:rPr>
          <w:rFonts w:hint="eastAsia"/>
        </w:rPr>
        <w:t>共性关键技术，突破关键部件技术瓶颈，推动创新技术转移和扩散，支撑行业高质量发展，培育高端氢能人才队伍。</w:t>
      </w:r>
    </w:p>
    <w:p w14:paraId="72FBA7F2" w14:textId="2134E9C7" w:rsidR="00E97E34" w:rsidRDefault="00E97E34" w:rsidP="00E97E34">
      <w:pPr>
        <w:pStyle w:val="21"/>
        <w:ind w:firstLine="480"/>
      </w:pPr>
      <w:r>
        <w:rPr>
          <w:rFonts w:hint="eastAsia"/>
        </w:rPr>
        <w:t>此外，中心积极与产业开展合作，与液化气体产品国内龙头企业——杭氧集团</w:t>
      </w:r>
      <w:r w:rsidR="00904125">
        <w:rPr>
          <w:rFonts w:hint="eastAsia"/>
        </w:rPr>
        <w:t>成立了</w:t>
      </w:r>
      <w:r>
        <w:rPr>
          <w:rFonts w:hint="eastAsia"/>
        </w:rPr>
        <w:t>浙大</w:t>
      </w:r>
      <w:r>
        <w:rPr>
          <w:rFonts w:hint="eastAsia"/>
        </w:rPr>
        <w:t>-</w:t>
      </w:r>
      <w:r>
        <w:rPr>
          <w:rFonts w:hint="eastAsia"/>
        </w:rPr>
        <w:t>杭氧集团联合研发实验室，共同开展从深冷临氢材料及安全，先进液氢装备与技术国产化到液氢装备相关标准研制及专业人才培养等方面的合作，助力国产液氢装备核心竞争力的提升及大规模落地；与集装箱装备的国际龙头企业——中集集团成立了浙大</w:t>
      </w:r>
      <w:r>
        <w:rPr>
          <w:rFonts w:hint="eastAsia"/>
        </w:rPr>
        <w:t>-</w:t>
      </w:r>
      <w:r>
        <w:rPr>
          <w:rFonts w:hint="eastAsia"/>
        </w:rPr>
        <w:t>中集集团联合研发中心，共同开展从高压临氢材料及安全，先进高压氢能装备与技术国产化到氢能装备相关标准研制及专业人才培养等方面的合作，助力国产氢能装备核心竞争力的提升及大规模落地；与全球领先的特种材料生产商阿科玛签署合作协议，共同开展非金属材料在高压氢气中的相容性研究。在中国氢能产业快速发展、高压氢气瓶使用需求骤增、</w:t>
      </w:r>
      <w:r>
        <w:rPr>
          <w:rFonts w:hint="eastAsia"/>
        </w:rPr>
        <w:t>IV</w:t>
      </w:r>
      <w:r>
        <w:rPr>
          <w:rFonts w:hint="eastAsia"/>
        </w:rPr>
        <w:t>型瓶国家标准即将发布的背景下，以高压氢气瓶塑料内胆氢气相容性试验标准（已</w:t>
      </w:r>
      <w:r w:rsidR="00904125">
        <w:rPr>
          <w:rFonts w:hint="eastAsia"/>
        </w:rPr>
        <w:t>报批</w:t>
      </w:r>
      <w:r>
        <w:rPr>
          <w:rFonts w:hint="eastAsia"/>
        </w:rPr>
        <w:t>）、</w:t>
      </w:r>
      <w:r>
        <w:rPr>
          <w:rFonts w:hint="eastAsia"/>
        </w:rPr>
        <w:t>IV</w:t>
      </w:r>
      <w:r>
        <w:rPr>
          <w:rFonts w:hint="eastAsia"/>
        </w:rPr>
        <w:t>型瓶团体标准（已发布）、</w:t>
      </w:r>
      <w:r>
        <w:rPr>
          <w:rFonts w:hint="eastAsia"/>
        </w:rPr>
        <w:t>IV</w:t>
      </w:r>
      <w:r>
        <w:rPr>
          <w:rFonts w:hint="eastAsia"/>
        </w:rPr>
        <w:t>型瓶国家标准（已</w:t>
      </w:r>
      <w:r w:rsidR="00904125">
        <w:rPr>
          <w:rFonts w:hint="eastAsia"/>
        </w:rPr>
        <w:t>报批</w:t>
      </w:r>
      <w:r>
        <w:rPr>
          <w:rFonts w:hint="eastAsia"/>
        </w:rPr>
        <w:t>）、</w:t>
      </w:r>
      <w:r>
        <w:rPr>
          <w:rFonts w:hint="eastAsia"/>
        </w:rPr>
        <w:t>ISO 11114-5</w:t>
      </w:r>
      <w:r>
        <w:rPr>
          <w:rFonts w:hint="eastAsia"/>
        </w:rPr>
        <w:t>等国内外标准规范为依据，深度融合阿科玛</w:t>
      </w:r>
      <w:r>
        <w:rPr>
          <w:rFonts w:hint="eastAsia"/>
        </w:rPr>
        <w:t>Rilsan® PA11</w:t>
      </w:r>
      <w:r w:rsidR="00904125">
        <w:rPr>
          <w:rFonts w:hint="eastAsia"/>
        </w:rPr>
        <w:t>、丰田</w:t>
      </w:r>
      <w:r w:rsidR="00904125">
        <w:rPr>
          <w:rFonts w:hint="eastAsia"/>
        </w:rPr>
        <w:t>PA</w:t>
      </w:r>
      <w:r w:rsidR="00904125">
        <w:t>6</w:t>
      </w:r>
      <w:r>
        <w:rPr>
          <w:rFonts w:hint="eastAsia"/>
        </w:rPr>
        <w:t>在全球高压储氢领域的应用经验，聚焦</w:t>
      </w:r>
      <w:r>
        <w:rPr>
          <w:rFonts w:hint="eastAsia"/>
        </w:rPr>
        <w:t>IV</w:t>
      </w:r>
      <w:r>
        <w:rPr>
          <w:rFonts w:hint="eastAsia"/>
        </w:rPr>
        <w:t>型瓶塑料内胆材料的氢气相容性，推动相关标准的落地和应用，助力中国氢能储运领域的高速发展。</w:t>
      </w:r>
    </w:p>
    <w:p w14:paraId="30FCCBAF" w14:textId="065EAF57" w:rsidR="008C4199" w:rsidRDefault="00000000">
      <w:pPr>
        <w:pStyle w:val="21"/>
        <w:tabs>
          <w:tab w:val="left" w:pos="880"/>
        </w:tabs>
        <w:snapToGrid w:val="0"/>
        <w:ind w:firstLine="480"/>
      </w:pPr>
      <w:r>
        <w:rPr>
          <w:rFonts w:hint="eastAsia"/>
        </w:rPr>
        <w:t>在科研方面，化工机械研究所继</w:t>
      </w:r>
      <w:r>
        <w:rPr>
          <w:rFonts w:hint="eastAsia"/>
        </w:rPr>
        <w:t>2020</w:t>
      </w:r>
      <w:r>
        <w:rPr>
          <w:rFonts w:hint="eastAsia"/>
        </w:rPr>
        <w:t>年度和</w:t>
      </w:r>
      <w:r>
        <w:rPr>
          <w:rFonts w:hint="eastAsia"/>
        </w:rPr>
        <w:t>2021</w:t>
      </w:r>
      <w:r>
        <w:rPr>
          <w:rFonts w:hint="eastAsia"/>
        </w:rPr>
        <w:t>年度科研经费到账连续突破</w:t>
      </w:r>
      <w:r>
        <w:rPr>
          <w:rFonts w:hint="eastAsia"/>
        </w:rPr>
        <w:t>1</w:t>
      </w:r>
      <w:r>
        <w:rPr>
          <w:rFonts w:hint="eastAsia"/>
        </w:rPr>
        <w:t>亿元后，本年度科研经费达到</w:t>
      </w:r>
      <w:r>
        <w:rPr>
          <w:rFonts w:hint="eastAsia"/>
        </w:rPr>
        <w:t>1.1</w:t>
      </w:r>
      <w:r>
        <w:rPr>
          <w:rFonts w:hint="eastAsia"/>
        </w:rPr>
        <w:t>亿元，纵向科研、横向科研及军工科研占比为</w:t>
      </w:r>
      <w:r>
        <w:rPr>
          <w:rFonts w:hint="eastAsia"/>
        </w:rPr>
        <w:t>33.7%</w:t>
      </w:r>
      <w:r>
        <w:rPr>
          <w:rFonts w:hint="eastAsia"/>
        </w:rPr>
        <w:t>、</w:t>
      </w:r>
      <w:r>
        <w:rPr>
          <w:rFonts w:hint="eastAsia"/>
        </w:rPr>
        <w:t>30.6%</w:t>
      </w:r>
      <w:r>
        <w:rPr>
          <w:rFonts w:hint="eastAsia"/>
        </w:rPr>
        <w:t>、</w:t>
      </w:r>
      <w:r>
        <w:rPr>
          <w:rFonts w:hint="eastAsia"/>
        </w:rPr>
        <w:t>35.7%</w:t>
      </w:r>
      <w:r>
        <w:rPr>
          <w:rFonts w:hint="eastAsia"/>
        </w:rPr>
        <w:t>，相比前两个年度，纵向到款经费显著增加，基本达到了多渠道平衡发展的发展目标。本年度，牵头获批国家重点研发计划项目</w:t>
      </w:r>
      <w:r>
        <w:rPr>
          <w:rFonts w:hint="eastAsia"/>
        </w:rPr>
        <w:t>1</w:t>
      </w:r>
      <w:r>
        <w:rPr>
          <w:rFonts w:hint="eastAsia"/>
        </w:rPr>
        <w:t>项、</w:t>
      </w:r>
      <w:r w:rsidR="007B3D2A">
        <w:rPr>
          <w:rFonts w:hint="eastAsia"/>
        </w:rPr>
        <w:t>国家重点研发计划课题</w:t>
      </w:r>
      <w:r w:rsidR="007B3D2A">
        <w:t>2</w:t>
      </w:r>
      <w:r w:rsidR="007B3D2A">
        <w:rPr>
          <w:rFonts w:hint="eastAsia"/>
        </w:rPr>
        <w:t>项、</w:t>
      </w:r>
      <w:r>
        <w:rPr>
          <w:rFonts w:hint="eastAsia"/>
        </w:rPr>
        <w:t>国防领域重点项目</w:t>
      </w:r>
      <w:r>
        <w:rPr>
          <w:rFonts w:hint="eastAsia"/>
        </w:rPr>
        <w:t>1</w:t>
      </w:r>
      <w:r>
        <w:rPr>
          <w:rFonts w:hint="eastAsia"/>
        </w:rPr>
        <w:t>项，国家自然科学基金获批数量持续稳定，总体上承担国家</w:t>
      </w:r>
      <w:r w:rsidR="00904125">
        <w:rPr>
          <w:rFonts w:hint="eastAsia"/>
        </w:rPr>
        <w:t>科研任务的</w:t>
      </w:r>
      <w:r>
        <w:rPr>
          <w:rFonts w:hint="eastAsia"/>
        </w:rPr>
        <w:t>能力显著提升，校企合作持续稳定开展。</w:t>
      </w:r>
    </w:p>
    <w:p w14:paraId="797954CC" w14:textId="0BF628E9" w:rsidR="007A18DA" w:rsidRDefault="007A18DA">
      <w:pPr>
        <w:pStyle w:val="21"/>
        <w:tabs>
          <w:tab w:val="left" w:pos="880"/>
        </w:tabs>
        <w:snapToGrid w:val="0"/>
        <w:ind w:firstLine="480"/>
        <w:rPr>
          <w:rFonts w:hint="eastAsia"/>
        </w:rPr>
      </w:pPr>
      <w:r w:rsidRPr="007A18DA">
        <w:rPr>
          <w:rFonts w:hint="eastAsia"/>
        </w:rPr>
        <w:t>氢能储运装备技术方向在郑津洋院士的带领下持续取得新的突破和成果，影响力</w:t>
      </w:r>
      <w:r w:rsidRPr="007A18DA">
        <w:rPr>
          <w:rFonts w:hint="eastAsia"/>
        </w:rPr>
        <w:lastRenderedPageBreak/>
        <w:t>持续扩大。郑津洋院士主持的“纯氢与天然气掺氢长输管道输送及应用关键技术”项目，面向我国氢气长距离、安全高效管道输送的重大需求，攻克如何建造高品质输氢长输管道、如何利用已有天然气长输管道安全输送掺氢天然气两大瓶颈难题，支撑我国氢气长输管道输送技术体系建立。项目执行周期</w:t>
      </w:r>
      <w:r w:rsidRPr="007A18DA">
        <w:rPr>
          <w:rFonts w:hint="eastAsia"/>
        </w:rPr>
        <w:t>4</w:t>
      </w:r>
      <w:r w:rsidRPr="007A18DA">
        <w:rPr>
          <w:rFonts w:hint="eastAsia"/>
        </w:rPr>
        <w:t>年，专项经费</w:t>
      </w:r>
      <w:r w:rsidRPr="007A18DA">
        <w:rPr>
          <w:rFonts w:hint="eastAsia"/>
        </w:rPr>
        <w:t>2500</w:t>
      </w:r>
      <w:r w:rsidRPr="007A18DA">
        <w:rPr>
          <w:rFonts w:hint="eastAsia"/>
        </w:rPr>
        <w:t>万元，联合国电投，中国石油工程建设有限公司，中石化新星石油等单位。施建峰教授承担的“超高强韧储氢压力容器用钢氢相容性试验与评价技术”国家重点专项课题，针对高压储氢压力容器用超高强韧钢的常温氢脆问题，开展高压气相氢渗透与高压氢环境原位测试分析，研究揭示氢传输性能的调控机制，阐明氢气压力等对超高强韧钢板、锻件及焊接结构长周期服役性能的影响规律，建立成形、焊接、热处理工艺与氢渗透、氢致损伤的关联关系，提出超高强韧钢板、锻件及焊接结构的氢相容性评价方法与判据，为高可靠性高压储氢压力容器设计制造提供技术支撑。执行周期</w:t>
      </w:r>
      <w:r w:rsidRPr="007A18DA">
        <w:rPr>
          <w:rFonts w:hint="eastAsia"/>
        </w:rPr>
        <w:t>4</w:t>
      </w:r>
      <w:r w:rsidRPr="007A18DA">
        <w:rPr>
          <w:rFonts w:hint="eastAsia"/>
        </w:rPr>
        <w:t>年，专项经费</w:t>
      </w:r>
      <w:r w:rsidRPr="007A18DA">
        <w:rPr>
          <w:rFonts w:hint="eastAsia"/>
        </w:rPr>
        <w:t>408</w:t>
      </w:r>
      <w:r w:rsidRPr="007A18DA">
        <w:rPr>
          <w:rFonts w:hint="eastAsia"/>
        </w:rPr>
        <w:t>万元。匡继勇副教授承担的“液氢加氢站安全预警和完整性管理”国家重点专项课题，以保障液氢加氢站安全运行为目标，针对超低温氢环境下临氢装备的材料与部件服役性能劣化与失效机制，多场景全流程多工况液氢加氢站系统安全风险量化评价与智能监测预警技术，液氢加氢站全生命周期完整性管理技术等关键科学和技术问题展开研究。执行周期</w:t>
      </w:r>
      <w:r w:rsidRPr="007A18DA">
        <w:rPr>
          <w:rFonts w:hint="eastAsia"/>
        </w:rPr>
        <w:t>4</w:t>
      </w:r>
      <w:r w:rsidRPr="007A18DA">
        <w:rPr>
          <w:rFonts w:hint="eastAsia"/>
        </w:rPr>
        <w:t>年，专项经费</w:t>
      </w:r>
      <w:r w:rsidRPr="007A18DA">
        <w:rPr>
          <w:rFonts w:hint="eastAsia"/>
        </w:rPr>
        <w:t>360</w:t>
      </w:r>
      <w:r w:rsidRPr="007A18DA">
        <w:rPr>
          <w:rFonts w:hint="eastAsia"/>
        </w:rPr>
        <w:t>万。</w:t>
      </w:r>
    </w:p>
    <w:p w14:paraId="1627BF1E" w14:textId="74D2A684" w:rsidR="0056195C" w:rsidRDefault="0056195C">
      <w:pPr>
        <w:pStyle w:val="21"/>
        <w:tabs>
          <w:tab w:val="left" w:pos="880"/>
        </w:tabs>
        <w:snapToGrid w:val="0"/>
        <w:ind w:firstLine="480"/>
      </w:pPr>
      <w:r w:rsidRPr="0056195C">
        <w:rPr>
          <w:rFonts w:hint="eastAsia"/>
        </w:rPr>
        <w:t>在人才队伍方面，继续推进科研团队的整合与梳理，力争围绕</w:t>
      </w:r>
      <w:r w:rsidR="007B3D2A">
        <w:rPr>
          <w:rFonts w:hint="eastAsia"/>
        </w:rPr>
        <w:t>四</w:t>
      </w:r>
      <w:r w:rsidRPr="0056195C">
        <w:rPr>
          <w:rFonts w:hint="eastAsia"/>
        </w:rPr>
        <w:t>大研究方向建设重点团队。本年度新引进特聘副研究员</w:t>
      </w:r>
      <w:r w:rsidRPr="0056195C">
        <w:rPr>
          <w:rFonts w:hint="eastAsia"/>
        </w:rPr>
        <w:t>2</w:t>
      </w:r>
      <w:r w:rsidRPr="0056195C">
        <w:rPr>
          <w:rFonts w:hint="eastAsia"/>
        </w:rPr>
        <w:t>名，其中秦世杰入选国防领域青年人才托举工程</w:t>
      </w:r>
      <w:r w:rsidR="007B3D2A">
        <w:rPr>
          <w:rFonts w:hint="eastAsia"/>
        </w:rPr>
        <w:t>，花争立入选浙江省万人计划青年拔尖人才</w:t>
      </w:r>
      <w:r w:rsidRPr="0056195C">
        <w:rPr>
          <w:rFonts w:hint="eastAsia"/>
        </w:rPr>
        <w:t>。特种流体机械与推进技术团队入选校科技创新团队</w:t>
      </w:r>
      <w:r w:rsidRPr="0056195C">
        <w:rPr>
          <w:rFonts w:hint="eastAsia"/>
        </w:rPr>
        <w:t>2.0</w:t>
      </w:r>
      <w:r w:rsidRPr="0056195C">
        <w:rPr>
          <w:rFonts w:hint="eastAsia"/>
        </w:rPr>
        <w:t>。在</w:t>
      </w:r>
      <w:r>
        <w:rPr>
          <w:rFonts w:hint="eastAsia"/>
        </w:rPr>
        <w:t>人才培养</w:t>
      </w:r>
      <w:r w:rsidRPr="0056195C">
        <w:rPr>
          <w:rFonts w:hint="eastAsia"/>
        </w:rPr>
        <w:t>方面，本科生和研究生培养工作稳定开展；郑津洋院士团队获校研究生“五好”导学团队（每</w:t>
      </w:r>
      <w:r w:rsidRPr="0056195C">
        <w:rPr>
          <w:rFonts w:hint="eastAsia"/>
        </w:rPr>
        <w:t>2</w:t>
      </w:r>
      <w:r w:rsidRPr="0056195C">
        <w:rPr>
          <w:rFonts w:hint="eastAsia"/>
        </w:rPr>
        <w:t>年评选</w:t>
      </w:r>
      <w:r w:rsidRPr="0056195C">
        <w:rPr>
          <w:rFonts w:hint="eastAsia"/>
        </w:rPr>
        <w:t>10</w:t>
      </w:r>
      <w:r w:rsidRPr="0056195C">
        <w:rPr>
          <w:rFonts w:hint="eastAsia"/>
        </w:rPr>
        <w:t>支团队）。</w:t>
      </w:r>
    </w:p>
    <w:p w14:paraId="6D1ED855" w14:textId="5D7DECC2" w:rsidR="008C4199" w:rsidRDefault="00000000">
      <w:pPr>
        <w:pStyle w:val="21"/>
        <w:tabs>
          <w:tab w:val="left" w:pos="880"/>
        </w:tabs>
        <w:snapToGrid w:val="0"/>
        <w:ind w:firstLine="480"/>
      </w:pPr>
      <w:r>
        <w:rPr>
          <w:rFonts w:hint="eastAsia"/>
        </w:rPr>
        <w:t>在成果方面，</w:t>
      </w:r>
      <w:r w:rsidR="00904125">
        <w:rPr>
          <w:rFonts w:hint="eastAsia"/>
        </w:rPr>
        <w:t>中心</w:t>
      </w:r>
      <w:r>
        <w:rPr>
          <w:rFonts w:hint="eastAsia"/>
        </w:rPr>
        <w:t>牵头获得机械工业联合会科技进步二等奖、中国仪器仪表学会科技进步一等奖，并以参与单位获得中船集团科技进步特等奖，同时已通过了国防科技进步一等奖评审。在能源、机械、化工以及生物交叉领域的顶级期刊发表高水平论文</w:t>
      </w:r>
      <w:r>
        <w:rPr>
          <w:rFonts w:hint="eastAsia"/>
        </w:rPr>
        <w:t>30</w:t>
      </w:r>
      <w:r>
        <w:rPr>
          <w:rFonts w:hint="eastAsia"/>
        </w:rPr>
        <w:t>余篇，申请和授权发明专利</w:t>
      </w:r>
      <w:r>
        <w:rPr>
          <w:rFonts w:hint="eastAsia"/>
        </w:rPr>
        <w:t>50</w:t>
      </w:r>
      <w:r>
        <w:rPr>
          <w:rFonts w:hint="eastAsia"/>
        </w:rPr>
        <w:t>余件。</w:t>
      </w:r>
    </w:p>
    <w:p w14:paraId="535E13F6" w14:textId="11801582" w:rsidR="008C4199" w:rsidRDefault="00000000">
      <w:pPr>
        <w:pStyle w:val="21"/>
        <w:ind w:firstLine="480"/>
      </w:pPr>
      <w:r>
        <w:rPr>
          <w:rFonts w:hint="eastAsia"/>
        </w:rPr>
        <w:lastRenderedPageBreak/>
        <w:t>在运行管理方面，</w:t>
      </w:r>
      <w:r w:rsidR="00904125">
        <w:rPr>
          <w:rFonts w:hint="eastAsia"/>
        </w:rPr>
        <w:t>中心</w:t>
      </w:r>
      <w:r>
        <w:rPr>
          <w:rFonts w:hint="eastAsia"/>
        </w:rPr>
        <w:t>非定期地召开</w:t>
      </w:r>
      <w:r w:rsidR="00904125">
        <w:rPr>
          <w:rFonts w:hint="eastAsia"/>
        </w:rPr>
        <w:t>中心主任</w:t>
      </w:r>
      <w:r>
        <w:rPr>
          <w:rFonts w:hint="eastAsia"/>
        </w:rPr>
        <w:t>会议处理相关事务。同时，</w:t>
      </w:r>
      <w:r w:rsidR="00904125">
        <w:rPr>
          <w:rFonts w:hint="eastAsia"/>
        </w:rPr>
        <w:t>中心</w:t>
      </w:r>
      <w:r>
        <w:rPr>
          <w:rFonts w:hint="eastAsia"/>
        </w:rPr>
        <w:t>实验装置全年无事故运行，相关实验装置运转良好，有效支撑了国家重点科研任务。</w:t>
      </w:r>
    </w:p>
    <w:p w14:paraId="5B30B189" w14:textId="77777777" w:rsidR="008C4199" w:rsidRDefault="00000000">
      <w:pPr>
        <w:pStyle w:val="2"/>
      </w:pPr>
      <w:r>
        <w:rPr>
          <w:rFonts w:hint="eastAsia"/>
        </w:rPr>
        <w:t>代表性成果情况</w:t>
      </w:r>
    </w:p>
    <w:p w14:paraId="1A6AADC3" w14:textId="444DCC1F" w:rsidR="007C051F" w:rsidRDefault="00000000" w:rsidP="007C051F">
      <w:pPr>
        <w:pStyle w:val="21"/>
        <w:ind w:firstLine="480"/>
      </w:pPr>
      <w:r>
        <w:rPr>
          <w:rFonts w:hint="eastAsia"/>
        </w:rPr>
        <w:t>（</w:t>
      </w:r>
      <w:r>
        <w:rPr>
          <w:rFonts w:hint="eastAsia"/>
        </w:rPr>
        <w:t>1</w:t>
      </w:r>
      <w:r>
        <w:rPr>
          <w:rFonts w:hint="eastAsia"/>
        </w:rPr>
        <w:t>）</w:t>
      </w:r>
      <w:r w:rsidR="00EE2A93" w:rsidRPr="00EE2A93">
        <w:rPr>
          <w:rFonts w:hint="eastAsia"/>
        </w:rPr>
        <w:t>加氢关键部件安全性能测试技术</w:t>
      </w:r>
      <w:r w:rsidR="007A18DA">
        <w:rPr>
          <w:rFonts w:hint="eastAsia"/>
        </w:rPr>
        <w:t>、</w:t>
      </w:r>
      <w:r w:rsidR="00EE2A93" w:rsidRPr="00EE2A93">
        <w:rPr>
          <w:rFonts w:hint="eastAsia"/>
        </w:rPr>
        <w:t>装备</w:t>
      </w:r>
      <w:r w:rsidR="007A18DA">
        <w:rPr>
          <w:rFonts w:hint="eastAsia"/>
        </w:rPr>
        <w:t>及其标准化</w:t>
      </w:r>
    </w:p>
    <w:p w14:paraId="094F9D48" w14:textId="503037F9" w:rsidR="008C4199" w:rsidRDefault="00EE2A93" w:rsidP="007A18DA">
      <w:pPr>
        <w:pStyle w:val="21"/>
        <w:ind w:firstLine="480"/>
        <w:jc w:val="left"/>
      </w:pPr>
      <w:r w:rsidRPr="00EE2A93">
        <w:rPr>
          <w:rFonts w:hint="eastAsia"/>
        </w:rPr>
        <w:t>氢能储运装备技术方向在郑津洋院士的带领下持续取得新的突破和成果，影响力持续扩大。郑津洋院士主持</w:t>
      </w:r>
      <w:r>
        <w:rPr>
          <w:rFonts w:hint="eastAsia"/>
        </w:rPr>
        <w:t>完成国家重点研发计划</w:t>
      </w:r>
      <w:r w:rsidRPr="00EE2A93">
        <w:rPr>
          <w:rFonts w:hint="eastAsia"/>
        </w:rPr>
        <w:t>“加氢关键部件安全性能测试技术及装备</w:t>
      </w:r>
      <w:r>
        <w:rPr>
          <w:rFonts w:hint="eastAsia"/>
        </w:rPr>
        <w:t>研究</w:t>
      </w:r>
      <w:r w:rsidRPr="00EE2A93">
        <w:rPr>
          <w:rFonts w:hint="eastAsia"/>
        </w:rPr>
        <w:t>”项目，针对加氢站氢气泄漏、断裂、自燃等突出问题，聚焦加氢关键部件安全性能测试，</w:t>
      </w:r>
      <w:r>
        <w:rPr>
          <w:rFonts w:hint="eastAsia"/>
        </w:rPr>
        <w:t>揭示</w:t>
      </w:r>
      <w:r w:rsidRPr="00EE2A93">
        <w:rPr>
          <w:rFonts w:hint="eastAsia"/>
        </w:rPr>
        <w:t>密封材料在高压氢气环境中的损伤机理</w:t>
      </w:r>
      <w:r>
        <w:rPr>
          <w:rFonts w:hint="eastAsia"/>
        </w:rPr>
        <w:t>，探明</w:t>
      </w:r>
      <w:r w:rsidRPr="00EE2A93">
        <w:rPr>
          <w:rFonts w:hint="eastAsia"/>
        </w:rPr>
        <w:t>高压高速氢气冲击损伤机制和自燃机理</w:t>
      </w:r>
      <w:r>
        <w:rPr>
          <w:rFonts w:hint="eastAsia"/>
        </w:rPr>
        <w:t>，</w:t>
      </w:r>
      <w:r w:rsidRPr="00EE2A93">
        <w:rPr>
          <w:rFonts w:hint="eastAsia"/>
        </w:rPr>
        <w:t>攻克了加氢关键核心装备面临的高压氢气密封、安全状态在线监控等关键技术难题，自主研制</w:t>
      </w:r>
      <w:r>
        <w:rPr>
          <w:rFonts w:hint="eastAsia"/>
        </w:rPr>
        <w:t>出</w:t>
      </w:r>
      <w:r w:rsidRPr="00EE2A93">
        <w:rPr>
          <w:rFonts w:hint="eastAsia"/>
        </w:rPr>
        <w:t>7</w:t>
      </w:r>
      <w:r w:rsidRPr="00EE2A93">
        <w:rPr>
          <w:rFonts w:hint="eastAsia"/>
        </w:rPr>
        <w:t>台</w:t>
      </w:r>
      <w:r w:rsidRPr="00EE2A93">
        <w:rPr>
          <w:rFonts w:hint="eastAsia"/>
        </w:rPr>
        <w:t>/</w:t>
      </w:r>
      <w:r w:rsidRPr="00EE2A93">
        <w:rPr>
          <w:rFonts w:hint="eastAsia"/>
        </w:rPr>
        <w:t>套加氢站关键零部件测试核心装备，涵盖密封材料</w:t>
      </w:r>
      <w:r w:rsidRPr="00EE2A93">
        <w:rPr>
          <w:rFonts w:hint="eastAsia"/>
        </w:rPr>
        <w:t>/</w:t>
      </w:r>
      <w:r w:rsidRPr="00EE2A93">
        <w:rPr>
          <w:rFonts w:hint="eastAsia"/>
        </w:rPr>
        <w:t>密封件、阀门、储氢容器等，整体技术指标国际先进，部分国际领先，将高压氢气环境原位检测能力由金属拓展到非金属，由静载荷拓展到冲击载荷，为保障加氢站的安全高效运行提供支持。</w:t>
      </w:r>
      <w:r>
        <w:rPr>
          <w:rFonts w:hint="eastAsia"/>
        </w:rPr>
        <w:t>研究</w:t>
      </w:r>
      <w:r w:rsidRPr="00EE2A93">
        <w:rPr>
          <w:rFonts w:hint="eastAsia"/>
        </w:rPr>
        <w:t>成果已在南亮、蓝能、中材、中鼎恒盛等储氢容器、压缩机、加氢机、密封件领域企业批量应用</w:t>
      </w:r>
      <w:r>
        <w:rPr>
          <w:rFonts w:hint="eastAsia"/>
        </w:rPr>
        <w:t>。</w:t>
      </w:r>
    </w:p>
    <w:p w14:paraId="4E518F06" w14:textId="77777777" w:rsidR="008C4199" w:rsidRDefault="00000000">
      <w:pPr>
        <w:pStyle w:val="21"/>
        <w:ind w:firstLine="480"/>
      </w:pPr>
      <w:r>
        <w:rPr>
          <w:rFonts w:hint="eastAsia"/>
        </w:rPr>
        <w:t>郑津洋院士团队牵头制定了</w:t>
      </w:r>
      <w:r>
        <w:rPr>
          <w:rFonts w:hint="eastAsia"/>
        </w:rPr>
        <w:t>5</w:t>
      </w:r>
      <w:r>
        <w:rPr>
          <w:rFonts w:hint="eastAsia"/>
        </w:rPr>
        <w:t>项高压储氢装备和安全相关国家标准（</w:t>
      </w:r>
      <w:r>
        <w:rPr>
          <w:rFonts w:hint="eastAsia"/>
        </w:rPr>
        <w:t>2</w:t>
      </w:r>
      <w:r>
        <w:rPr>
          <w:rFonts w:hint="eastAsia"/>
        </w:rPr>
        <w:t>项已发布，</w:t>
      </w:r>
      <w:r>
        <w:rPr>
          <w:rFonts w:hint="eastAsia"/>
        </w:rPr>
        <w:t>3</w:t>
      </w:r>
      <w:r>
        <w:rPr>
          <w:rFonts w:hint="eastAsia"/>
        </w:rPr>
        <w:t>项已报批），进一步补充和完善了我国高压储氢装备标准体系，包括氢系统安全有关国家标准</w:t>
      </w:r>
      <w:r>
        <w:rPr>
          <w:rFonts w:hint="eastAsia"/>
        </w:rPr>
        <w:t xml:space="preserve">GB/T 29729-2022 </w:t>
      </w:r>
      <w:r>
        <w:rPr>
          <w:rFonts w:hint="eastAsia"/>
        </w:rPr>
        <w:t>《氢系统安全的基本要求》，加氢站阀门标准</w:t>
      </w:r>
      <w:r>
        <w:rPr>
          <w:rFonts w:hint="eastAsia"/>
        </w:rPr>
        <w:t>GB/T 42177-2022</w:t>
      </w:r>
      <w:r>
        <w:rPr>
          <w:rFonts w:hint="eastAsia"/>
        </w:rPr>
        <w:t>《加氢站氢气阀门技术要求及试验方法》，以及车载氢系统相关标准</w:t>
      </w:r>
      <w:r>
        <w:rPr>
          <w:rFonts w:hint="eastAsia"/>
        </w:rPr>
        <w:t>3</w:t>
      </w:r>
      <w:r>
        <w:rPr>
          <w:rFonts w:hint="eastAsia"/>
        </w:rPr>
        <w:t>项《车用压缩氢气塑料内胆碳纤维全缠绕气瓶》、《高压氢气瓶塑料内胆和氢气相容性试验方法》、《燃料电池电动汽车</w:t>
      </w:r>
      <w:r>
        <w:rPr>
          <w:rFonts w:hint="eastAsia"/>
        </w:rPr>
        <w:t xml:space="preserve"> </w:t>
      </w:r>
      <w:r>
        <w:rPr>
          <w:rFonts w:hint="eastAsia"/>
        </w:rPr>
        <w:t>车载氢系统</w:t>
      </w:r>
      <w:r>
        <w:rPr>
          <w:rFonts w:hint="eastAsia"/>
        </w:rPr>
        <w:t xml:space="preserve"> </w:t>
      </w:r>
      <w:r>
        <w:rPr>
          <w:rFonts w:hint="eastAsia"/>
        </w:rPr>
        <w:t>技术要求》。</w:t>
      </w:r>
    </w:p>
    <w:p w14:paraId="29E8B80A" w14:textId="77777777" w:rsidR="008C4199" w:rsidRDefault="00000000">
      <w:pPr>
        <w:pStyle w:val="21"/>
        <w:ind w:firstLine="480"/>
      </w:pPr>
      <w:r>
        <w:rPr>
          <w:rFonts w:hint="eastAsia"/>
        </w:rPr>
        <w:t>（</w:t>
      </w:r>
      <w:r>
        <w:rPr>
          <w:rFonts w:hint="eastAsia"/>
        </w:rPr>
        <w:t>2</w:t>
      </w:r>
      <w:r>
        <w:rPr>
          <w:rFonts w:hint="eastAsia"/>
        </w:rPr>
        <w:t>）高速高性能喷水推进技术</w:t>
      </w:r>
    </w:p>
    <w:p w14:paraId="5FE92FD2" w14:textId="77777777" w:rsidR="008C4199" w:rsidRDefault="00000000">
      <w:pPr>
        <w:pStyle w:val="21"/>
        <w:ind w:firstLine="480"/>
      </w:pPr>
      <w:r>
        <w:rPr>
          <w:rFonts w:hint="eastAsia"/>
        </w:rPr>
        <w:t>特种流体机械与推进技术创新团队在水下推进方面持续取得进展，尤其在高速推进方面积极培育颠覆性技术，并促进工程应用。本年度面向轻量化、高速化水陆两栖无人战车装备发展的迫切需求，基于水下推进技术研究的长期积累，提出高速喷水推</w:t>
      </w:r>
      <w:r>
        <w:rPr>
          <w:rFonts w:hint="eastAsia"/>
        </w:rPr>
        <w:lastRenderedPageBreak/>
        <w:t>进器创新构型并建立抗空化设计技术，使推进器转速提升</w:t>
      </w:r>
      <w:r>
        <w:rPr>
          <w:rFonts w:hint="eastAsia"/>
        </w:rPr>
        <w:t>50%</w:t>
      </w:r>
      <w:r>
        <w:rPr>
          <w:rFonts w:hint="eastAsia"/>
        </w:rPr>
        <w:t>以上，突破了传统喷水推进器转速极限，对新一代两栖无人战车的轻量化和高速化具有重大支撑作用。研发的</w:t>
      </w:r>
      <w:r>
        <w:rPr>
          <w:rFonts w:hint="eastAsia"/>
        </w:rPr>
        <w:t>300kW</w:t>
      </w:r>
      <w:r>
        <w:rPr>
          <w:rFonts w:hint="eastAsia"/>
        </w:rPr>
        <w:t>级高速喷水推进器已装备重庆长安工业和国防科大研制的新型水陆两栖无人战车，该战车在第十四届中国国际航空航天博览会（珠海）上参展，作为一种新型两栖无人装备得到包括央视在内的多家媒体报道并引起了广泛关注。该技术后续将批量装备新一代无人两栖战车，并将牵引新型推进器构型及其机理研究。</w:t>
      </w:r>
    </w:p>
    <w:p w14:paraId="0FDC837A" w14:textId="77777777" w:rsidR="008C4199" w:rsidRDefault="00000000">
      <w:pPr>
        <w:pStyle w:val="21"/>
        <w:ind w:firstLine="480"/>
      </w:pPr>
      <w:r>
        <w:rPr>
          <w:rFonts w:hint="eastAsia"/>
        </w:rPr>
        <w:t>（</w:t>
      </w:r>
      <w:r>
        <w:rPr>
          <w:rFonts w:hint="eastAsia"/>
        </w:rPr>
        <w:t>3</w:t>
      </w:r>
      <w:r>
        <w:rPr>
          <w:rFonts w:hint="eastAsia"/>
        </w:rPr>
        <w:t>）高性能特种阀门技术</w:t>
      </w:r>
    </w:p>
    <w:p w14:paraId="19ACA049" w14:textId="77777777" w:rsidR="008C4199" w:rsidRDefault="00000000">
      <w:pPr>
        <w:pStyle w:val="21"/>
        <w:ind w:firstLine="480"/>
      </w:pPr>
      <w:r>
        <w:rPr>
          <w:rFonts w:hint="eastAsia"/>
        </w:rPr>
        <w:t>特种阀门技术研究团队持续开展高性能控制阀技术研究，并与国内龙头企业共建研究平台，解决重大装备关键问题。牵头完成的“高负荷大扰动蒸汽减温减压阀组关键技术及应用”项目获中国机械工业科技进步二等奖，“高精度特种控制阀阀芯设计关键技术及应用”项目获中国仪器仪表学会科技进步一等奖；负责的国家自然科学青年基金项目“活塞式阀芯的不平衡力矩形成机理及优化研究”在结题绩效评价为</w:t>
      </w:r>
      <w:r>
        <w:rPr>
          <w:rFonts w:hint="eastAsia"/>
        </w:rPr>
        <w:t>A+</w:t>
      </w:r>
      <w:r>
        <w:rPr>
          <w:rFonts w:hint="eastAsia"/>
        </w:rPr>
        <w:t>的</w:t>
      </w:r>
      <w:r>
        <w:rPr>
          <w:rFonts w:hint="eastAsia"/>
        </w:rPr>
        <w:t>40</w:t>
      </w:r>
      <w:r>
        <w:rPr>
          <w:rFonts w:hint="eastAsia"/>
        </w:rPr>
        <w:t>多个项目中脱颖而出，入选基金委所在学科十大优秀结题项目；此外，与中核苏阀科技实业股份有限公司共建的高性能控制阀联合研发中心完成第二期续签。</w:t>
      </w:r>
    </w:p>
    <w:p w14:paraId="0E8DD682" w14:textId="77777777" w:rsidR="008C4199" w:rsidRDefault="00000000">
      <w:pPr>
        <w:pStyle w:val="1"/>
      </w:pPr>
      <w:r>
        <w:t>成果转化与行业贡献</w:t>
      </w:r>
    </w:p>
    <w:p w14:paraId="726ADF5D" w14:textId="77777777" w:rsidR="008C4199" w:rsidRDefault="00000000">
      <w:pPr>
        <w:pStyle w:val="2"/>
        <w:numPr>
          <w:ilvl w:val="0"/>
          <w:numId w:val="5"/>
        </w:numPr>
      </w:pPr>
      <w:r>
        <w:rPr>
          <w:rFonts w:eastAsia="仿宋_GB2312"/>
        </w:rPr>
        <w:t>总体情况</w:t>
      </w:r>
      <w:r>
        <w:t>（总体介绍</w:t>
      </w:r>
      <w:r>
        <w:rPr>
          <w:rFonts w:hint="eastAsia"/>
        </w:rPr>
        <w:t>当年</w:t>
      </w:r>
      <w:r>
        <w:t>工程技术成果转移转化情况及其对行业、区域发展的贡献度和影响力，不超过</w:t>
      </w:r>
      <w:r>
        <w:t>1000</w:t>
      </w:r>
      <w:r>
        <w:t>字）</w:t>
      </w:r>
    </w:p>
    <w:p w14:paraId="0907DE16" w14:textId="77777777" w:rsidR="008C4199" w:rsidRDefault="00000000" w:rsidP="002D05D8">
      <w:pPr>
        <w:pStyle w:val="a5"/>
        <w:ind w:firstLine="480"/>
      </w:pPr>
      <w:r>
        <w:rPr>
          <w:rFonts w:hint="eastAsia"/>
        </w:rPr>
        <w:t>研究中心自筹建以来，在技术研究与开发上致力于打通基础理论研究、关键技术突破和成果产业应用的链条。尽管</w:t>
      </w:r>
      <w:r>
        <w:t>2022</w:t>
      </w:r>
      <w:r>
        <w:rPr>
          <w:rFonts w:hint="eastAsia"/>
        </w:rPr>
        <w:t>年疫情仍未平息，各项成果应用与行业交流也受到了很大限制，但是研究中心仍然在遵守国家疫情防控的各项要求下，全力服务高压过程装备产业的上下游建设，主要完成的代表性成果转化为：</w:t>
      </w:r>
    </w:p>
    <w:p w14:paraId="0DDFA9AB" w14:textId="77777777" w:rsidR="008C4199" w:rsidRPr="002D05D8" w:rsidRDefault="00000000">
      <w:pPr>
        <w:pStyle w:val="21"/>
        <w:ind w:firstLine="480"/>
      </w:pPr>
      <w:r w:rsidRPr="002D05D8">
        <w:rPr>
          <w:rFonts w:hint="eastAsia"/>
        </w:rPr>
        <w:t>中心技术团队利用前期积累，将高压储氢技术成功用于服务冬奥会加氢站。中心郑津洋教授团队与浙江巨化装备工程集团有限公司和北京海德利森科技有限公司强强联合，为中国石化销售股份有限公司北京石油分公司的庆园街加氢站和王泉营加氢</w:t>
      </w:r>
      <w:r w:rsidRPr="002D05D8">
        <w:rPr>
          <w:rFonts w:hint="eastAsia"/>
        </w:rPr>
        <w:lastRenderedPageBreak/>
        <w:t>站提供了</w:t>
      </w:r>
      <w:r w:rsidRPr="002D05D8">
        <w:t>4</w:t>
      </w:r>
      <w:r w:rsidRPr="002D05D8">
        <w:rPr>
          <w:rFonts w:hint="eastAsia"/>
        </w:rPr>
        <w:t>台</w:t>
      </w:r>
      <w:r w:rsidRPr="002D05D8">
        <w:t>98MPa/1</w:t>
      </w:r>
      <w:r w:rsidRPr="002D05D8">
        <w:rPr>
          <w:rFonts w:hint="eastAsia"/>
        </w:rPr>
        <w:t>立方米储氢罐，上述设备在冬奥会期间运行良好，此外，</w:t>
      </w:r>
      <w:r w:rsidRPr="002D05D8">
        <w:t>2022</w:t>
      </w:r>
      <w:r w:rsidRPr="002D05D8">
        <w:rPr>
          <w:rFonts w:hint="eastAsia"/>
        </w:rPr>
        <w:t>年完成了完成了单台容积达</w:t>
      </w:r>
      <w:r w:rsidRPr="002D05D8">
        <w:t>3m</w:t>
      </w:r>
      <w:r w:rsidRPr="002D05D8">
        <w:rPr>
          <w:rFonts w:ascii="Calibri" w:hAnsi="Calibri" w:cs="Calibri"/>
        </w:rPr>
        <w:t>³</w:t>
      </w:r>
      <w:r w:rsidRPr="002D05D8">
        <w:rPr>
          <w:rFonts w:ascii="仿宋" w:hAnsi="仿宋" w:cs="仿宋" w:hint="eastAsia"/>
        </w:rPr>
        <w:t>的</w:t>
      </w:r>
      <w:r w:rsidRPr="002D05D8">
        <w:t>98MPa</w:t>
      </w:r>
      <w:r w:rsidRPr="002D05D8">
        <w:rPr>
          <w:rFonts w:hint="eastAsia"/>
        </w:rPr>
        <w:t>全多层储氢容器的设计和制造，主要技术参数再创高级新高。</w:t>
      </w:r>
    </w:p>
    <w:p w14:paraId="587CB706" w14:textId="32B993D7" w:rsidR="008C4199" w:rsidRDefault="00000000">
      <w:pPr>
        <w:pStyle w:val="21"/>
        <w:ind w:firstLine="480"/>
      </w:pPr>
      <w:r>
        <w:rPr>
          <w:rFonts w:hint="eastAsia"/>
        </w:rPr>
        <w:t>开展各类发动机和燃气轮机轮盘超转破裂、低循环疲劳、机匣包容等试验服务上百次，技术服务对象涉及各类预研、在研、在役</w:t>
      </w:r>
      <w:r w:rsidR="00B75458">
        <w:rPr>
          <w:rFonts w:hint="eastAsia"/>
        </w:rPr>
        <w:t>航空</w:t>
      </w:r>
      <w:r>
        <w:rPr>
          <w:rFonts w:hint="eastAsia"/>
        </w:rPr>
        <w:t>发动机重点型号十余型。其中</w:t>
      </w:r>
      <w:r>
        <w:rPr>
          <w:rFonts w:hint="eastAsia"/>
          <w:szCs w:val="24"/>
        </w:rPr>
        <w:t>某重点型号涡轴发动机整机包容试验、某重点型号涡扇发动机风扇叶片旋转鸟撞试验均为国内首次开展，为相关型号发动机首飞和适航摸底验证提供了关键支撑。</w:t>
      </w:r>
    </w:p>
    <w:p w14:paraId="438639F8" w14:textId="77777777" w:rsidR="008C4199" w:rsidRDefault="00000000">
      <w:pPr>
        <w:pStyle w:val="2"/>
      </w:pPr>
      <w:r>
        <w:rPr>
          <w:rFonts w:eastAsia="仿宋_GB2312"/>
        </w:rPr>
        <w:t>工程化案例</w:t>
      </w:r>
      <w:r>
        <w:t>（</w:t>
      </w:r>
      <w:r>
        <w:rPr>
          <w:rFonts w:hint="eastAsia"/>
        </w:rPr>
        <w:t>当年新增典型案例</w:t>
      </w:r>
      <w:r>
        <w:t>，主要内容包括：技术成果名称、关键技术及水平；技术成果工程化、产业化、技术转移</w:t>
      </w:r>
      <w:r>
        <w:t>/</w:t>
      </w:r>
      <w:r>
        <w:t>转化模式和过程；成果转化的经济效益以及对行业技术发展和竞争能力提升作用）</w:t>
      </w:r>
    </w:p>
    <w:p w14:paraId="0F6AC24D" w14:textId="77777777" w:rsidR="008C4199" w:rsidRDefault="00000000" w:rsidP="002D05D8">
      <w:pPr>
        <w:pStyle w:val="a5"/>
        <w:ind w:firstLine="480"/>
      </w:pPr>
      <w:r>
        <w:rPr>
          <w:rFonts w:hint="eastAsia"/>
        </w:rPr>
        <w:t>典型案例一：研制的高压氢环境密封材料和密封件测试装备服务高压储氢装备企业</w:t>
      </w:r>
      <w:r>
        <w:t xml:space="preserve"> </w:t>
      </w:r>
    </w:p>
    <w:p w14:paraId="0DACCA55" w14:textId="77777777" w:rsidR="008C4199" w:rsidRDefault="00000000" w:rsidP="002D05D8">
      <w:pPr>
        <w:pStyle w:val="a5"/>
        <w:ind w:firstLine="480"/>
      </w:pPr>
      <w:r>
        <w:rPr>
          <w:rFonts w:hint="eastAsia"/>
        </w:rPr>
        <w:t>为了解决储氢容器密封件可靠性测试装备缺乏的问题，在国家重点研发计划项目等的支持下，攻克了高压氢环境下密封材料和密封件服役性能测试关键技术，研制了我国首套</w:t>
      </w:r>
      <w:r>
        <w:t>140MPa</w:t>
      </w:r>
      <w:r>
        <w:rPr>
          <w:rFonts w:hint="eastAsia"/>
        </w:rPr>
        <w:t>密封材料氢相容性测试装备以及</w:t>
      </w:r>
      <w:r>
        <w:t>140MPa</w:t>
      </w:r>
      <w:r>
        <w:rPr>
          <w:rFonts w:hint="eastAsia"/>
        </w:rPr>
        <w:t>密封件服役性能测试装置，装置整体测试能力达到国际领先水平，可在超高压和高低温（</w:t>
      </w:r>
      <w:r>
        <w:t>-60-200</w:t>
      </w:r>
      <w:r>
        <w:rPr>
          <w:rFonts w:hint="eastAsia"/>
        </w:rPr>
        <w:t>℃）环境中开展密封件和密封材料的各类力学性能测试，为储氢装置的密封可靠性提供了重要支撑，同时相应测试方法已被相关国家标准采纳。以上成果为中材科技、浙江蓝能燃气设备有限公司等的高压储氢设备研发提供了关键基础数据。</w:t>
      </w:r>
    </w:p>
    <w:p w14:paraId="38DAE7DC" w14:textId="77777777" w:rsidR="008C4199" w:rsidRDefault="00000000">
      <w:pPr>
        <w:pStyle w:val="21"/>
        <w:ind w:firstLine="480"/>
      </w:pPr>
      <w:r>
        <w:rPr>
          <w:rFonts w:hint="eastAsia"/>
        </w:rPr>
        <w:t>典型案例二：某国产大涵道比涡扇发动机旋转鸟撞试验</w:t>
      </w:r>
    </w:p>
    <w:p w14:paraId="40FDB99D" w14:textId="77777777" w:rsidR="008C4199" w:rsidRDefault="00000000">
      <w:pPr>
        <w:pStyle w:val="21"/>
        <w:ind w:firstLine="480"/>
      </w:pPr>
      <w:r>
        <w:rPr>
          <w:rFonts w:hint="eastAsia"/>
        </w:rPr>
        <w:t>高速旋转机械实验室与中国航发商用航空发动机有限公司合作，依托自主研制的大型卧转高速旋转试验器，攻克了空气炮与旋转试验器协同定位、真鸟鸟弹制作和鸟速标定、真实全叶片风扇转子驱动与平衡设计等技术难题，成功完成了某国产大涵道</w:t>
      </w:r>
      <w:r>
        <w:rPr>
          <w:rFonts w:hint="eastAsia"/>
        </w:rPr>
        <w:lastRenderedPageBreak/>
        <w:t>比涡扇发动机的首次风扇叶片高速旋转状态鸟撞试验，风扇转速、鸟撞击线速度、撞击位置等参数完全达到技术指标要求，为该型发动机挂装飞机首飞奠定了坚实的基础。此试验为国内首次开展大型复材风扇转子全叶片全转速鸟撞试验，在试验技术和试验平台两方面填补了国内空白</w:t>
      </w:r>
      <w:r>
        <w:t>!</w:t>
      </w:r>
    </w:p>
    <w:p w14:paraId="60C69BF1" w14:textId="77777777" w:rsidR="008C4199" w:rsidRDefault="00000000" w:rsidP="002D05D8">
      <w:pPr>
        <w:pStyle w:val="a5"/>
        <w:ind w:firstLine="480"/>
      </w:pPr>
      <w:r>
        <w:rPr>
          <w:rFonts w:hint="eastAsia"/>
          <w:szCs w:val="30"/>
        </w:rPr>
        <w:t>典型案例三：</w:t>
      </w:r>
      <w:r>
        <w:rPr>
          <w:rFonts w:hint="eastAsia"/>
        </w:rPr>
        <w:t>微流控纳米纤维阵列制备方法</w:t>
      </w:r>
    </w:p>
    <w:p w14:paraId="3E595992" w14:textId="77777777" w:rsidR="008C4199" w:rsidRDefault="008C4199">
      <w:pPr>
        <w:ind w:firstLineChars="200" w:firstLine="480"/>
        <w:rPr>
          <w:sz w:val="24"/>
          <w:szCs w:val="21"/>
        </w:rPr>
      </w:pPr>
    </w:p>
    <w:p w14:paraId="04CE1AE5" w14:textId="77777777" w:rsidR="008C4199" w:rsidRDefault="00000000" w:rsidP="002D05D8">
      <w:pPr>
        <w:pStyle w:val="a5"/>
        <w:ind w:firstLine="480"/>
      </w:pPr>
      <w:r>
        <w:rPr>
          <w:rFonts w:hint="eastAsia"/>
        </w:rPr>
        <w:t>纳米纤维具有大比表面积、高硬度、高柔性、高强度及低密度等优异特性。为实现静电纺丝纳米纤维的工业化应用，必须能够快速、连续地制备均匀、可取向排列的纳米纤维。该成果研究了纳米纤维阵列的简单可靠的制备方法，实现了可取向排列纳米纤维阵列的高效制备。所研究的纳米纤维阵列制备方法自动、高效、材料成本低。通过纳米纤维构建取向阵列结构将有望开发出具有更为优异特性的新型材料。在过滤材料、防护材料、生物医学、微纳传感器等领域具有广阔的应用前景。</w:t>
      </w:r>
    </w:p>
    <w:p w14:paraId="4DA5EF76" w14:textId="77777777" w:rsidR="008C4199" w:rsidRDefault="00000000">
      <w:pPr>
        <w:pStyle w:val="2"/>
      </w:pPr>
      <w:r>
        <w:rPr>
          <w:rFonts w:eastAsia="仿宋_GB2312"/>
        </w:rPr>
        <w:t>行业服务情况</w:t>
      </w:r>
      <w:r>
        <w:t>（</w:t>
      </w:r>
      <w:r>
        <w:rPr>
          <w:rFonts w:hint="eastAsia"/>
        </w:rPr>
        <w:t>本年度</w:t>
      </w:r>
      <w:r>
        <w:t>与企业的合作技术开发、提供技术咨询，为企业开展技术培训，以及参加行业协会、联盟活动情况）</w:t>
      </w:r>
    </w:p>
    <w:p w14:paraId="71E060CC" w14:textId="55599D7C" w:rsidR="008C4199" w:rsidRPr="002D05D8" w:rsidRDefault="00000000" w:rsidP="002D05D8">
      <w:pPr>
        <w:pStyle w:val="a5"/>
        <w:ind w:firstLine="480"/>
      </w:pPr>
      <w:r w:rsidRPr="002D05D8">
        <w:rPr>
          <w:rFonts w:hint="eastAsia"/>
        </w:rPr>
        <w:t>研究中心拥有</w:t>
      </w:r>
      <w:r w:rsidR="007B3D2A" w:rsidRPr="002D05D8">
        <w:rPr>
          <w:rFonts w:hint="eastAsia"/>
        </w:rPr>
        <w:t>氢能装备与安全浙江省工程研究中心、</w:t>
      </w:r>
      <w:r w:rsidRPr="002D05D8">
        <w:rPr>
          <w:rFonts w:hint="eastAsia"/>
        </w:rPr>
        <w:t>浙江省过程装备与安全重点科技创新团队、浙江省流程工业高效节能技术与绿色装备重点科技创新团队、浙江大学高压过程装备与安全重点科技创新团队，创建全国气瓶标准化技术委员会车用高压燃料气瓶分技术委员会、国际氢能协会规范标准分会，具有压力容器分析设计资质，是浙江省技术标准综合研究基地、中国机械工程学会压力容器分会设计委员会挂靠单位、浙江省特种设备与能源环保计量行业技术创新服务平台的核心成员单位。中心聚焦清洁能源、国防军工和化工领域的国家重大需求，与合肥通用机械研究院、中国特检院和中船重工集团下属研究所等国家重点院所，以及相关大型国有企业、跨国企业、民营企业建立了紧密合作关系，开展产学研合作研究开发工作。中心重视组织行业性的活动，并积极与企业开展合作技术开发，及时将理论和技术研究成果用于企业。本年度组织了多项具有重要影响力的学术会议及联盟活动。</w:t>
      </w:r>
    </w:p>
    <w:p w14:paraId="26306CD4" w14:textId="5C74C42F" w:rsidR="0056195C" w:rsidRDefault="007B3D2A" w:rsidP="002D05D8">
      <w:pPr>
        <w:pStyle w:val="a5"/>
        <w:ind w:firstLine="480"/>
        <w:rPr>
          <w:highlight w:val="yellow"/>
        </w:rPr>
      </w:pPr>
      <w:r w:rsidRPr="007B3D2A">
        <w:rPr>
          <w:rFonts w:hint="eastAsia"/>
        </w:rPr>
        <w:lastRenderedPageBreak/>
        <w:t>2022</w:t>
      </w:r>
      <w:r w:rsidRPr="007B3D2A">
        <w:rPr>
          <w:rFonts w:hint="eastAsia"/>
        </w:rPr>
        <w:t>年</w:t>
      </w:r>
      <w:r>
        <w:t>9</w:t>
      </w:r>
      <w:r>
        <w:rPr>
          <w:rFonts w:hint="eastAsia"/>
        </w:rPr>
        <w:t>月</w:t>
      </w:r>
      <w:r w:rsidRPr="007B3D2A">
        <w:rPr>
          <w:rFonts w:hint="eastAsia"/>
        </w:rPr>
        <w:t>，浙大</w:t>
      </w:r>
      <w:r w:rsidRPr="007B3D2A">
        <w:rPr>
          <w:rFonts w:hint="eastAsia"/>
        </w:rPr>
        <w:t>-</w:t>
      </w:r>
      <w:r w:rsidRPr="007B3D2A">
        <w:rPr>
          <w:rFonts w:hint="eastAsia"/>
        </w:rPr>
        <w:t>杭氧集团联合</w:t>
      </w:r>
      <w:r w:rsidR="00E97E34">
        <w:rPr>
          <w:rFonts w:hint="eastAsia"/>
        </w:rPr>
        <w:t>实验室成立：实验室</w:t>
      </w:r>
      <w:r w:rsidRPr="007B3D2A">
        <w:rPr>
          <w:rFonts w:hint="eastAsia"/>
        </w:rPr>
        <w:t>旨在面向液氢产业市场需求，建立长效合作机制，共同开展从深冷临氢材料及安全，先进液氢装备与技术国产化到液氢装备相关标准研制及专业人才培养等方面的合作，助力国产液氢装备核心竞争力的提升及大规模落地。中心主要研究方向包括：（</w:t>
      </w:r>
      <w:r w:rsidRPr="007B3D2A">
        <w:rPr>
          <w:rFonts w:hint="eastAsia"/>
        </w:rPr>
        <w:t>1</w:t>
      </w:r>
      <w:r w:rsidRPr="007B3D2A">
        <w:rPr>
          <w:rFonts w:hint="eastAsia"/>
        </w:rPr>
        <w:t>）开展深冷临氢环境下材料性能及应用研究，提升液氢装备技术创新能力。（</w:t>
      </w:r>
      <w:r w:rsidRPr="007B3D2A">
        <w:rPr>
          <w:rFonts w:hint="eastAsia"/>
        </w:rPr>
        <w:t>2</w:t>
      </w:r>
      <w:r w:rsidRPr="007B3D2A">
        <w:rPr>
          <w:rFonts w:hint="eastAsia"/>
        </w:rPr>
        <w:t>）面向液氢产业市场需求，针对制约中国液氢装备发展的关键技术问题开展科研攻关，形成一批具有自主知识产权的新技术、新方法和新产品，全面提升国产装备的核心竞争力。（</w:t>
      </w:r>
      <w:r w:rsidRPr="007B3D2A">
        <w:rPr>
          <w:rFonts w:hint="eastAsia"/>
        </w:rPr>
        <w:t>3</w:t>
      </w:r>
      <w:r w:rsidRPr="007B3D2A">
        <w:rPr>
          <w:rFonts w:hint="eastAsia"/>
        </w:rPr>
        <w:t>）开展液氢装备相关标准的制定，推动科研成果落地和转化，打造液氢装备和液氢安全领域的人才培养及产业孵化综合性创新平台。</w:t>
      </w:r>
    </w:p>
    <w:p w14:paraId="47EE77A2" w14:textId="5E2FD01F" w:rsidR="008C4199" w:rsidRDefault="00000000" w:rsidP="002D05D8">
      <w:pPr>
        <w:pStyle w:val="a5"/>
        <w:ind w:firstLine="480"/>
      </w:pPr>
      <w:r>
        <w:rPr>
          <w:rFonts w:hint="eastAsia"/>
        </w:rPr>
        <w:t>2022</w:t>
      </w:r>
      <w:r>
        <w:rPr>
          <w:rFonts w:hint="eastAsia"/>
        </w:rPr>
        <w:t>年</w:t>
      </w:r>
      <w:r>
        <w:rPr>
          <w:rFonts w:hint="eastAsia"/>
        </w:rPr>
        <w:t>10</w:t>
      </w:r>
      <w:r w:rsidR="007B3D2A">
        <w:rPr>
          <w:rFonts w:hint="eastAsia"/>
        </w:rPr>
        <w:t>月</w:t>
      </w:r>
      <w:r>
        <w:rPr>
          <w:rFonts w:hint="eastAsia"/>
        </w:rPr>
        <w:t>，浙大</w:t>
      </w:r>
      <w:r>
        <w:rPr>
          <w:rFonts w:hint="eastAsia"/>
        </w:rPr>
        <w:t>-</w:t>
      </w:r>
      <w:r>
        <w:rPr>
          <w:rFonts w:hint="eastAsia"/>
        </w:rPr>
        <w:t>中集集团联合研发中心成立：中心旨在面向氢能产业市场需求，建立长效合作机制，共同开展从高压临氢材料及安全，先进高压氢能装备与技术国产化到氢能装备相关标准研制及专业人才培养等方面的合作，助力国产氢能装备核心竞争力的提升及大规模落地。中心主要研究方向包括：（</w:t>
      </w:r>
      <w:r>
        <w:rPr>
          <w:rFonts w:hint="eastAsia"/>
        </w:rPr>
        <w:t>1</w:t>
      </w:r>
      <w:r>
        <w:rPr>
          <w:rFonts w:hint="eastAsia"/>
        </w:rPr>
        <w:t>）在极端（高压、深冷等）氢环境下临氢材料性能及应用研究，提升氢能装备技术创新能力。（</w:t>
      </w:r>
      <w:r>
        <w:rPr>
          <w:rFonts w:hint="eastAsia"/>
        </w:rPr>
        <w:t>2</w:t>
      </w:r>
      <w:r>
        <w:rPr>
          <w:rFonts w:hint="eastAsia"/>
        </w:rPr>
        <w:t>）面向氢能产业市场需求，针对制约中国氢能装备发展的关键技术问题开展科研攻关，形成一批具有自主知识产权的新技术、新方法和新产品，全面提升国产装备的核心竞争力。（</w:t>
      </w:r>
      <w:r>
        <w:rPr>
          <w:rFonts w:hint="eastAsia"/>
        </w:rPr>
        <w:t>3</w:t>
      </w:r>
      <w:r>
        <w:rPr>
          <w:rFonts w:hint="eastAsia"/>
        </w:rPr>
        <w:t>）开展氢能装备相关标准的研制，推动科研成果落地和转化，打造氢能装备和氢能安全领域的人才培养及产业孵化综合性创新平台。</w:t>
      </w:r>
    </w:p>
    <w:p w14:paraId="08F258AC" w14:textId="04EA3919" w:rsidR="007B3D2A" w:rsidRDefault="007B3D2A" w:rsidP="002D05D8">
      <w:pPr>
        <w:pStyle w:val="a5"/>
        <w:ind w:firstLine="480"/>
      </w:pPr>
      <w:r w:rsidRPr="007B3D2A">
        <w:rPr>
          <w:rFonts w:hint="eastAsia"/>
        </w:rPr>
        <w:t>2022</w:t>
      </w:r>
      <w:r w:rsidRPr="007B3D2A">
        <w:rPr>
          <w:rFonts w:hint="eastAsia"/>
        </w:rPr>
        <w:t>年</w:t>
      </w:r>
      <w:r w:rsidRPr="007B3D2A">
        <w:rPr>
          <w:rFonts w:hint="eastAsia"/>
        </w:rPr>
        <w:t>11</w:t>
      </w:r>
      <w:r w:rsidRPr="007B3D2A">
        <w:rPr>
          <w:rFonts w:hint="eastAsia"/>
        </w:rPr>
        <w:t>月，浙江大学与全球领先的特种材料生产商阿科玛签署合作协议，共同开展非金属材料在高压氢气中的相容性研究。氢气相容性作为高压涉氢材料的关键性能指标，是氢气“制</w:t>
      </w:r>
      <w:r w:rsidRPr="007B3D2A">
        <w:rPr>
          <w:rFonts w:hint="eastAsia"/>
        </w:rPr>
        <w:t>-</w:t>
      </w:r>
      <w:r w:rsidRPr="007B3D2A">
        <w:rPr>
          <w:rFonts w:hint="eastAsia"/>
        </w:rPr>
        <w:t>储</w:t>
      </w:r>
      <w:r w:rsidRPr="007B3D2A">
        <w:rPr>
          <w:rFonts w:hint="eastAsia"/>
        </w:rPr>
        <w:t>-</w:t>
      </w:r>
      <w:r w:rsidRPr="007B3D2A">
        <w:rPr>
          <w:rFonts w:hint="eastAsia"/>
        </w:rPr>
        <w:t>输</w:t>
      </w:r>
      <w:r w:rsidRPr="007B3D2A">
        <w:rPr>
          <w:rFonts w:hint="eastAsia"/>
        </w:rPr>
        <w:t>-</w:t>
      </w:r>
      <w:r w:rsidRPr="007B3D2A">
        <w:rPr>
          <w:rFonts w:hint="eastAsia"/>
        </w:rPr>
        <w:t>用”系统选材的重要依据。高压氢气瓶储氢压力高、氢气加注频繁，易使与高压氢气直接接触的塑料内胆，由于氢气的侵入，产生物理性能、力学性能和渗透性能的劣化，造成严重的安全隐患，其性能直接影响</w:t>
      </w:r>
      <w:r w:rsidRPr="007B3D2A">
        <w:rPr>
          <w:rFonts w:hint="eastAsia"/>
        </w:rPr>
        <w:t>IV</w:t>
      </w:r>
      <w:r w:rsidRPr="007B3D2A">
        <w:rPr>
          <w:rFonts w:hint="eastAsia"/>
        </w:rPr>
        <w:t>瓶的使用安全。在中国氢能产业快速发展、高压氢气瓶使用需求骤增、</w:t>
      </w:r>
      <w:r w:rsidRPr="007B3D2A">
        <w:rPr>
          <w:rFonts w:hint="eastAsia"/>
        </w:rPr>
        <w:t>IV</w:t>
      </w:r>
      <w:r w:rsidRPr="007B3D2A">
        <w:rPr>
          <w:rFonts w:hint="eastAsia"/>
        </w:rPr>
        <w:t>型瓶国家标准即将发布的背景下，本项目以高压氢气瓶塑料内胆氢气相容性试验标准（已批准）、</w:t>
      </w:r>
      <w:r w:rsidRPr="007B3D2A">
        <w:rPr>
          <w:rFonts w:hint="eastAsia"/>
        </w:rPr>
        <w:t>IV</w:t>
      </w:r>
      <w:r w:rsidRPr="007B3D2A">
        <w:rPr>
          <w:rFonts w:hint="eastAsia"/>
        </w:rPr>
        <w:t>型瓶团体标准（已发布）、</w:t>
      </w:r>
      <w:r w:rsidRPr="007B3D2A">
        <w:rPr>
          <w:rFonts w:hint="eastAsia"/>
        </w:rPr>
        <w:t>IV</w:t>
      </w:r>
      <w:r w:rsidRPr="007B3D2A">
        <w:rPr>
          <w:rFonts w:hint="eastAsia"/>
        </w:rPr>
        <w:t>型瓶国家标准（已批准）、</w:t>
      </w:r>
      <w:r w:rsidRPr="007B3D2A">
        <w:rPr>
          <w:rFonts w:hint="eastAsia"/>
        </w:rPr>
        <w:t>ISO 11114-5</w:t>
      </w:r>
      <w:r w:rsidRPr="007B3D2A">
        <w:rPr>
          <w:rFonts w:hint="eastAsia"/>
        </w:rPr>
        <w:t>等国内外标准规范为依</w:t>
      </w:r>
      <w:r w:rsidRPr="007B3D2A">
        <w:rPr>
          <w:rFonts w:hint="eastAsia"/>
        </w:rPr>
        <w:lastRenderedPageBreak/>
        <w:t>据，深度融合阿科玛</w:t>
      </w:r>
      <w:r w:rsidRPr="007B3D2A">
        <w:rPr>
          <w:rFonts w:hint="eastAsia"/>
        </w:rPr>
        <w:t>Rilsan® PA11</w:t>
      </w:r>
      <w:r w:rsidRPr="007B3D2A">
        <w:rPr>
          <w:rFonts w:hint="eastAsia"/>
        </w:rPr>
        <w:t>在全球高压储氢领域的应用经验，聚焦</w:t>
      </w:r>
      <w:r w:rsidRPr="007B3D2A">
        <w:rPr>
          <w:rFonts w:hint="eastAsia"/>
        </w:rPr>
        <w:t>IV</w:t>
      </w:r>
      <w:r w:rsidRPr="007B3D2A">
        <w:rPr>
          <w:rFonts w:hint="eastAsia"/>
        </w:rPr>
        <w:t>型瓶塑料内胆材料的氢气相容性，推动相关标准的落地和应用，助力中国氢能储运领域的高速发展。</w:t>
      </w:r>
    </w:p>
    <w:p w14:paraId="22704FB4" w14:textId="77777777" w:rsidR="008C4199" w:rsidRDefault="00000000">
      <w:pPr>
        <w:pStyle w:val="21"/>
        <w:ind w:firstLine="480"/>
        <w:rPr>
          <w:highlight w:val="yellow"/>
        </w:rPr>
      </w:pPr>
      <w:r>
        <w:rPr>
          <w:rFonts w:hint="eastAsia"/>
        </w:rPr>
        <w:t>本年度，中心的依托单位浙江大学化工机械研究所获批加入中国通用机械工业协会阀门分会。</w:t>
      </w:r>
    </w:p>
    <w:p w14:paraId="49AE7BAA" w14:textId="77777777" w:rsidR="008C4199" w:rsidRDefault="00000000">
      <w:pPr>
        <w:pStyle w:val="1"/>
      </w:pPr>
      <w:r>
        <w:t>学科发展与人才培养</w:t>
      </w:r>
    </w:p>
    <w:p w14:paraId="45CB0957" w14:textId="77777777" w:rsidR="008C4199" w:rsidRDefault="00000000">
      <w:pPr>
        <w:pStyle w:val="2"/>
        <w:numPr>
          <w:ilvl w:val="0"/>
          <w:numId w:val="6"/>
        </w:numPr>
      </w:pPr>
      <w:r>
        <w:rPr>
          <w:rFonts w:eastAsia="仿宋_GB2312"/>
        </w:rPr>
        <w:t>支撑学科发展情况</w:t>
      </w:r>
      <w:r>
        <w:t>（</w:t>
      </w:r>
      <w:r>
        <w:rPr>
          <w:rFonts w:hint="eastAsia"/>
        </w:rPr>
        <w:t>本年度</w:t>
      </w:r>
      <w:r>
        <w:t>中心对学科建设的支撑作用以及推动学科交叉与新兴学科建设的情况，不超过</w:t>
      </w:r>
      <w:r>
        <w:t>1000</w:t>
      </w:r>
      <w:r>
        <w:t>字）</w:t>
      </w:r>
    </w:p>
    <w:p w14:paraId="350CC62A" w14:textId="77777777" w:rsidR="008C4199" w:rsidRDefault="00000000" w:rsidP="002D05D8">
      <w:pPr>
        <w:pStyle w:val="a5"/>
        <w:ind w:firstLine="480"/>
      </w:pPr>
      <w:r>
        <w:rPr>
          <w:rFonts w:hint="eastAsia"/>
        </w:rPr>
        <w:t>郑津洋教授及其团队参与制</w:t>
      </w:r>
      <w:r>
        <w:rPr>
          <w:rFonts w:hint="eastAsia"/>
        </w:rPr>
        <w:t>/</w:t>
      </w:r>
      <w:r>
        <w:rPr>
          <w:rFonts w:hint="eastAsia"/>
        </w:rPr>
        <w:t>修定了《加氢站氢气阀门技术要求及试验方法》（</w:t>
      </w:r>
      <w:r>
        <w:rPr>
          <w:rFonts w:hint="eastAsia"/>
        </w:rPr>
        <w:t>GB/T 42177-2022</w:t>
      </w:r>
      <w:r>
        <w:rPr>
          <w:rFonts w:hint="eastAsia"/>
        </w:rPr>
        <w:t>），《氢系统安全的基本要求》（</w:t>
      </w:r>
      <w:r>
        <w:rPr>
          <w:rFonts w:hint="eastAsia"/>
        </w:rPr>
        <w:t xml:space="preserve">GB/T 29729-2022 </w:t>
      </w:r>
      <w:r>
        <w:rPr>
          <w:rFonts w:hint="eastAsia"/>
        </w:rPr>
        <w:t>）《加氢机》</w:t>
      </w:r>
      <w:r>
        <w:rPr>
          <w:rFonts w:hint="eastAsia"/>
        </w:rPr>
        <w:t>GB/T 31138-2022</w:t>
      </w:r>
      <w:r>
        <w:rPr>
          <w:rFonts w:hint="eastAsia"/>
        </w:rPr>
        <w:t>，《汽车用压缩天然气钢瓶》，（</w:t>
      </w:r>
      <w:r>
        <w:rPr>
          <w:rFonts w:hint="eastAsia"/>
        </w:rPr>
        <w:t xml:space="preserve"> GB/T 17258-2022</w:t>
      </w:r>
      <w:r>
        <w:rPr>
          <w:rFonts w:hint="eastAsia"/>
        </w:rPr>
        <w:t>），《车用压缩天然气钢质内胆环向缠绕气瓶》（</w:t>
      </w:r>
      <w:r>
        <w:rPr>
          <w:rFonts w:hint="eastAsia"/>
        </w:rPr>
        <w:t>GB/T 24160-2022</w:t>
      </w:r>
      <w:r>
        <w:rPr>
          <w:rFonts w:hint="eastAsia"/>
        </w:rPr>
        <w:t>（代替</w:t>
      </w:r>
      <w:r>
        <w:rPr>
          <w:rFonts w:hint="eastAsia"/>
        </w:rPr>
        <w:t>GB/T 24160-2009</w:t>
      </w:r>
      <w:r>
        <w:rPr>
          <w:rFonts w:hint="eastAsia"/>
        </w:rPr>
        <w:t>）等五项国家标准及《汽车用压缩天然气钢瓶》（</w:t>
      </w:r>
      <w:r>
        <w:rPr>
          <w:rFonts w:hint="eastAsia"/>
        </w:rPr>
        <w:t>T/CATSI 02018</w:t>
      </w:r>
      <w:r>
        <w:rPr>
          <w:rFonts w:hint="eastAsia"/>
        </w:rPr>
        <w:t>—</w:t>
      </w:r>
      <w:r>
        <w:rPr>
          <w:rFonts w:hint="eastAsia"/>
        </w:rPr>
        <w:t>2022</w:t>
      </w:r>
      <w:r>
        <w:rPr>
          <w:rFonts w:hint="eastAsia"/>
        </w:rPr>
        <w:t>）</w:t>
      </w:r>
      <w:r>
        <w:rPr>
          <w:rFonts w:hint="eastAsia"/>
        </w:rPr>
        <w:t>,</w:t>
      </w:r>
      <w:r>
        <w:rPr>
          <w:rFonts w:hint="eastAsia"/>
        </w:rPr>
        <w:t>《车用压缩氢气铝内胆碳纤维全缠绕气瓶（</w:t>
      </w:r>
      <w:r>
        <w:rPr>
          <w:rFonts w:hint="eastAsia"/>
        </w:rPr>
        <w:t>T/CATSI 02008</w:t>
      </w:r>
      <w:r>
        <w:rPr>
          <w:rFonts w:hint="eastAsia"/>
        </w:rPr>
        <w:t>—</w:t>
      </w:r>
      <w:r>
        <w:rPr>
          <w:rFonts w:hint="eastAsia"/>
        </w:rPr>
        <w:t>2022</w:t>
      </w:r>
      <w:r>
        <w:rPr>
          <w:rFonts w:hint="eastAsia"/>
        </w:rPr>
        <w:t>），《气瓶气密性氦泄漏检测方法》</w:t>
      </w:r>
      <w:r>
        <w:rPr>
          <w:rFonts w:hint="eastAsia"/>
        </w:rPr>
        <w:t>(T/CATSI 02010</w:t>
      </w:r>
      <w:r>
        <w:rPr>
          <w:rFonts w:hint="eastAsia"/>
        </w:rPr>
        <w:t>—</w:t>
      </w:r>
      <w:r>
        <w:rPr>
          <w:rFonts w:hint="eastAsia"/>
        </w:rPr>
        <w:t>2022),</w:t>
      </w:r>
      <w:r>
        <w:rPr>
          <w:rFonts w:hint="eastAsia"/>
        </w:rPr>
        <w:t>《集装用压缩氢气铝内胆碳纤维全缠绕气瓶》（</w:t>
      </w:r>
      <w:r>
        <w:rPr>
          <w:rFonts w:hint="eastAsia"/>
        </w:rPr>
        <w:t>T/CATSI 02016</w:t>
      </w:r>
      <w:r>
        <w:rPr>
          <w:rFonts w:hint="eastAsia"/>
        </w:rPr>
        <w:t>—</w:t>
      </w:r>
      <w:r>
        <w:rPr>
          <w:rFonts w:hint="eastAsia"/>
        </w:rPr>
        <w:t>2022</w:t>
      </w:r>
      <w:r>
        <w:rPr>
          <w:rFonts w:hint="eastAsia"/>
        </w:rPr>
        <w:t>）等四项地方标准，为支撑我国氢能装备发展做出贡献。</w:t>
      </w:r>
    </w:p>
    <w:p w14:paraId="1548B3D2" w14:textId="06971CD0" w:rsidR="008C4199" w:rsidRDefault="00000000" w:rsidP="002D05D8">
      <w:pPr>
        <w:pStyle w:val="a5"/>
        <w:ind w:firstLine="480"/>
      </w:pPr>
      <w:r>
        <w:rPr>
          <w:rFonts w:hint="eastAsia"/>
        </w:rPr>
        <w:t>为深入贯彻《教育部工业和信息化部中国工程院关于加快建设发展新工科实施卓越工程师教育培养计划</w:t>
      </w:r>
      <w:r>
        <w:rPr>
          <w:rFonts w:hint="eastAsia"/>
        </w:rPr>
        <w:t>2.0</w:t>
      </w:r>
      <w:r>
        <w:rPr>
          <w:rFonts w:hint="eastAsia"/>
        </w:rPr>
        <w:t>的意见》，加快培养适应和引领新一轮科技革命和产业变革的卓越工程科技人才，本年度申请了一项教育部产学合作协同育人项目：基于</w:t>
      </w:r>
      <w:r>
        <w:rPr>
          <w:rFonts w:hint="eastAsia"/>
        </w:rPr>
        <w:t>Simdroid</w:t>
      </w:r>
      <w:r>
        <w:rPr>
          <w:rFonts w:hint="eastAsia"/>
        </w:rPr>
        <w:t>的化工机械专业实验数字化建设（类属实践条件和实践基地建设项目）。依托</w:t>
      </w:r>
      <w:r>
        <w:rPr>
          <w:rFonts w:hint="eastAsia"/>
        </w:rPr>
        <w:t>Simdroid</w:t>
      </w:r>
      <w:r>
        <w:rPr>
          <w:rFonts w:hint="eastAsia"/>
        </w:rPr>
        <w:t>仿真平台支持实训实验教学条件数字化升级和实践课程数字化升级，探索“云仿真平台</w:t>
      </w:r>
      <w:r>
        <w:rPr>
          <w:rFonts w:hint="eastAsia"/>
        </w:rPr>
        <w:t>+</w:t>
      </w:r>
      <w:r>
        <w:rPr>
          <w:rFonts w:hint="eastAsia"/>
        </w:rPr>
        <w:t>知识共享”的线上线下结合的教育自学模式，促进本专业学生教育模式改革。</w:t>
      </w:r>
    </w:p>
    <w:p w14:paraId="21273E3B" w14:textId="77777777" w:rsidR="008C4199" w:rsidRDefault="00000000">
      <w:pPr>
        <w:pStyle w:val="2"/>
      </w:pPr>
      <w:r>
        <w:rPr>
          <w:rFonts w:eastAsia="仿宋_GB2312"/>
        </w:rPr>
        <w:lastRenderedPageBreak/>
        <w:t>人才培养情况</w:t>
      </w:r>
      <w:r>
        <w:t>（</w:t>
      </w:r>
      <w:r>
        <w:rPr>
          <w:rFonts w:hint="eastAsia"/>
        </w:rPr>
        <w:t>本年度中心</w:t>
      </w:r>
      <w:r>
        <w:t>人才培养总体情况、研究生代表性成果、与国内外科研机构和行业企业开展联合培养情况，不超过</w:t>
      </w:r>
      <w:r>
        <w:t>1000</w:t>
      </w:r>
      <w:r>
        <w:t>字）</w:t>
      </w:r>
    </w:p>
    <w:p w14:paraId="798B2716" w14:textId="3529A8FC" w:rsidR="008C4199" w:rsidRDefault="00000000" w:rsidP="002D05D8">
      <w:pPr>
        <w:pStyle w:val="a5"/>
        <w:ind w:firstLine="480"/>
      </w:pPr>
      <w:r>
        <w:rPr>
          <w:rFonts w:hint="eastAsia"/>
        </w:rPr>
        <w:t>2022</w:t>
      </w:r>
      <w:r>
        <w:rPr>
          <w:rFonts w:hint="eastAsia"/>
        </w:rPr>
        <w:t>年度，高压过程装备与安全工程研究中心在人才队伍建设方面，陈东晋升长聘副教授，杨帅晋升副研究员，马凯入职实验室人员，新引进专职研究员</w:t>
      </w:r>
      <w:r>
        <w:rPr>
          <w:rFonts w:hint="eastAsia"/>
        </w:rPr>
        <w:t>1</w:t>
      </w:r>
      <w:r>
        <w:rPr>
          <w:rFonts w:hint="eastAsia"/>
        </w:rPr>
        <w:t>名。</w:t>
      </w:r>
    </w:p>
    <w:p w14:paraId="6A676609" w14:textId="77777777" w:rsidR="008C4199" w:rsidRDefault="00000000" w:rsidP="002D05D8">
      <w:pPr>
        <w:pStyle w:val="a5"/>
        <w:ind w:firstLine="480"/>
      </w:pPr>
      <w:r>
        <w:rPr>
          <w:rFonts w:hint="eastAsia"/>
        </w:rPr>
        <w:t>中心成员陈东晋升浙江大学长聘副教授，陈东博士主要从事微流控、</w:t>
      </w:r>
      <w:r>
        <w:rPr>
          <w:rFonts w:hint="eastAsia"/>
        </w:rPr>
        <w:t>3D</w:t>
      </w:r>
      <w:r>
        <w:rPr>
          <w:rFonts w:hint="eastAsia"/>
        </w:rPr>
        <w:t>打印、生物信息、生物材料的研究。研究成果发表在</w:t>
      </w:r>
      <w:r>
        <w:rPr>
          <w:rFonts w:hint="eastAsia"/>
        </w:rPr>
        <w:t>Adv. Mater.</w:t>
      </w:r>
      <w:r>
        <w:rPr>
          <w:rFonts w:hint="eastAsia"/>
        </w:rPr>
        <w:t>、</w:t>
      </w:r>
      <w:r>
        <w:rPr>
          <w:rFonts w:hint="eastAsia"/>
        </w:rPr>
        <w:t>Nat. Comm.</w:t>
      </w:r>
      <w:r>
        <w:rPr>
          <w:rFonts w:hint="eastAsia"/>
        </w:rPr>
        <w:t>等国际权威期刊上，共发表论文</w:t>
      </w:r>
      <w:r>
        <w:rPr>
          <w:rFonts w:hint="eastAsia"/>
        </w:rPr>
        <w:t>80</w:t>
      </w:r>
      <w:r>
        <w:rPr>
          <w:rFonts w:hint="eastAsia"/>
        </w:rPr>
        <w:t>余篇，总引用次数</w:t>
      </w:r>
      <w:r>
        <w:rPr>
          <w:rFonts w:hint="eastAsia"/>
        </w:rPr>
        <w:t>2500</w:t>
      </w:r>
      <w:r>
        <w:rPr>
          <w:rFonts w:hint="eastAsia"/>
        </w:rPr>
        <w:t>余次，</w:t>
      </w:r>
      <w:r>
        <w:rPr>
          <w:rFonts w:hint="eastAsia"/>
        </w:rPr>
        <w:t>H</w:t>
      </w:r>
      <w:r>
        <w:rPr>
          <w:rFonts w:hint="eastAsia"/>
        </w:rPr>
        <w:t>因子</w:t>
      </w:r>
      <w:r>
        <w:rPr>
          <w:rFonts w:hint="eastAsia"/>
        </w:rPr>
        <w:t>28</w:t>
      </w:r>
      <w:r>
        <w:rPr>
          <w:rFonts w:hint="eastAsia"/>
        </w:rPr>
        <w:t>。授权发明专利</w:t>
      </w:r>
      <w:r>
        <w:rPr>
          <w:rFonts w:hint="eastAsia"/>
        </w:rPr>
        <w:t>20</w:t>
      </w:r>
      <w:r>
        <w:rPr>
          <w:rFonts w:hint="eastAsia"/>
        </w:rPr>
        <w:t>余项。主编“十三五”国家重点出版物软物质前沿科学丛书《液晶自组装及其应用》，撰写</w:t>
      </w:r>
      <w:r>
        <w:rPr>
          <w:rFonts w:hint="eastAsia"/>
        </w:rPr>
        <w:t>2</w:t>
      </w:r>
      <w:r>
        <w:rPr>
          <w:rFonts w:hint="eastAsia"/>
        </w:rPr>
        <w:t>章英文书本章节。承担多项国家级项目和省部级项目。</w:t>
      </w:r>
    </w:p>
    <w:p w14:paraId="3ED0B4ED" w14:textId="77777777" w:rsidR="008C4199" w:rsidRDefault="00000000" w:rsidP="002D05D8">
      <w:pPr>
        <w:pStyle w:val="a5"/>
        <w:ind w:firstLine="480"/>
      </w:pPr>
      <w:r>
        <w:rPr>
          <w:rFonts w:hint="eastAsia"/>
        </w:rPr>
        <w:t>中心成员杨帅晋升浙江大学副研究员，杨帅博士主要从事特种流体机械测试与控制技术、流体机械故障诊断等方面研究工作。研究工作涉及特种流体机械瞬态工作特性及安全性分析、低振动控制与健康运维等方面。获得中船集团科技进步特等奖</w:t>
      </w:r>
      <w:r>
        <w:rPr>
          <w:rFonts w:hint="eastAsia"/>
        </w:rPr>
        <w:t>1</w:t>
      </w:r>
      <w:r>
        <w:rPr>
          <w:rFonts w:hint="eastAsia"/>
        </w:rPr>
        <w:t>项，国家发明专利</w:t>
      </w:r>
      <w:r>
        <w:rPr>
          <w:rFonts w:hint="eastAsia"/>
        </w:rPr>
        <w:t>20</w:t>
      </w:r>
      <w:r>
        <w:rPr>
          <w:rFonts w:hint="eastAsia"/>
        </w:rPr>
        <w:t>余项，在国内外期刊发表论文</w:t>
      </w:r>
      <w:r>
        <w:rPr>
          <w:rFonts w:hint="eastAsia"/>
        </w:rPr>
        <w:t>30</w:t>
      </w:r>
      <w:r>
        <w:rPr>
          <w:rFonts w:hint="eastAsia"/>
        </w:rPr>
        <w:t>余篇，其中被</w:t>
      </w:r>
      <w:r>
        <w:rPr>
          <w:rFonts w:hint="eastAsia"/>
        </w:rPr>
        <w:t>SCI</w:t>
      </w:r>
      <w:r>
        <w:rPr>
          <w:rFonts w:hint="eastAsia"/>
        </w:rPr>
        <w:t>收录</w:t>
      </w:r>
      <w:r>
        <w:rPr>
          <w:rFonts w:hint="eastAsia"/>
        </w:rPr>
        <w:t>20</w:t>
      </w:r>
      <w:r>
        <w:rPr>
          <w:rFonts w:hint="eastAsia"/>
        </w:rPr>
        <w:t>余篇，</w:t>
      </w:r>
      <w:r>
        <w:rPr>
          <w:rFonts w:hint="eastAsia"/>
        </w:rPr>
        <w:t>EI</w:t>
      </w:r>
      <w:r>
        <w:rPr>
          <w:rFonts w:hint="eastAsia"/>
        </w:rPr>
        <w:t>收录</w:t>
      </w:r>
      <w:r>
        <w:rPr>
          <w:rFonts w:hint="eastAsia"/>
        </w:rPr>
        <w:t>20</w:t>
      </w:r>
      <w:r>
        <w:rPr>
          <w:rFonts w:hint="eastAsia"/>
        </w:rPr>
        <w:t>余篇。</w:t>
      </w:r>
    </w:p>
    <w:p w14:paraId="5A71DB75" w14:textId="77777777" w:rsidR="008C4199" w:rsidRDefault="00000000">
      <w:pPr>
        <w:pStyle w:val="2"/>
      </w:pPr>
      <w:r>
        <w:rPr>
          <w:rFonts w:eastAsia="仿宋_GB2312"/>
        </w:rPr>
        <w:t>研究队伍建设情况</w:t>
      </w:r>
      <w:r>
        <w:t>（本年度</w:t>
      </w:r>
      <w:r>
        <w:rPr>
          <w:rFonts w:hint="eastAsia"/>
        </w:rPr>
        <w:t>中心</w:t>
      </w:r>
      <w:r>
        <w:t>人才引进情况，</w:t>
      </w:r>
      <w:r>
        <w:t>40</w:t>
      </w:r>
      <w:r>
        <w:t>岁以下中青年教师培养、成长情况，不超过</w:t>
      </w:r>
      <w:r>
        <w:t>1000</w:t>
      </w:r>
      <w:r>
        <w:t>字）</w:t>
      </w:r>
    </w:p>
    <w:p w14:paraId="4E1339DC" w14:textId="77777777" w:rsidR="002D05D8" w:rsidRDefault="002D05D8" w:rsidP="002D05D8">
      <w:pPr>
        <w:pStyle w:val="a5"/>
        <w:ind w:firstLine="480"/>
      </w:pPr>
      <w:r>
        <w:rPr>
          <w:rFonts w:hint="eastAsia"/>
        </w:rPr>
        <w:t>中心成员花争立入选浙江省万人青年拔尖人才，花争立博士主要从事氢能储运装备与安全研究，包括车载复合材料氢气瓶性能预测和优化设计、检验检测技术和装备、临氢金属及非金属与高压氢相容性、密封结构性能测试与评价研究，作为主要起草人研制了氢能储运装备领域国家标准</w:t>
      </w:r>
      <w:r>
        <w:rPr>
          <w:rFonts w:hint="eastAsia"/>
        </w:rPr>
        <w:t>9</w:t>
      </w:r>
      <w:r>
        <w:rPr>
          <w:rFonts w:hint="eastAsia"/>
        </w:rPr>
        <w:t>项、团体标准</w:t>
      </w:r>
      <w:r>
        <w:rPr>
          <w:rFonts w:hint="eastAsia"/>
        </w:rPr>
        <w:t>3</w:t>
      </w:r>
      <w:r>
        <w:rPr>
          <w:rFonts w:hint="eastAsia"/>
        </w:rPr>
        <w:t>项，包括铝内胆碳纤维全缠绕车载储氢气瓶国家标准</w:t>
      </w:r>
      <w:r>
        <w:rPr>
          <w:rFonts w:hint="eastAsia"/>
        </w:rPr>
        <w:t>GB/T 35544-2017</w:t>
      </w:r>
      <w:r>
        <w:rPr>
          <w:rFonts w:hint="eastAsia"/>
        </w:rPr>
        <w:t>和塑料内胆碳纤维全缠绕车载储氢气瓶团体标准</w:t>
      </w:r>
      <w:r>
        <w:rPr>
          <w:rFonts w:hint="eastAsia"/>
        </w:rPr>
        <w:t>T/CATSI 02007-2020</w:t>
      </w:r>
      <w:r>
        <w:rPr>
          <w:rFonts w:hint="eastAsia"/>
        </w:rPr>
        <w:t>等，参加编写《中国氢能产业基础设施发展蓝皮书（</w:t>
      </w:r>
      <w:r>
        <w:rPr>
          <w:rFonts w:hint="eastAsia"/>
        </w:rPr>
        <w:t>2018</w:t>
      </w:r>
      <w:r>
        <w:rPr>
          <w:rFonts w:hint="eastAsia"/>
        </w:rPr>
        <w:t>）》、《氢能技术标准体系与战略》、《氢安全》；主持国家自然科学基金、国家重点研发计划课题和子课题、博士后特别资助等项目十余项项，作为骨干参与</w:t>
      </w:r>
      <w:r>
        <w:rPr>
          <w:rFonts w:hint="eastAsia"/>
        </w:rPr>
        <w:t>973</w:t>
      </w:r>
      <w:r>
        <w:rPr>
          <w:rFonts w:hint="eastAsia"/>
        </w:rPr>
        <w:t>计划项目、</w:t>
      </w:r>
      <w:r>
        <w:rPr>
          <w:rFonts w:hint="eastAsia"/>
        </w:rPr>
        <w:t>863</w:t>
      </w:r>
      <w:r>
        <w:rPr>
          <w:rFonts w:hint="eastAsia"/>
        </w:rPr>
        <w:lastRenderedPageBreak/>
        <w:t>课题等十余项，以第一作者或通讯作者在</w:t>
      </w:r>
      <w:r>
        <w:rPr>
          <w:rFonts w:hint="eastAsia"/>
        </w:rPr>
        <w:t>Scripta Materialia</w:t>
      </w:r>
      <w:r>
        <w:rPr>
          <w:rFonts w:hint="eastAsia"/>
        </w:rPr>
        <w:t>等国内外著名期刊发表论文</w:t>
      </w:r>
      <w:r>
        <w:rPr>
          <w:rFonts w:hint="eastAsia"/>
        </w:rPr>
        <w:t>23</w:t>
      </w:r>
      <w:r>
        <w:rPr>
          <w:rFonts w:hint="eastAsia"/>
        </w:rPr>
        <w:t>篇，获授权发明专利</w:t>
      </w:r>
      <w:r>
        <w:rPr>
          <w:rFonts w:hint="eastAsia"/>
        </w:rPr>
        <w:t>20</w:t>
      </w:r>
      <w:r>
        <w:rPr>
          <w:rFonts w:hint="eastAsia"/>
        </w:rPr>
        <w:t>余项，成果获</w:t>
      </w:r>
      <w:r>
        <w:rPr>
          <w:rFonts w:hint="eastAsia"/>
        </w:rPr>
        <w:t>2020</w:t>
      </w:r>
      <w:r>
        <w:rPr>
          <w:rFonts w:hint="eastAsia"/>
        </w:rPr>
        <w:t>年国家科技进步二等奖（第五完成人）。</w:t>
      </w:r>
    </w:p>
    <w:p w14:paraId="529F9226" w14:textId="77777777" w:rsidR="002D05D8" w:rsidRDefault="002D05D8" w:rsidP="002D05D8">
      <w:pPr>
        <w:pStyle w:val="a5"/>
        <w:ind w:firstLine="480"/>
      </w:pPr>
      <w:r>
        <w:rPr>
          <w:rFonts w:hint="eastAsia"/>
        </w:rPr>
        <w:t>中心成员秦世杰入选国防领域青年人才托举工程，秦世杰博士主要从事流体动力与流动控制基础理论及其技术应用研究，特别强调需求</w:t>
      </w:r>
      <w:r>
        <w:rPr>
          <w:rFonts w:hint="eastAsia"/>
        </w:rPr>
        <w:t>/</w:t>
      </w:r>
      <w:r>
        <w:rPr>
          <w:rFonts w:hint="eastAsia"/>
        </w:rPr>
        <w:t>应用牵引基础研究，侧重流体</w:t>
      </w:r>
      <w:r>
        <w:rPr>
          <w:rFonts w:hint="eastAsia"/>
        </w:rPr>
        <w:t>/</w:t>
      </w:r>
      <w:r>
        <w:rPr>
          <w:rFonts w:hint="eastAsia"/>
        </w:rPr>
        <w:t>机械</w:t>
      </w:r>
      <w:r>
        <w:rPr>
          <w:rFonts w:hint="eastAsia"/>
        </w:rPr>
        <w:t>/</w:t>
      </w:r>
      <w:r>
        <w:rPr>
          <w:rFonts w:hint="eastAsia"/>
        </w:rPr>
        <w:t>材料等多学科交叉融合，关注宏观</w:t>
      </w:r>
      <w:r>
        <w:rPr>
          <w:rFonts w:hint="eastAsia"/>
        </w:rPr>
        <w:t>/</w:t>
      </w:r>
      <w:r>
        <w:rPr>
          <w:rFonts w:hint="eastAsia"/>
        </w:rPr>
        <w:t>微观跨尺度协同研究。</w:t>
      </w:r>
    </w:p>
    <w:p w14:paraId="6F16B503" w14:textId="77777777" w:rsidR="008C4199" w:rsidRPr="002D05D8" w:rsidRDefault="00000000" w:rsidP="002D05D8">
      <w:pPr>
        <w:pStyle w:val="a5"/>
        <w:ind w:firstLine="480"/>
      </w:pPr>
      <w:r w:rsidRPr="002D05D8">
        <w:rPr>
          <w:rFonts w:hint="eastAsia"/>
        </w:rPr>
        <w:t>本年度续聘日本京都大学终身荣誉教授全职到研究中心工作，其主要职责是开展气液两相流方向的科研工作，并且负责高压动力装备方向的年轻教师和研究生培养。</w:t>
      </w:r>
    </w:p>
    <w:p w14:paraId="552B1AD1" w14:textId="77777777" w:rsidR="008C4199" w:rsidRPr="002D05D8" w:rsidRDefault="00000000">
      <w:pPr>
        <w:pStyle w:val="21"/>
        <w:ind w:firstLine="480"/>
      </w:pPr>
      <w:r w:rsidRPr="002D05D8">
        <w:rPr>
          <w:rFonts w:hint="eastAsia"/>
        </w:rPr>
        <w:t>引进学科博士后</w:t>
      </w:r>
      <w:r w:rsidRPr="002D05D8">
        <w:rPr>
          <w:rFonts w:hint="eastAsia"/>
        </w:rPr>
        <w:t>2</w:t>
      </w:r>
      <w:r w:rsidRPr="002D05D8">
        <w:rPr>
          <w:rFonts w:hint="eastAsia"/>
        </w:rPr>
        <w:t>名，分别为中国科研院化学研究所冯峰博士、湘潭大学罗振亚博士；联合培养企业博士后</w:t>
      </w:r>
      <w:r w:rsidRPr="002D05D8">
        <w:rPr>
          <w:rFonts w:hint="eastAsia"/>
        </w:rPr>
        <w:t>2</w:t>
      </w:r>
      <w:r w:rsidRPr="002D05D8">
        <w:rPr>
          <w:rFonts w:hint="eastAsia"/>
        </w:rPr>
        <w:t>名，分别为成都凯天电子股份有限公司王维军博士、浙富控股集团股份有限公司李文锋博士。</w:t>
      </w:r>
    </w:p>
    <w:p w14:paraId="71B09EF6" w14:textId="77777777" w:rsidR="008C4199" w:rsidRDefault="00000000">
      <w:pPr>
        <w:pStyle w:val="1"/>
      </w:pPr>
      <w:r>
        <w:t>开放与运行管理</w:t>
      </w:r>
    </w:p>
    <w:p w14:paraId="1FCF37CF" w14:textId="77777777" w:rsidR="008C4199" w:rsidRDefault="00000000">
      <w:pPr>
        <w:pStyle w:val="2"/>
        <w:numPr>
          <w:ilvl w:val="0"/>
          <w:numId w:val="8"/>
        </w:numPr>
      </w:pPr>
      <w:r>
        <w:rPr>
          <w:rFonts w:eastAsia="仿宋_GB2312"/>
        </w:rPr>
        <w:t>主管部门、依托单位支持情况</w:t>
      </w:r>
      <w:r>
        <w:t>（主管部门和依托单位</w:t>
      </w:r>
      <w:r>
        <w:rPr>
          <w:rFonts w:hint="eastAsia"/>
        </w:rPr>
        <w:t>本年度</w:t>
      </w:r>
      <w:r>
        <w:t>为中心提供建设和运行经费、科研场所和仪器设备等条件保障情况，在学科建设、人才引进、研究生招生名额等方面给予优先支持的情况，不超过</w:t>
      </w:r>
      <w:r>
        <w:t>1000</w:t>
      </w:r>
      <w:r>
        <w:t>字）</w:t>
      </w:r>
    </w:p>
    <w:p w14:paraId="6B9CBE2A" w14:textId="114479BC" w:rsidR="008C4199" w:rsidRPr="002D05D8" w:rsidRDefault="00000000" w:rsidP="002D05D8">
      <w:pPr>
        <w:pStyle w:val="a5"/>
        <w:ind w:firstLine="480"/>
      </w:pPr>
      <w:r w:rsidRPr="002D05D8">
        <w:rPr>
          <w:rFonts w:hint="eastAsia"/>
        </w:rPr>
        <w:t>依托单位主要在科研场所、实验设备和运行经费方面为中心的发展提供支持，同时中心科研骨干自筹大量经费用于实验条件建设。目前，研究中心总建筑面积为</w:t>
      </w:r>
      <w:r w:rsidR="002D05D8" w:rsidRPr="002D05D8">
        <w:t>6865</w:t>
      </w:r>
      <w:r w:rsidRPr="002D05D8">
        <w:rPr>
          <w:rFonts w:hint="eastAsia"/>
        </w:rPr>
        <w:t>平方米，包含中心主体场地和四个分散的场地。中心主体建在浙江大学玉泉校区第四教学大楼一楼和化机小楼，承载除国防军工任务之外的所有研究方向的功能模块。四个分散场地分别在玉泉校区智泉大楼五楼与舟山校区智海大楼一楼、西溪校区西七大楼、海宁联合实验基地</w:t>
      </w:r>
      <w:r w:rsidR="002D05D8" w:rsidRPr="002D05D8">
        <w:rPr>
          <w:rFonts w:hint="eastAsia"/>
        </w:rPr>
        <w:t>、大江东联合实验基地等</w:t>
      </w:r>
      <w:r w:rsidRPr="002D05D8">
        <w:rPr>
          <w:rFonts w:hint="eastAsia"/>
        </w:rPr>
        <w:t>，分别承载国防军工技术研究、极端承压设备研究、高压过程装备安全与检测技术研究功能。</w:t>
      </w:r>
    </w:p>
    <w:p w14:paraId="77383369" w14:textId="77777777" w:rsidR="008C4199" w:rsidRPr="002D05D8" w:rsidRDefault="00000000" w:rsidP="002D05D8">
      <w:pPr>
        <w:pStyle w:val="a5"/>
        <w:ind w:firstLine="480"/>
      </w:pPr>
      <w:r w:rsidRPr="002D05D8">
        <w:rPr>
          <w:rFonts w:hint="eastAsia"/>
        </w:rPr>
        <w:lastRenderedPageBreak/>
        <w:t>在实验条件方面，中心面向极端承压装备、国防军工装备和新能源装备的重大科研需求，自研自制了高压氢环境零部件耐久试验装置、极低温试验装置、高压旋转密封试验装置等</w:t>
      </w:r>
      <w:r w:rsidRPr="002D05D8">
        <w:rPr>
          <w:rFonts w:hint="eastAsia"/>
        </w:rPr>
        <w:t>2</w:t>
      </w:r>
      <w:r w:rsidRPr="002D05D8">
        <w:t>0</w:t>
      </w:r>
      <w:r w:rsidRPr="002D05D8">
        <w:rPr>
          <w:rFonts w:hint="eastAsia"/>
        </w:rPr>
        <w:t>余套专用试验装置，购置了三维激光扫描系统、高分辨三重四级杆质谱分析仪等先进的测试仪器</w:t>
      </w:r>
      <w:r w:rsidRPr="002D05D8">
        <w:rPr>
          <w:rFonts w:hint="eastAsia"/>
        </w:rPr>
        <w:t>2</w:t>
      </w:r>
      <w:r w:rsidRPr="002D05D8">
        <w:t>0</w:t>
      </w:r>
      <w:r w:rsidRPr="002D05D8">
        <w:rPr>
          <w:rFonts w:hint="eastAsia"/>
        </w:rPr>
        <w:t>台，并购置了多套高性能计算平台，配置了有限元分析软件、可燃气体爆炸模拟软件等先进的软件系统，包含软件在内的仪器设备固定资产合计</w:t>
      </w:r>
      <w:r w:rsidRPr="002D05D8">
        <w:rPr>
          <w:rFonts w:hint="eastAsia"/>
        </w:rPr>
        <w:t>3</w:t>
      </w:r>
      <w:r w:rsidRPr="002D05D8">
        <w:t>800</w:t>
      </w:r>
      <w:r w:rsidRPr="002D05D8">
        <w:rPr>
          <w:rFonts w:hint="eastAsia"/>
        </w:rPr>
        <w:t>余万元。高压爆破试验台、高压大流量疲劳试验台、高压氢环境零部件耐久性试验装置、高压氢环境材料耐久性试验装置、快开式高低温高压氢脆试验装置、极低温试验装置、湿转子动力学试验装置、瞬态离心泵性能试验装置、高压旋转密封试验装置、</w:t>
      </w:r>
      <w:r w:rsidRPr="002D05D8">
        <w:rPr>
          <w:rFonts w:hint="eastAsia"/>
        </w:rPr>
        <w:t>ZUST</w:t>
      </w:r>
      <w:r w:rsidRPr="002D05D8">
        <w:t>-1</w:t>
      </w:r>
      <w:r w:rsidRPr="002D05D8">
        <w:rPr>
          <w:rFonts w:hint="eastAsia"/>
        </w:rPr>
        <w:t>型转子超速试验台等</w:t>
      </w:r>
      <w:r w:rsidRPr="002D05D8">
        <w:rPr>
          <w:rFonts w:hint="eastAsia"/>
        </w:rPr>
        <w:t>1</w:t>
      </w:r>
      <w:r w:rsidRPr="002D05D8">
        <w:t>0</w:t>
      </w:r>
      <w:r w:rsidRPr="002D05D8">
        <w:rPr>
          <w:rFonts w:hint="eastAsia"/>
        </w:rPr>
        <w:t>套自研自制设备通过第三方检验，已为国内外研究机构和企业提供公共服务。基于现有试验装置条件，本年度依托单位正在开展实验室的</w:t>
      </w:r>
      <w:r w:rsidRPr="002D05D8">
        <w:rPr>
          <w:rFonts w:hint="eastAsia"/>
        </w:rPr>
        <w:t>CNAS</w:t>
      </w:r>
      <w:r w:rsidRPr="002D05D8">
        <w:rPr>
          <w:rFonts w:hint="eastAsia"/>
        </w:rPr>
        <w:t>论证。</w:t>
      </w:r>
    </w:p>
    <w:p w14:paraId="5DF4822E" w14:textId="77777777" w:rsidR="008C4199" w:rsidRDefault="00000000">
      <w:pPr>
        <w:pStyle w:val="2"/>
      </w:pPr>
      <w:r>
        <w:rPr>
          <w:rFonts w:eastAsia="仿宋_GB2312"/>
        </w:rPr>
        <w:t>仪器设备开放共享情况</w:t>
      </w:r>
      <w:r>
        <w:t>（本年度中心</w:t>
      </w:r>
      <w:r>
        <w:t>30</w:t>
      </w:r>
      <w:r>
        <w:t>万以上大型仪器设备的使用、开放共享情况，研制新设备和升级改造旧设备等方面的情况）</w:t>
      </w:r>
    </w:p>
    <w:p w14:paraId="08331540" w14:textId="77777777" w:rsidR="008C4199" w:rsidRPr="002D05D8" w:rsidRDefault="00000000" w:rsidP="002D05D8">
      <w:pPr>
        <w:pStyle w:val="a5"/>
        <w:ind w:firstLine="480"/>
      </w:pPr>
      <w:r w:rsidRPr="002D05D8">
        <w:rPr>
          <w:rFonts w:hint="eastAsia"/>
        </w:rPr>
        <w:t>根据科研仪器设备开放共享的原则，发挥高压过程装备与安全在“高压”特种装备领域的技术优势与特色，调动教学、科研及仪器设备管理人员的积极性，方便各研究院所和相关大学使用中心的设备，同时也提升了高压过程装备与安全工程研究中心设备的利用效率。通过设备开发共享，为多项国家重点研发专项、国际合作项目的完成发挥了重要作用，为高压过程装备行业发展提供关键的材料与设备基础性能数据。本年度研究中心典型装置的使用情况举例如下：</w:t>
      </w:r>
    </w:p>
    <w:p w14:paraId="2AC2F95D" w14:textId="77777777" w:rsidR="008C4199" w:rsidRPr="002D05D8" w:rsidRDefault="00000000" w:rsidP="002D05D8">
      <w:pPr>
        <w:pStyle w:val="a5"/>
        <w:numPr>
          <w:ilvl w:val="0"/>
          <w:numId w:val="10"/>
        </w:numPr>
        <w:ind w:firstLineChars="0"/>
      </w:pPr>
      <w:r w:rsidRPr="002D05D8">
        <w:rPr>
          <w:rFonts w:hint="eastAsia"/>
        </w:rPr>
        <w:t>高压氢环境材料耐久性试验装置。研制非金属密封件高压氢环境服役性能测试装置，开展了密封件的高压氢气耐久性测试方法及疲劳性能测试方法，服务国家重点研发计划课题《塑料内胆碳纤维缠绕储氢瓶失效模式与损伤机理研究（</w:t>
      </w:r>
      <w:r w:rsidRPr="002D05D8">
        <w:t>2019YFB1504801</w:t>
      </w:r>
      <w:r w:rsidRPr="002D05D8">
        <w:rPr>
          <w:rFonts w:hint="eastAsia"/>
        </w:rPr>
        <w:t>）》。</w:t>
      </w:r>
    </w:p>
    <w:p w14:paraId="70E7B4B4" w14:textId="77777777" w:rsidR="008C4199" w:rsidRPr="002D05D8" w:rsidRDefault="00000000" w:rsidP="002D05D8">
      <w:pPr>
        <w:pStyle w:val="a5"/>
        <w:numPr>
          <w:ilvl w:val="0"/>
          <w:numId w:val="10"/>
        </w:numPr>
        <w:ind w:firstLineChars="0"/>
      </w:pPr>
      <w:r w:rsidRPr="002D05D8">
        <w:rPr>
          <w:rFonts w:hint="eastAsia"/>
        </w:rPr>
        <w:t>完成高压氢环境非金属材料氢渗透试验装置的研制和搭建，为国家标准《高压氢气瓶塑料内胆和氢气相容性试验方法》的编制提供数据支撑。</w:t>
      </w:r>
    </w:p>
    <w:p w14:paraId="040C592D" w14:textId="77777777" w:rsidR="008C4199" w:rsidRPr="002D05D8" w:rsidRDefault="00000000" w:rsidP="002D05D8">
      <w:pPr>
        <w:pStyle w:val="a5"/>
        <w:numPr>
          <w:ilvl w:val="0"/>
          <w:numId w:val="10"/>
        </w:numPr>
        <w:ind w:firstLineChars="0"/>
      </w:pPr>
      <w:r w:rsidRPr="002D05D8">
        <w:rPr>
          <w:rFonts w:hint="eastAsia"/>
        </w:rPr>
        <w:lastRenderedPageBreak/>
        <w:t>有偿开放共享湿转子动力学实验装置、</w:t>
      </w:r>
      <w:r w:rsidRPr="002D05D8">
        <w:rPr>
          <w:rFonts w:hint="eastAsia"/>
        </w:rPr>
        <w:t>100</w:t>
      </w:r>
      <w:r w:rsidRPr="002D05D8">
        <w:rPr>
          <w:rFonts w:hint="eastAsia"/>
        </w:rPr>
        <w:t>米深旋转密封试验装置、离心泵性能测定实验装置。在组合式机械密封试验、立卧式转子动平衡试验台、对转泵性能测试、离心泵性能测试、泵振动测试等方面发挥了作用。</w:t>
      </w:r>
    </w:p>
    <w:p w14:paraId="68C5C985" w14:textId="0AFED620" w:rsidR="008C4199" w:rsidRPr="002D05D8" w:rsidRDefault="00000000" w:rsidP="002D05D8">
      <w:pPr>
        <w:pStyle w:val="a5"/>
        <w:numPr>
          <w:ilvl w:val="0"/>
          <w:numId w:val="10"/>
        </w:numPr>
        <w:ind w:firstLineChars="0"/>
      </w:pPr>
      <w:r w:rsidRPr="002D05D8">
        <w:rPr>
          <w:rFonts w:hint="eastAsia"/>
        </w:rPr>
        <w:t>建立了高压过程装备与安全教育部工程研究中心的“智能过程装备创新创业实验室”。</w:t>
      </w:r>
    </w:p>
    <w:p w14:paraId="06D0D9AC" w14:textId="77777777" w:rsidR="008C4199" w:rsidRDefault="00000000">
      <w:pPr>
        <w:pStyle w:val="2"/>
      </w:pPr>
      <w:r>
        <w:rPr>
          <w:rFonts w:eastAsia="仿宋_GB2312"/>
        </w:rPr>
        <w:t>学风建设情况</w:t>
      </w:r>
      <w:r>
        <w:t>（</w:t>
      </w:r>
      <w:r>
        <w:rPr>
          <w:rFonts w:hint="eastAsia"/>
        </w:rPr>
        <w:t>本年度</w:t>
      </w:r>
      <w:r>
        <w:t>中心加强学风建设的举措和成果，含讲座等情况）</w:t>
      </w:r>
    </w:p>
    <w:p w14:paraId="7F4362F9" w14:textId="250DB2F0" w:rsidR="008C4199" w:rsidRPr="00A82569" w:rsidRDefault="00000000">
      <w:pPr>
        <w:pStyle w:val="21"/>
        <w:ind w:firstLine="480"/>
      </w:pPr>
      <w:r w:rsidRPr="00A82569">
        <w:rPr>
          <w:rFonts w:hint="eastAsia"/>
        </w:rPr>
        <w:t>中心坚持科研发展和立德树人相统一，把人才培养和学风建设放在非常重要位置。通过推进基于科研实践、基于教学互动、基于学生个性的教学理念，促进形成能够激发、维持并持续优化的教育教学体系。同时，积极教导学生培养“工匠精神”，努力把事情做到极致，精通一项本领，心无旁骛。特别关注学生的科研底线教育，充分发挥中心各学术导师在科研诚信方面的言传身教作用，通过本科生的《信息检索与科技写作》与研究生的《科技论文写作》两门课程，引导学生严格自律、坚守科研道德底线，遏制伪造、篡改、抄袭、剽窃等科研不端行为，避免署名不当、一稿多投等其他违背科学共同体惯例的行为。</w:t>
      </w:r>
    </w:p>
    <w:p w14:paraId="5738E869" w14:textId="77777777" w:rsidR="008C4199" w:rsidRDefault="00000000">
      <w:pPr>
        <w:pStyle w:val="2"/>
      </w:pPr>
      <w:r>
        <w:rPr>
          <w:rFonts w:eastAsia="仿宋_GB2312"/>
        </w:rPr>
        <w:t>技术委员会工作情况</w:t>
      </w:r>
      <w:r>
        <w:t>（本年度召开技术委员会情况）</w:t>
      </w:r>
    </w:p>
    <w:p w14:paraId="3D38EB06" w14:textId="77777777" w:rsidR="008C4199" w:rsidRPr="00A82569" w:rsidRDefault="00000000">
      <w:pPr>
        <w:pStyle w:val="21"/>
        <w:ind w:firstLine="480"/>
      </w:pPr>
      <w:r w:rsidRPr="00A82569">
        <w:rPr>
          <w:rFonts w:hint="eastAsia"/>
        </w:rPr>
        <w:t>在中心运行管理方面，除了非定期地召开中心骨干成员的研讨会处理相关事务之外，还制定了中心教师每月</w:t>
      </w:r>
      <w:r w:rsidRPr="00A82569">
        <w:rPr>
          <w:rFonts w:hint="eastAsia"/>
        </w:rPr>
        <w:t>1</w:t>
      </w:r>
      <w:r w:rsidRPr="00A82569">
        <w:rPr>
          <w:rFonts w:hint="eastAsia"/>
        </w:rPr>
        <w:t>次定期例会制度，及时向中心成员教师通报中心的工作，并促进了教师之间的交流。同时，实验装置全年无事故运行，氢能、高速转子相关实验装置很好地支撑国家重点科研任务。</w:t>
      </w:r>
    </w:p>
    <w:p w14:paraId="4B9D07B7" w14:textId="77777777" w:rsidR="008C4199" w:rsidRDefault="00000000">
      <w:pPr>
        <w:pStyle w:val="1"/>
      </w:pPr>
      <w:r>
        <w:t>下一年度工作计划（技术研发、成果转化、人才培养、团队建设和制度优化的总体计划，不超过</w:t>
      </w:r>
      <w:r>
        <w:t>1500</w:t>
      </w:r>
      <w:r>
        <w:t>字）</w:t>
      </w:r>
    </w:p>
    <w:p w14:paraId="7A48F4CD" w14:textId="77777777" w:rsidR="008C4199" w:rsidRDefault="00000000" w:rsidP="00A82569">
      <w:pPr>
        <w:pStyle w:val="a5"/>
        <w:ind w:firstLine="482"/>
      </w:pPr>
      <w:r>
        <w:rPr>
          <w:rFonts w:hint="eastAsia"/>
          <w:b/>
          <w:bCs/>
        </w:rPr>
        <w:t>积极培育国家级平台。</w:t>
      </w:r>
      <w:r>
        <w:rPr>
          <w:rFonts w:hint="eastAsia"/>
        </w:rPr>
        <w:t>利用现有教育部工程研究中心平台、浙江省工程研究中心、浙江大学氢能研究院平台，特别是国家级科研平台重新整个的契机，积极主动培育国</w:t>
      </w:r>
      <w:r>
        <w:rPr>
          <w:rFonts w:hint="eastAsia"/>
        </w:rPr>
        <w:lastRenderedPageBreak/>
        <w:t>家级重点实验室或过程中心平台。</w:t>
      </w:r>
    </w:p>
    <w:p w14:paraId="5BE44FA3" w14:textId="77777777" w:rsidR="008C4199" w:rsidRDefault="00000000" w:rsidP="00A82569">
      <w:pPr>
        <w:pStyle w:val="a5"/>
        <w:ind w:firstLine="482"/>
      </w:pPr>
      <w:r>
        <w:rPr>
          <w:rFonts w:hint="eastAsia"/>
          <w:b/>
          <w:bCs/>
        </w:rPr>
        <w:t>积极争取国家级重点科研项目。</w:t>
      </w:r>
      <w:r>
        <w:rPr>
          <w:rFonts w:hint="eastAsia"/>
        </w:rPr>
        <w:t>重点围绕氢能储输、军用动力及核能领域的前期基础与优势，积极参与项目论证，整合校内外力量，牵头申请国家重点研发计划和国防军工重点项目。</w:t>
      </w:r>
    </w:p>
    <w:p w14:paraId="60D00118" w14:textId="77777777" w:rsidR="008C4199" w:rsidRDefault="00000000" w:rsidP="00A82569">
      <w:pPr>
        <w:pStyle w:val="a5"/>
        <w:ind w:firstLine="482"/>
      </w:pPr>
      <w:r>
        <w:rPr>
          <w:rFonts w:hint="eastAsia"/>
          <w:b/>
          <w:bCs/>
        </w:rPr>
        <w:t>积极引进和培育青年人才。</w:t>
      </w:r>
      <w:r>
        <w:rPr>
          <w:rFonts w:hint="eastAsia"/>
        </w:rPr>
        <w:t>充分学习消化学校最新人力资源政策，加大海外人才、专职研究员和博士后等青年人才的引进，主动培育国家级人才工程人选。</w:t>
      </w:r>
    </w:p>
    <w:p w14:paraId="26C6F09A" w14:textId="6B31C3E8" w:rsidR="008C4199" w:rsidRDefault="00000000" w:rsidP="00A82569">
      <w:pPr>
        <w:pStyle w:val="a5"/>
        <w:ind w:firstLine="482"/>
      </w:pPr>
      <w:r>
        <w:rPr>
          <w:rFonts w:hint="eastAsia"/>
          <w:b/>
          <w:bCs/>
        </w:rPr>
        <w:t>继续完善研究所运行管理制度。</w:t>
      </w:r>
      <w:r>
        <w:rPr>
          <w:rFonts w:hint="eastAsia"/>
        </w:rPr>
        <w:t>完善现有</w:t>
      </w:r>
      <w:r w:rsidR="002D05D8">
        <w:rPr>
          <w:rFonts w:hint="eastAsia"/>
        </w:rPr>
        <w:t>中心</w:t>
      </w:r>
      <w:r>
        <w:rPr>
          <w:rFonts w:hint="eastAsia"/>
        </w:rPr>
        <w:t>教师每月例会制度，充分发挥学术委员会的作用。进一步改进实验设施，加强安全管理，充分发挥大型仪器设备的作用。</w:t>
      </w:r>
    </w:p>
    <w:p w14:paraId="39091997" w14:textId="77777777" w:rsidR="008C4199" w:rsidRDefault="00000000" w:rsidP="00A82569">
      <w:pPr>
        <w:pStyle w:val="a5"/>
        <w:ind w:firstLine="482"/>
        <w:rPr>
          <w:b/>
          <w:bCs/>
        </w:rPr>
      </w:pPr>
      <w:r>
        <w:rPr>
          <w:rFonts w:hint="eastAsia"/>
          <w:b/>
          <w:bCs/>
        </w:rPr>
        <w:t>通过下一年度工作，预期达到的主要目标如下：</w:t>
      </w:r>
    </w:p>
    <w:p w14:paraId="2D2780EF" w14:textId="77777777" w:rsidR="008C4199" w:rsidRPr="00861AAE" w:rsidRDefault="00000000" w:rsidP="00A82569">
      <w:pPr>
        <w:pStyle w:val="a5"/>
        <w:ind w:firstLine="480"/>
      </w:pPr>
      <w:r>
        <w:rPr>
          <w:rFonts w:hint="eastAsia"/>
        </w:rPr>
        <w:t>（</w:t>
      </w:r>
      <w:r>
        <w:rPr>
          <w:rFonts w:hint="eastAsia"/>
        </w:rPr>
        <w:t>1</w:t>
      </w:r>
      <w:r>
        <w:rPr>
          <w:rFonts w:hint="eastAsia"/>
        </w:rPr>
        <w:t>）</w:t>
      </w:r>
      <w:r w:rsidRPr="00861AAE">
        <w:rPr>
          <w:rFonts w:hint="eastAsia"/>
        </w:rPr>
        <w:t>争取科研总经费突破</w:t>
      </w:r>
      <w:r w:rsidRPr="00861AAE">
        <w:t>1.2</w:t>
      </w:r>
      <w:r w:rsidRPr="00861AAE">
        <w:rPr>
          <w:rFonts w:hint="eastAsia"/>
        </w:rPr>
        <w:t>亿元，并新增千万级国家级项目。</w:t>
      </w:r>
    </w:p>
    <w:p w14:paraId="5F8A2AD0" w14:textId="77777777" w:rsidR="008C4199" w:rsidRPr="00861AAE" w:rsidRDefault="00000000" w:rsidP="00A82569">
      <w:pPr>
        <w:pStyle w:val="a5"/>
        <w:ind w:firstLine="480"/>
      </w:pPr>
      <w:r w:rsidRPr="00861AAE">
        <w:rPr>
          <w:rFonts w:hint="eastAsia"/>
        </w:rPr>
        <w:t>（</w:t>
      </w:r>
      <w:r w:rsidRPr="00861AAE">
        <w:t>2</w:t>
      </w:r>
      <w:r w:rsidRPr="00861AAE">
        <w:rPr>
          <w:rFonts w:hint="eastAsia"/>
        </w:rPr>
        <w:t>）争取省部级科研奖励</w:t>
      </w:r>
      <w:r w:rsidRPr="00861AAE">
        <w:t>1</w:t>
      </w:r>
      <w:r w:rsidRPr="00861AAE">
        <w:rPr>
          <w:rFonts w:hint="eastAsia"/>
        </w:rPr>
        <w:t>项以上，发表相关领域顶级期刊论文</w:t>
      </w:r>
      <w:r w:rsidRPr="00861AAE">
        <w:t>20</w:t>
      </w:r>
      <w:r w:rsidRPr="00861AAE">
        <w:rPr>
          <w:rFonts w:hint="eastAsia"/>
        </w:rPr>
        <w:t>篇以上，授权发明专利</w:t>
      </w:r>
      <w:r w:rsidRPr="00861AAE">
        <w:t>20</w:t>
      </w:r>
      <w:r w:rsidRPr="00861AAE">
        <w:rPr>
          <w:rFonts w:hint="eastAsia"/>
        </w:rPr>
        <w:t>件以上，牵头或参与制定标准</w:t>
      </w:r>
      <w:r w:rsidRPr="00861AAE">
        <w:t>1</w:t>
      </w:r>
      <w:r w:rsidRPr="00861AAE">
        <w:rPr>
          <w:rFonts w:hint="eastAsia"/>
        </w:rPr>
        <w:t>项以上。</w:t>
      </w:r>
    </w:p>
    <w:p w14:paraId="52994D2C" w14:textId="77777777" w:rsidR="008C4199" w:rsidRDefault="00000000" w:rsidP="00A82569">
      <w:pPr>
        <w:pStyle w:val="a5"/>
        <w:ind w:firstLine="480"/>
      </w:pPr>
      <w:r w:rsidRPr="00861AAE">
        <w:rPr>
          <w:rFonts w:hint="eastAsia"/>
        </w:rPr>
        <w:t>（</w:t>
      </w:r>
      <w:r w:rsidRPr="00861AAE">
        <w:t>3</w:t>
      </w:r>
      <w:r w:rsidRPr="00861AAE">
        <w:rPr>
          <w:rFonts w:hint="eastAsia"/>
        </w:rPr>
        <w:t>）新引进海外</w:t>
      </w:r>
      <w:r w:rsidRPr="00861AAE">
        <w:t>/</w:t>
      </w:r>
      <w:r w:rsidRPr="00861AAE">
        <w:rPr>
          <w:rFonts w:hint="eastAsia"/>
        </w:rPr>
        <w:t>专职研究员等青年人才</w:t>
      </w:r>
      <w:r w:rsidRPr="00861AAE">
        <w:t>2</w:t>
      </w:r>
      <w:r w:rsidRPr="00861AAE">
        <w:rPr>
          <w:rFonts w:hint="eastAsia"/>
        </w:rPr>
        <w:t>人，争取入选省部级人才工程项目</w:t>
      </w:r>
      <w:r w:rsidRPr="00861AAE">
        <w:t>1</w:t>
      </w:r>
      <w:r w:rsidRPr="00861AAE">
        <w:rPr>
          <w:rFonts w:hint="eastAsia"/>
        </w:rPr>
        <w:t>人以上。</w:t>
      </w:r>
    </w:p>
    <w:p w14:paraId="5E326221" w14:textId="77777777" w:rsidR="008C4199" w:rsidRDefault="00000000">
      <w:pPr>
        <w:pStyle w:val="1"/>
      </w:pPr>
      <w:r>
        <w:t>问题与建议（工程中心建设运行、管理和发展的问题与建议，可向依托单位、主管单位和教育部提出整体性建议）</w:t>
      </w:r>
    </w:p>
    <w:p w14:paraId="4DEB8153" w14:textId="77777777" w:rsidR="008C4199" w:rsidRPr="00A82569" w:rsidRDefault="00000000">
      <w:pPr>
        <w:pStyle w:val="21"/>
        <w:ind w:firstLine="480"/>
      </w:pPr>
      <w:r w:rsidRPr="00A82569">
        <w:rPr>
          <w:rFonts w:hint="eastAsia"/>
        </w:rPr>
        <w:t>（</w:t>
      </w:r>
      <w:r w:rsidRPr="00A82569">
        <w:t>1</w:t>
      </w:r>
      <w:r w:rsidRPr="00A82569">
        <w:rPr>
          <w:rFonts w:hint="eastAsia"/>
        </w:rPr>
        <w:t>）建议进行团队整体考核或对团队成员个人进行柔性考核，支持团队积累和沉淀更大、更有影响力的成果；</w:t>
      </w:r>
    </w:p>
    <w:p w14:paraId="01F2D234" w14:textId="47BAC5C4" w:rsidR="008C4199" w:rsidRPr="00A82569" w:rsidRDefault="00000000">
      <w:pPr>
        <w:pStyle w:val="21"/>
        <w:ind w:firstLine="480"/>
      </w:pPr>
      <w:r w:rsidRPr="00A82569">
        <w:rPr>
          <w:rFonts w:hint="eastAsia"/>
        </w:rPr>
        <w:t>（</w:t>
      </w:r>
      <w:r w:rsidR="002D05D8" w:rsidRPr="00A82569">
        <w:rPr>
          <w:rFonts w:hint="eastAsia"/>
        </w:rPr>
        <w:t>2</w:t>
      </w:r>
      <w:r w:rsidRPr="00A82569">
        <w:rPr>
          <w:rFonts w:hint="eastAsia"/>
        </w:rPr>
        <w:t>）建议教育部继续加大对中心的支持力度，将中心建设成为高压过程装备与安全国家级科研平台。</w:t>
      </w:r>
    </w:p>
    <w:p w14:paraId="5B76D328" w14:textId="77777777" w:rsidR="008C4199" w:rsidRDefault="00000000">
      <w:pPr>
        <w:widowControl/>
        <w:jc w:val="left"/>
        <w:rPr>
          <w:rFonts w:cs="宋体"/>
          <w:sz w:val="24"/>
          <w:szCs w:val="20"/>
        </w:rPr>
      </w:pPr>
      <w:r>
        <w:br w:type="page"/>
      </w:r>
    </w:p>
    <w:p w14:paraId="788F7D32" w14:textId="77777777" w:rsidR="008C4199" w:rsidRDefault="00000000">
      <w:pPr>
        <w:numPr>
          <w:ilvl w:val="0"/>
          <w:numId w:val="1"/>
        </w:numPr>
        <w:spacing w:line="560" w:lineRule="exact"/>
        <w:ind w:firstLineChars="200" w:firstLine="640"/>
        <w:rPr>
          <w:rFonts w:eastAsia="黑体"/>
          <w:sz w:val="32"/>
          <w:szCs w:val="32"/>
        </w:rPr>
      </w:pPr>
      <w:r>
        <w:rPr>
          <w:rFonts w:eastAsia="黑体"/>
          <w:sz w:val="32"/>
          <w:szCs w:val="32"/>
        </w:rPr>
        <w:lastRenderedPageBreak/>
        <w:t>审核意见</w:t>
      </w:r>
      <w:r>
        <w:rPr>
          <w:rFonts w:eastAsia="楷体"/>
          <w:sz w:val="32"/>
          <w:szCs w:val="32"/>
        </w:rPr>
        <w:t>（工程中心</w:t>
      </w:r>
      <w:r>
        <w:rPr>
          <w:rFonts w:eastAsia="楷体" w:hint="eastAsia"/>
          <w:sz w:val="32"/>
          <w:szCs w:val="32"/>
        </w:rPr>
        <w:t>负责人、依托单位、主管单位审核并签章</w:t>
      </w:r>
      <w:r>
        <w:rPr>
          <w:rFonts w:eastAsia="楷体"/>
          <w:sz w:val="32"/>
          <w:szCs w:val="32"/>
        </w:rPr>
        <w:t>）</w:t>
      </w:r>
    </w:p>
    <w:p w14:paraId="33C2EBF0" w14:textId="77777777" w:rsidR="008C4199" w:rsidRDefault="008C4199">
      <w:pPr>
        <w:pStyle w:val="21"/>
        <w:ind w:firstLine="480"/>
      </w:pPr>
    </w:p>
    <w:p w14:paraId="57E22AEE" w14:textId="77777777" w:rsidR="008C4199" w:rsidRDefault="008C4199">
      <w:pPr>
        <w:pStyle w:val="21"/>
        <w:ind w:firstLine="480"/>
      </w:pPr>
    </w:p>
    <w:p w14:paraId="1A95D703" w14:textId="77777777" w:rsidR="008C4199" w:rsidRDefault="00000000">
      <w:pPr>
        <w:pStyle w:val="21"/>
        <w:ind w:firstLine="480"/>
      </w:pPr>
      <w:r>
        <w:rPr>
          <w:rFonts w:hint="eastAsia"/>
        </w:rPr>
        <w:t>经审核，确认以上填报内容真实有效。</w:t>
      </w:r>
    </w:p>
    <w:p w14:paraId="01664CCF" w14:textId="77777777" w:rsidR="008C4199" w:rsidRDefault="008C4199">
      <w:pPr>
        <w:pStyle w:val="21"/>
        <w:ind w:firstLine="480"/>
      </w:pPr>
    </w:p>
    <w:p w14:paraId="4C9D55F3" w14:textId="77777777" w:rsidR="008C4199" w:rsidRDefault="00000000">
      <w:pPr>
        <w:spacing w:line="360" w:lineRule="auto"/>
        <w:ind w:firstLineChars="1000" w:firstLine="2400"/>
        <w:rPr>
          <w:rFonts w:ascii="宋体" w:hAnsi="宋体"/>
          <w:sz w:val="24"/>
        </w:rPr>
      </w:pPr>
      <w:r>
        <w:rPr>
          <w:rFonts w:ascii="宋体" w:hAnsi="宋体" w:hint="eastAsia"/>
          <w:sz w:val="24"/>
        </w:rPr>
        <w:t xml:space="preserve">                工程中心负责人（签字）：</w:t>
      </w:r>
    </w:p>
    <w:p w14:paraId="4AF72052" w14:textId="77777777" w:rsidR="008C4199" w:rsidRDefault="008C4199">
      <w:pPr>
        <w:spacing w:line="360" w:lineRule="auto"/>
        <w:ind w:firstLineChars="1000" w:firstLine="2400"/>
        <w:rPr>
          <w:rFonts w:ascii="宋体" w:hAnsi="宋体"/>
          <w:sz w:val="24"/>
        </w:rPr>
      </w:pPr>
    </w:p>
    <w:p w14:paraId="059FD551" w14:textId="77777777" w:rsidR="008C4199" w:rsidRDefault="008C4199">
      <w:pPr>
        <w:spacing w:line="360" w:lineRule="auto"/>
        <w:ind w:firstLineChars="1000" w:firstLine="2400"/>
        <w:rPr>
          <w:rFonts w:ascii="宋体" w:hAnsi="宋体"/>
          <w:sz w:val="24"/>
        </w:rPr>
      </w:pPr>
    </w:p>
    <w:p w14:paraId="5FC72AA3" w14:textId="77777777" w:rsidR="008C4199" w:rsidRDefault="008C4199">
      <w:pPr>
        <w:spacing w:line="360" w:lineRule="auto"/>
        <w:ind w:firstLineChars="1000" w:firstLine="2400"/>
        <w:rPr>
          <w:rFonts w:ascii="宋体" w:hAnsi="宋体"/>
          <w:sz w:val="24"/>
        </w:rPr>
      </w:pPr>
    </w:p>
    <w:p w14:paraId="76BBA17A" w14:textId="77777777" w:rsidR="008C4199" w:rsidRDefault="00000000">
      <w:pPr>
        <w:spacing w:line="360" w:lineRule="auto"/>
        <w:rPr>
          <w:rFonts w:ascii="宋体" w:hAnsi="宋体"/>
          <w:sz w:val="24"/>
        </w:rPr>
      </w:pPr>
      <w:r>
        <w:rPr>
          <w:rFonts w:ascii="宋体" w:hAnsi="宋体" w:hint="eastAsia"/>
          <w:sz w:val="24"/>
        </w:rPr>
        <w:t xml:space="preserve">                                          依托单位（盖章）：浙江大学</w:t>
      </w:r>
    </w:p>
    <w:p w14:paraId="172EC59A" w14:textId="77777777" w:rsidR="008C4199" w:rsidRDefault="008C4199">
      <w:pPr>
        <w:spacing w:line="360" w:lineRule="auto"/>
        <w:rPr>
          <w:rFonts w:ascii="宋体" w:hAnsi="宋体"/>
          <w:sz w:val="24"/>
        </w:rPr>
      </w:pPr>
    </w:p>
    <w:p w14:paraId="785F5738" w14:textId="77777777" w:rsidR="008C4199" w:rsidRDefault="008C4199">
      <w:pPr>
        <w:spacing w:line="360" w:lineRule="auto"/>
        <w:rPr>
          <w:rFonts w:ascii="宋体" w:hAnsi="宋体"/>
          <w:sz w:val="24"/>
        </w:rPr>
      </w:pPr>
    </w:p>
    <w:p w14:paraId="7CA1FAF9" w14:textId="77777777" w:rsidR="008C4199" w:rsidRDefault="008C4199">
      <w:pPr>
        <w:spacing w:line="360" w:lineRule="auto"/>
        <w:rPr>
          <w:rFonts w:ascii="宋体" w:hAnsi="宋体"/>
          <w:sz w:val="24"/>
        </w:rPr>
      </w:pPr>
    </w:p>
    <w:p w14:paraId="6D261791" w14:textId="77777777" w:rsidR="008C4199" w:rsidRDefault="00000000">
      <w:pPr>
        <w:spacing w:line="360" w:lineRule="auto"/>
        <w:rPr>
          <w:rFonts w:ascii="宋体" w:hAnsi="宋体"/>
          <w:sz w:val="24"/>
        </w:rPr>
      </w:pPr>
      <w:r>
        <w:rPr>
          <w:rFonts w:ascii="宋体" w:hAnsi="宋体" w:hint="eastAsia"/>
          <w:sz w:val="24"/>
        </w:rPr>
        <w:t xml:space="preserve">                                          主管单位（签章）：</w:t>
      </w:r>
    </w:p>
    <w:p w14:paraId="69631248" w14:textId="77777777" w:rsidR="008C4199" w:rsidRDefault="00000000">
      <w:pPr>
        <w:pStyle w:val="a5"/>
        <w:wordWrap w:val="0"/>
        <w:ind w:firstLine="480"/>
        <w:jc w:val="right"/>
      </w:pPr>
      <w:r>
        <w:br w:type="page"/>
      </w:r>
    </w:p>
    <w:p w14:paraId="18C130B2" w14:textId="77777777" w:rsidR="008C4199" w:rsidRDefault="00000000">
      <w:pPr>
        <w:rPr>
          <w:rFonts w:eastAsia="黑体"/>
          <w:color w:val="000000" w:themeColor="text1"/>
          <w:sz w:val="32"/>
          <w:szCs w:val="32"/>
        </w:rPr>
      </w:pPr>
      <w:r>
        <w:rPr>
          <w:rFonts w:eastAsia="黑体" w:hint="eastAsia"/>
          <w:color w:val="000000" w:themeColor="text1"/>
          <w:sz w:val="32"/>
          <w:szCs w:val="32"/>
        </w:rPr>
        <w:lastRenderedPageBreak/>
        <w:t>八、年度运行情况统计表</w:t>
      </w:r>
    </w:p>
    <w:tbl>
      <w:tblPr>
        <w:tblW w:w="9438"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961"/>
        <w:gridCol w:w="780"/>
        <w:gridCol w:w="634"/>
        <w:gridCol w:w="758"/>
        <w:gridCol w:w="156"/>
        <w:gridCol w:w="132"/>
        <w:gridCol w:w="360"/>
        <w:gridCol w:w="744"/>
        <w:gridCol w:w="228"/>
        <w:gridCol w:w="756"/>
        <w:gridCol w:w="24"/>
        <w:gridCol w:w="408"/>
        <w:gridCol w:w="492"/>
        <w:gridCol w:w="480"/>
        <w:gridCol w:w="47"/>
        <w:gridCol w:w="229"/>
        <w:gridCol w:w="672"/>
        <w:gridCol w:w="161"/>
        <w:gridCol w:w="355"/>
        <w:gridCol w:w="96"/>
        <w:gridCol w:w="965"/>
      </w:tblGrid>
      <w:tr w:rsidR="008C4199" w14:paraId="63AEF58E" w14:textId="77777777">
        <w:trPr>
          <w:trHeight w:val="567"/>
          <w:jc w:val="center"/>
        </w:trPr>
        <w:tc>
          <w:tcPr>
            <w:tcW w:w="1741" w:type="dxa"/>
            <w:gridSpan w:val="2"/>
            <w:vMerge w:val="restart"/>
            <w:tcBorders>
              <w:top w:val="single" w:sz="12" w:space="0" w:color="auto"/>
              <w:bottom w:val="single" w:sz="4" w:space="0" w:color="auto"/>
              <w:right w:val="single" w:sz="4" w:space="0" w:color="auto"/>
            </w:tcBorders>
            <w:tcMar>
              <w:left w:w="0" w:type="dxa"/>
              <w:right w:w="0" w:type="dxa"/>
            </w:tcMar>
            <w:vAlign w:val="center"/>
          </w:tcPr>
          <w:p w14:paraId="4675DCA7" w14:textId="77777777" w:rsidR="008C4199" w:rsidRDefault="00000000">
            <w:pPr>
              <w:widowControl/>
              <w:adjustRightInd w:val="0"/>
              <w:snapToGrid w:val="0"/>
              <w:jc w:val="center"/>
              <w:rPr>
                <w:color w:val="000000"/>
                <w:kern w:val="0"/>
                <w:sz w:val="24"/>
              </w:rPr>
            </w:pPr>
            <w:r>
              <w:rPr>
                <w:b/>
                <w:color w:val="000000"/>
                <w:kern w:val="0"/>
                <w:sz w:val="24"/>
              </w:rPr>
              <w:t>研究方向</w:t>
            </w:r>
          </w:p>
        </w:tc>
        <w:tc>
          <w:tcPr>
            <w:tcW w:w="1392"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29ED127" w14:textId="77777777" w:rsidR="008C4199" w:rsidRDefault="00000000">
            <w:pPr>
              <w:widowControl/>
              <w:adjustRightInd w:val="0"/>
              <w:snapToGrid w:val="0"/>
              <w:jc w:val="center"/>
              <w:rPr>
                <w:color w:val="000000"/>
                <w:kern w:val="0"/>
                <w:sz w:val="24"/>
              </w:rPr>
            </w:pPr>
            <w:r>
              <w:rPr>
                <w:color w:val="000000"/>
                <w:kern w:val="0"/>
                <w:sz w:val="24"/>
              </w:rPr>
              <w:t>研究方向</w:t>
            </w:r>
            <w:r>
              <w:rPr>
                <w:color w:val="000000"/>
                <w:kern w:val="0"/>
                <w:sz w:val="24"/>
              </w:rPr>
              <w:t>1</w:t>
            </w:r>
          </w:p>
        </w:tc>
        <w:tc>
          <w:tcPr>
            <w:tcW w:w="3300" w:type="dxa"/>
            <w:gridSpan w:val="9"/>
            <w:tcBorders>
              <w:top w:val="single" w:sz="12" w:space="0" w:color="auto"/>
              <w:left w:val="single" w:sz="4" w:space="0" w:color="auto"/>
              <w:bottom w:val="single" w:sz="4" w:space="0" w:color="auto"/>
              <w:right w:val="single" w:sz="4" w:space="0" w:color="auto"/>
            </w:tcBorders>
            <w:shd w:val="clear" w:color="auto" w:fill="auto"/>
            <w:vAlign w:val="center"/>
          </w:tcPr>
          <w:p w14:paraId="11CAA0E2" w14:textId="77777777" w:rsidR="008C4199" w:rsidRDefault="00000000">
            <w:pPr>
              <w:widowControl/>
              <w:adjustRightInd w:val="0"/>
              <w:snapToGrid w:val="0"/>
              <w:jc w:val="center"/>
              <w:rPr>
                <w:color w:val="000000"/>
                <w:kern w:val="0"/>
                <w:sz w:val="24"/>
              </w:rPr>
            </w:pPr>
            <w:r>
              <w:rPr>
                <w:rFonts w:hint="eastAsia"/>
                <w:color w:val="000000"/>
                <w:kern w:val="0"/>
                <w:sz w:val="24"/>
              </w:rPr>
              <w:t>高压储输装备</w:t>
            </w:r>
          </w:p>
        </w:tc>
        <w:tc>
          <w:tcPr>
            <w:tcW w:w="1944" w:type="dxa"/>
            <w:gridSpan w:val="6"/>
            <w:tcBorders>
              <w:top w:val="single" w:sz="12" w:space="0" w:color="auto"/>
              <w:left w:val="single" w:sz="4" w:space="0" w:color="auto"/>
              <w:bottom w:val="single" w:sz="4" w:space="0" w:color="auto"/>
              <w:right w:val="single" w:sz="4" w:space="0" w:color="auto"/>
            </w:tcBorders>
            <w:shd w:val="clear" w:color="auto" w:fill="auto"/>
            <w:vAlign w:val="center"/>
          </w:tcPr>
          <w:p w14:paraId="258ABE2B" w14:textId="77777777" w:rsidR="008C4199" w:rsidRDefault="00000000">
            <w:pPr>
              <w:widowControl/>
              <w:adjustRightInd w:val="0"/>
              <w:snapToGrid w:val="0"/>
              <w:jc w:val="center"/>
              <w:rPr>
                <w:color w:val="000000"/>
                <w:kern w:val="0"/>
                <w:sz w:val="24"/>
              </w:rPr>
            </w:pPr>
            <w:r>
              <w:rPr>
                <w:color w:val="000000"/>
                <w:kern w:val="0"/>
                <w:sz w:val="24"/>
              </w:rPr>
              <w:t>学术</w:t>
            </w:r>
          </w:p>
          <w:p w14:paraId="56AE36B6" w14:textId="77777777" w:rsidR="008C4199" w:rsidRDefault="00000000">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475BBB5" w14:textId="77777777" w:rsidR="008C4199" w:rsidRDefault="00000000">
            <w:pPr>
              <w:widowControl/>
              <w:adjustRightInd w:val="0"/>
              <w:snapToGrid w:val="0"/>
              <w:jc w:val="center"/>
              <w:rPr>
                <w:color w:val="000000"/>
                <w:kern w:val="0"/>
                <w:sz w:val="24"/>
              </w:rPr>
            </w:pPr>
            <w:r>
              <w:rPr>
                <w:rFonts w:hint="eastAsia"/>
                <w:color w:val="000000"/>
                <w:kern w:val="0"/>
                <w:sz w:val="24"/>
              </w:rPr>
              <w:t>郑津洋</w:t>
            </w:r>
          </w:p>
        </w:tc>
      </w:tr>
      <w:tr w:rsidR="008C4199" w14:paraId="5EAAE571" w14:textId="77777777">
        <w:trPr>
          <w:trHeight w:val="567"/>
          <w:jc w:val="center"/>
        </w:trPr>
        <w:tc>
          <w:tcPr>
            <w:tcW w:w="1741" w:type="dxa"/>
            <w:gridSpan w:val="2"/>
            <w:vMerge/>
            <w:tcBorders>
              <w:top w:val="single" w:sz="4" w:space="0" w:color="auto"/>
              <w:bottom w:val="single" w:sz="4" w:space="0" w:color="auto"/>
              <w:right w:val="single" w:sz="4" w:space="0" w:color="auto"/>
            </w:tcBorders>
            <w:tcMar>
              <w:left w:w="0" w:type="dxa"/>
              <w:right w:w="0" w:type="dxa"/>
            </w:tcMar>
            <w:vAlign w:val="center"/>
          </w:tcPr>
          <w:p w14:paraId="4A0F2A84" w14:textId="77777777" w:rsidR="008C4199" w:rsidRDefault="008C4199">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EF34D" w14:textId="77777777" w:rsidR="008C4199" w:rsidRDefault="00000000">
            <w:pPr>
              <w:widowControl/>
              <w:adjustRightInd w:val="0"/>
              <w:snapToGrid w:val="0"/>
              <w:jc w:val="center"/>
              <w:rPr>
                <w:color w:val="000000"/>
                <w:kern w:val="0"/>
                <w:sz w:val="24"/>
              </w:rPr>
            </w:pPr>
            <w:r>
              <w:rPr>
                <w:color w:val="000000"/>
                <w:kern w:val="0"/>
                <w:sz w:val="24"/>
              </w:rPr>
              <w:t>研究方向</w:t>
            </w:r>
            <w:r>
              <w:rPr>
                <w:color w:val="000000"/>
                <w:kern w:val="0"/>
                <w:sz w:val="24"/>
              </w:rPr>
              <w:t>2</w:t>
            </w:r>
          </w:p>
        </w:tc>
        <w:tc>
          <w:tcPr>
            <w:tcW w:w="33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E28B9A5" w14:textId="77777777" w:rsidR="008C4199" w:rsidRDefault="00000000">
            <w:pPr>
              <w:widowControl/>
              <w:adjustRightInd w:val="0"/>
              <w:snapToGrid w:val="0"/>
              <w:jc w:val="center"/>
              <w:rPr>
                <w:color w:val="000000"/>
                <w:kern w:val="0"/>
                <w:sz w:val="24"/>
              </w:rPr>
            </w:pPr>
            <w:r>
              <w:rPr>
                <w:rFonts w:hint="eastAsia"/>
                <w:color w:val="000000"/>
                <w:kern w:val="0"/>
                <w:sz w:val="24"/>
              </w:rPr>
              <w:t>高压动力装备</w:t>
            </w:r>
          </w:p>
        </w:tc>
        <w:tc>
          <w:tcPr>
            <w:tcW w:w="19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66E5A0" w14:textId="77777777" w:rsidR="008C4199" w:rsidRDefault="00000000">
            <w:pPr>
              <w:widowControl/>
              <w:adjustRightInd w:val="0"/>
              <w:snapToGrid w:val="0"/>
              <w:jc w:val="center"/>
              <w:rPr>
                <w:color w:val="000000"/>
                <w:kern w:val="0"/>
                <w:sz w:val="24"/>
              </w:rPr>
            </w:pPr>
            <w:r>
              <w:rPr>
                <w:color w:val="000000"/>
                <w:kern w:val="0"/>
                <w:sz w:val="24"/>
              </w:rPr>
              <w:t>学术</w:t>
            </w:r>
          </w:p>
          <w:p w14:paraId="3584208A" w14:textId="77777777" w:rsidR="008C4199" w:rsidRDefault="00000000">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8E119E3" w14:textId="77777777" w:rsidR="008C4199" w:rsidRDefault="00000000">
            <w:pPr>
              <w:widowControl/>
              <w:adjustRightInd w:val="0"/>
              <w:snapToGrid w:val="0"/>
              <w:jc w:val="center"/>
              <w:rPr>
                <w:color w:val="000000"/>
                <w:kern w:val="0"/>
                <w:sz w:val="24"/>
              </w:rPr>
            </w:pPr>
            <w:r>
              <w:rPr>
                <w:rFonts w:hint="eastAsia"/>
                <w:color w:val="000000"/>
                <w:kern w:val="0"/>
                <w:sz w:val="24"/>
              </w:rPr>
              <w:t>吴大转</w:t>
            </w:r>
          </w:p>
        </w:tc>
      </w:tr>
      <w:tr w:rsidR="008C4199" w14:paraId="45B73E08" w14:textId="77777777">
        <w:trPr>
          <w:trHeight w:val="600"/>
          <w:jc w:val="center"/>
        </w:trPr>
        <w:tc>
          <w:tcPr>
            <w:tcW w:w="1741" w:type="dxa"/>
            <w:gridSpan w:val="2"/>
            <w:vMerge/>
            <w:tcBorders>
              <w:top w:val="single" w:sz="4" w:space="0" w:color="auto"/>
              <w:bottom w:val="single" w:sz="4" w:space="0" w:color="auto"/>
              <w:right w:val="single" w:sz="4" w:space="0" w:color="auto"/>
            </w:tcBorders>
            <w:tcMar>
              <w:left w:w="0" w:type="dxa"/>
              <w:right w:w="0" w:type="dxa"/>
            </w:tcMar>
            <w:vAlign w:val="center"/>
          </w:tcPr>
          <w:p w14:paraId="5D3100EE" w14:textId="77777777" w:rsidR="008C4199" w:rsidRDefault="008C4199">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A558" w14:textId="77777777" w:rsidR="008C4199" w:rsidRDefault="00000000">
            <w:pPr>
              <w:widowControl/>
              <w:adjustRightInd w:val="0"/>
              <w:snapToGrid w:val="0"/>
              <w:jc w:val="center"/>
              <w:rPr>
                <w:color w:val="000000"/>
                <w:kern w:val="0"/>
                <w:sz w:val="24"/>
              </w:rPr>
            </w:pPr>
            <w:r>
              <w:rPr>
                <w:color w:val="000000"/>
                <w:kern w:val="0"/>
                <w:sz w:val="24"/>
              </w:rPr>
              <w:t>研究方向</w:t>
            </w:r>
            <w:r>
              <w:rPr>
                <w:color w:val="000000"/>
                <w:kern w:val="0"/>
                <w:sz w:val="24"/>
              </w:rPr>
              <w:t>3</w:t>
            </w:r>
          </w:p>
        </w:tc>
        <w:tc>
          <w:tcPr>
            <w:tcW w:w="33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BCF69E" w14:textId="77777777" w:rsidR="008C4199" w:rsidRDefault="00000000">
            <w:pPr>
              <w:widowControl/>
              <w:adjustRightInd w:val="0"/>
              <w:snapToGrid w:val="0"/>
              <w:jc w:val="center"/>
              <w:rPr>
                <w:color w:val="000000"/>
                <w:kern w:val="0"/>
                <w:sz w:val="24"/>
              </w:rPr>
            </w:pPr>
            <w:r>
              <w:rPr>
                <w:rFonts w:hint="eastAsia"/>
                <w:color w:val="000000"/>
                <w:kern w:val="0"/>
                <w:sz w:val="24"/>
              </w:rPr>
              <w:t>高压过程强化</w:t>
            </w:r>
          </w:p>
        </w:tc>
        <w:tc>
          <w:tcPr>
            <w:tcW w:w="19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84DB01D" w14:textId="77777777" w:rsidR="008C4199" w:rsidRDefault="00000000">
            <w:pPr>
              <w:widowControl/>
              <w:adjustRightInd w:val="0"/>
              <w:snapToGrid w:val="0"/>
              <w:jc w:val="center"/>
              <w:rPr>
                <w:color w:val="000000"/>
                <w:kern w:val="0"/>
                <w:sz w:val="24"/>
              </w:rPr>
            </w:pPr>
            <w:r>
              <w:rPr>
                <w:color w:val="000000"/>
                <w:kern w:val="0"/>
                <w:sz w:val="24"/>
              </w:rPr>
              <w:t>学术</w:t>
            </w:r>
          </w:p>
          <w:p w14:paraId="676A2286" w14:textId="77777777" w:rsidR="008C4199" w:rsidRDefault="00000000">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DBB4E49" w14:textId="77777777" w:rsidR="008C4199" w:rsidRDefault="00000000">
            <w:pPr>
              <w:widowControl/>
              <w:adjustRightInd w:val="0"/>
              <w:snapToGrid w:val="0"/>
              <w:jc w:val="center"/>
              <w:rPr>
                <w:color w:val="000000"/>
                <w:kern w:val="0"/>
                <w:sz w:val="24"/>
              </w:rPr>
            </w:pPr>
            <w:r>
              <w:rPr>
                <w:rFonts w:hint="eastAsia"/>
                <w:color w:val="000000"/>
                <w:kern w:val="0"/>
                <w:sz w:val="24"/>
              </w:rPr>
              <w:t>刘宝庆</w:t>
            </w:r>
          </w:p>
        </w:tc>
      </w:tr>
      <w:tr w:rsidR="008C4199" w14:paraId="164676A9" w14:textId="77777777">
        <w:trPr>
          <w:trHeight w:val="567"/>
          <w:jc w:val="center"/>
        </w:trPr>
        <w:tc>
          <w:tcPr>
            <w:tcW w:w="1741" w:type="dxa"/>
            <w:gridSpan w:val="2"/>
            <w:vMerge/>
            <w:tcBorders>
              <w:top w:val="single" w:sz="4" w:space="0" w:color="auto"/>
              <w:bottom w:val="single" w:sz="4" w:space="0" w:color="auto"/>
              <w:right w:val="single" w:sz="4" w:space="0" w:color="auto"/>
            </w:tcBorders>
            <w:tcMar>
              <w:left w:w="0" w:type="dxa"/>
              <w:right w:w="0" w:type="dxa"/>
            </w:tcMar>
            <w:vAlign w:val="center"/>
          </w:tcPr>
          <w:p w14:paraId="21D387F5" w14:textId="77777777" w:rsidR="008C4199" w:rsidRDefault="008C4199">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8DAE" w14:textId="77777777" w:rsidR="008C4199" w:rsidRDefault="00000000">
            <w:pPr>
              <w:widowControl/>
              <w:adjustRightInd w:val="0"/>
              <w:snapToGrid w:val="0"/>
              <w:jc w:val="center"/>
              <w:rPr>
                <w:color w:val="000000"/>
                <w:kern w:val="0"/>
                <w:sz w:val="24"/>
              </w:rPr>
            </w:pPr>
            <w:r>
              <w:rPr>
                <w:color w:val="000000"/>
                <w:kern w:val="0"/>
                <w:sz w:val="24"/>
              </w:rPr>
              <w:t>研究方向</w:t>
            </w:r>
            <w:r>
              <w:rPr>
                <w:color w:val="000000"/>
                <w:kern w:val="0"/>
                <w:sz w:val="24"/>
              </w:rPr>
              <w:t>4</w:t>
            </w:r>
          </w:p>
        </w:tc>
        <w:tc>
          <w:tcPr>
            <w:tcW w:w="33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82F3795" w14:textId="77777777" w:rsidR="008C4199" w:rsidRDefault="00000000">
            <w:pPr>
              <w:widowControl/>
              <w:adjustRightInd w:val="0"/>
              <w:snapToGrid w:val="0"/>
              <w:jc w:val="center"/>
              <w:rPr>
                <w:color w:val="000000"/>
                <w:kern w:val="0"/>
                <w:sz w:val="24"/>
              </w:rPr>
            </w:pPr>
            <w:r>
              <w:rPr>
                <w:rFonts w:hint="eastAsia"/>
                <w:color w:val="000000"/>
                <w:kern w:val="0"/>
                <w:sz w:val="24"/>
              </w:rPr>
              <w:t>高压过程装备控制与安全</w:t>
            </w:r>
          </w:p>
        </w:tc>
        <w:tc>
          <w:tcPr>
            <w:tcW w:w="19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743422" w14:textId="77777777" w:rsidR="008C4199" w:rsidRDefault="00000000">
            <w:pPr>
              <w:widowControl/>
              <w:adjustRightInd w:val="0"/>
              <w:snapToGrid w:val="0"/>
              <w:jc w:val="center"/>
              <w:rPr>
                <w:color w:val="000000"/>
                <w:kern w:val="0"/>
                <w:sz w:val="24"/>
              </w:rPr>
            </w:pPr>
            <w:r>
              <w:rPr>
                <w:color w:val="000000"/>
                <w:kern w:val="0"/>
                <w:sz w:val="24"/>
              </w:rPr>
              <w:t>学术</w:t>
            </w:r>
          </w:p>
          <w:p w14:paraId="4300D07F" w14:textId="77777777" w:rsidR="008C4199" w:rsidRDefault="00000000">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4B714E" w14:textId="77777777" w:rsidR="008C4199" w:rsidRDefault="00000000">
            <w:pPr>
              <w:widowControl/>
              <w:adjustRightInd w:val="0"/>
              <w:snapToGrid w:val="0"/>
              <w:jc w:val="center"/>
              <w:rPr>
                <w:color w:val="000000"/>
                <w:kern w:val="0"/>
                <w:sz w:val="24"/>
              </w:rPr>
            </w:pPr>
            <w:r>
              <w:rPr>
                <w:rFonts w:hint="eastAsia"/>
                <w:color w:val="000000"/>
                <w:kern w:val="0"/>
                <w:sz w:val="24"/>
              </w:rPr>
              <w:t>洪伟荣</w:t>
            </w:r>
          </w:p>
        </w:tc>
      </w:tr>
      <w:tr w:rsidR="008C4199" w14:paraId="43F38845" w14:textId="77777777">
        <w:trPr>
          <w:trHeight w:val="572"/>
          <w:jc w:val="center"/>
        </w:trPr>
        <w:tc>
          <w:tcPr>
            <w:tcW w:w="1741" w:type="dxa"/>
            <w:gridSpan w:val="2"/>
            <w:tcBorders>
              <w:top w:val="single" w:sz="4" w:space="0" w:color="auto"/>
              <w:bottom w:val="single" w:sz="4" w:space="0" w:color="auto"/>
              <w:right w:val="single" w:sz="4" w:space="0" w:color="auto"/>
            </w:tcBorders>
            <w:tcMar>
              <w:left w:w="0" w:type="dxa"/>
              <w:right w:w="0" w:type="dxa"/>
            </w:tcMar>
            <w:vAlign w:val="center"/>
          </w:tcPr>
          <w:p w14:paraId="2842E326" w14:textId="77777777" w:rsidR="008C4199" w:rsidRDefault="00000000">
            <w:pPr>
              <w:widowControl/>
              <w:adjustRightInd w:val="0"/>
              <w:snapToGrid w:val="0"/>
              <w:jc w:val="center"/>
              <w:rPr>
                <w:b/>
                <w:color w:val="000000"/>
                <w:kern w:val="0"/>
                <w:sz w:val="24"/>
              </w:rPr>
            </w:pPr>
            <w:r>
              <w:rPr>
                <w:b/>
                <w:color w:val="000000"/>
                <w:kern w:val="0"/>
                <w:sz w:val="24"/>
              </w:rPr>
              <w:t>工程中心面积</w:t>
            </w:r>
          </w:p>
        </w:tc>
        <w:tc>
          <w:tcPr>
            <w:tcW w:w="379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10F3A9" w14:textId="57FF0DBF" w:rsidR="008C4199" w:rsidRDefault="00A82569">
            <w:pPr>
              <w:widowControl/>
              <w:adjustRightInd w:val="0"/>
              <w:snapToGrid w:val="0"/>
              <w:jc w:val="right"/>
              <w:rPr>
                <w:color w:val="000000"/>
                <w:kern w:val="0"/>
                <w:sz w:val="24"/>
              </w:rPr>
            </w:pPr>
            <w:r>
              <w:rPr>
                <w:bCs/>
                <w:color w:val="000000"/>
                <w:kern w:val="0"/>
                <w:sz w:val="24"/>
              </w:rPr>
              <w:t>68</w:t>
            </w:r>
            <w:r>
              <w:rPr>
                <w:rFonts w:hint="eastAsia"/>
                <w:bCs/>
                <w:color w:val="000000"/>
                <w:kern w:val="0"/>
                <w:sz w:val="24"/>
              </w:rPr>
              <w:t>65</w:t>
            </w:r>
            <w:r>
              <w:rPr>
                <w:bCs/>
                <w:color w:val="000000"/>
                <w:kern w:val="0"/>
                <w:sz w:val="24"/>
              </w:rPr>
              <w:t>m</w:t>
            </w:r>
            <w:r>
              <w:rPr>
                <w:bCs/>
                <w:color w:val="000000"/>
                <w:kern w:val="0"/>
                <w:sz w:val="24"/>
                <w:vertAlign w:val="superscript"/>
              </w:rPr>
              <w:t>2</w:t>
            </w:r>
          </w:p>
        </w:tc>
        <w:tc>
          <w:tcPr>
            <w:tcW w:w="284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605F7B" w14:textId="77777777" w:rsidR="008C4199" w:rsidRDefault="00000000">
            <w:pPr>
              <w:widowControl/>
              <w:adjustRightInd w:val="0"/>
              <w:snapToGrid w:val="0"/>
              <w:jc w:val="center"/>
              <w:rPr>
                <w:color w:val="000000"/>
                <w:kern w:val="0"/>
                <w:sz w:val="24"/>
              </w:rPr>
            </w:pPr>
            <w:r>
              <w:rPr>
                <w:rFonts w:hint="eastAsia"/>
                <w:b/>
                <w:bCs/>
                <w:color w:val="000000"/>
                <w:kern w:val="0"/>
                <w:sz w:val="24"/>
              </w:rPr>
              <w:t>当年新增面积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E3BB74B" w14:textId="77777777" w:rsidR="008C4199" w:rsidRDefault="00000000">
            <w:pPr>
              <w:widowControl/>
              <w:adjustRightInd w:val="0"/>
              <w:snapToGrid w:val="0"/>
              <w:jc w:val="right"/>
              <w:rPr>
                <w:color w:val="000000"/>
                <w:kern w:val="0"/>
                <w:sz w:val="24"/>
              </w:rPr>
            </w:pPr>
            <w:r>
              <w:rPr>
                <w:bCs/>
                <w:color w:val="000000"/>
                <w:kern w:val="0"/>
                <w:sz w:val="24"/>
              </w:rPr>
              <w:t>m</w:t>
            </w:r>
            <w:r>
              <w:rPr>
                <w:bCs/>
                <w:color w:val="000000"/>
                <w:kern w:val="0"/>
                <w:sz w:val="24"/>
                <w:vertAlign w:val="superscript"/>
              </w:rPr>
              <w:t>2</w:t>
            </w:r>
          </w:p>
        </w:tc>
      </w:tr>
      <w:tr w:rsidR="008C4199" w14:paraId="564EFDE9" w14:textId="77777777">
        <w:trPr>
          <w:trHeight w:val="567"/>
          <w:jc w:val="center"/>
        </w:trPr>
        <w:tc>
          <w:tcPr>
            <w:tcW w:w="1741" w:type="dxa"/>
            <w:gridSpan w:val="2"/>
            <w:tcBorders>
              <w:top w:val="single" w:sz="4" w:space="0" w:color="auto"/>
              <w:bottom w:val="single" w:sz="12" w:space="0" w:color="auto"/>
              <w:right w:val="single" w:sz="4" w:space="0" w:color="auto"/>
            </w:tcBorders>
            <w:tcMar>
              <w:left w:w="0" w:type="dxa"/>
              <w:right w:w="0" w:type="dxa"/>
            </w:tcMar>
            <w:vAlign w:val="center"/>
          </w:tcPr>
          <w:p w14:paraId="70BF989A" w14:textId="77777777" w:rsidR="008C4199" w:rsidRDefault="00000000">
            <w:pPr>
              <w:widowControl/>
              <w:adjustRightInd w:val="0"/>
              <w:snapToGrid w:val="0"/>
              <w:jc w:val="center"/>
              <w:rPr>
                <w:b/>
                <w:color w:val="000000"/>
                <w:kern w:val="0"/>
                <w:sz w:val="24"/>
              </w:rPr>
            </w:pPr>
            <w:r>
              <w:rPr>
                <w:rFonts w:hint="eastAsia"/>
                <w:b/>
                <w:color w:val="000000"/>
                <w:kern w:val="0"/>
                <w:sz w:val="24"/>
              </w:rPr>
              <w:t>固定人员</w:t>
            </w:r>
          </w:p>
        </w:tc>
        <w:tc>
          <w:tcPr>
            <w:tcW w:w="3792" w:type="dxa"/>
            <w:gridSpan w:val="9"/>
            <w:tcBorders>
              <w:top w:val="single" w:sz="4" w:space="0" w:color="auto"/>
              <w:left w:val="single" w:sz="4" w:space="0" w:color="auto"/>
              <w:bottom w:val="single" w:sz="12" w:space="0" w:color="auto"/>
              <w:right w:val="single" w:sz="4" w:space="0" w:color="auto"/>
            </w:tcBorders>
            <w:shd w:val="clear" w:color="auto" w:fill="auto"/>
            <w:vAlign w:val="center"/>
          </w:tcPr>
          <w:p w14:paraId="014E4E79" w14:textId="4A545B49" w:rsidR="008C4199" w:rsidRDefault="00A82569">
            <w:pPr>
              <w:widowControl/>
              <w:adjustRightInd w:val="0"/>
              <w:snapToGrid w:val="0"/>
              <w:jc w:val="right"/>
              <w:rPr>
                <w:color w:val="000000"/>
                <w:kern w:val="0"/>
                <w:sz w:val="24"/>
              </w:rPr>
            </w:pPr>
            <w:r>
              <w:rPr>
                <w:color w:val="000000"/>
                <w:kern w:val="0"/>
                <w:sz w:val="24"/>
              </w:rPr>
              <w:t>56</w:t>
            </w:r>
            <w:r>
              <w:rPr>
                <w:rFonts w:hint="eastAsia"/>
                <w:color w:val="000000"/>
                <w:kern w:val="0"/>
                <w:sz w:val="24"/>
              </w:rPr>
              <w:t>人</w:t>
            </w:r>
          </w:p>
        </w:tc>
        <w:tc>
          <w:tcPr>
            <w:tcW w:w="2844" w:type="dxa"/>
            <w:gridSpan w:val="8"/>
            <w:tcBorders>
              <w:top w:val="single" w:sz="4" w:space="0" w:color="auto"/>
              <w:left w:val="single" w:sz="4" w:space="0" w:color="auto"/>
              <w:bottom w:val="single" w:sz="12" w:space="0" w:color="auto"/>
              <w:right w:val="single" w:sz="4" w:space="0" w:color="auto"/>
            </w:tcBorders>
            <w:shd w:val="clear" w:color="auto" w:fill="auto"/>
            <w:vAlign w:val="center"/>
          </w:tcPr>
          <w:p w14:paraId="34253B9E" w14:textId="77777777" w:rsidR="008C4199" w:rsidRDefault="00000000">
            <w:pPr>
              <w:widowControl/>
              <w:adjustRightInd w:val="0"/>
              <w:snapToGrid w:val="0"/>
              <w:jc w:val="center"/>
              <w:rPr>
                <w:b/>
                <w:bCs/>
                <w:color w:val="000000"/>
                <w:kern w:val="0"/>
                <w:sz w:val="24"/>
              </w:rPr>
            </w:pPr>
            <w:r>
              <w:rPr>
                <w:rFonts w:hint="eastAsia"/>
                <w:b/>
                <w:bCs/>
                <w:color w:val="000000"/>
                <w:kern w:val="0"/>
                <w:sz w:val="24"/>
              </w:rPr>
              <w:t>流动人员</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136CF711" w14:textId="77777777" w:rsidR="008C4199" w:rsidRDefault="00000000">
            <w:pPr>
              <w:widowControl/>
              <w:adjustRightInd w:val="0"/>
              <w:snapToGrid w:val="0"/>
              <w:jc w:val="right"/>
              <w:rPr>
                <w:color w:val="000000"/>
                <w:kern w:val="0"/>
                <w:sz w:val="24"/>
              </w:rPr>
            </w:pPr>
            <w:r>
              <w:rPr>
                <w:rFonts w:hint="eastAsia"/>
                <w:color w:val="000000"/>
                <w:kern w:val="0"/>
                <w:sz w:val="24"/>
              </w:rPr>
              <w:t>人</w:t>
            </w:r>
          </w:p>
        </w:tc>
      </w:tr>
      <w:tr w:rsidR="008C4199" w14:paraId="2ECDC0E7" w14:textId="77777777">
        <w:trPr>
          <w:trHeight w:val="567"/>
          <w:jc w:val="center"/>
        </w:trPr>
        <w:tc>
          <w:tcPr>
            <w:tcW w:w="1741" w:type="dxa"/>
            <w:gridSpan w:val="2"/>
            <w:vMerge w:val="restart"/>
            <w:tcBorders>
              <w:top w:val="single" w:sz="12" w:space="0" w:color="auto"/>
              <w:left w:val="single" w:sz="12" w:space="0" w:color="auto"/>
              <w:bottom w:val="single" w:sz="4" w:space="0" w:color="auto"/>
              <w:right w:val="single" w:sz="4" w:space="0" w:color="auto"/>
            </w:tcBorders>
            <w:vAlign w:val="center"/>
          </w:tcPr>
          <w:p w14:paraId="2F6FB4B7" w14:textId="77777777" w:rsidR="008C4199" w:rsidRDefault="00000000">
            <w:pPr>
              <w:widowControl/>
              <w:adjustRightInd w:val="0"/>
              <w:snapToGrid w:val="0"/>
              <w:jc w:val="center"/>
              <w:rPr>
                <w:color w:val="000000"/>
                <w:kern w:val="0"/>
                <w:sz w:val="24"/>
              </w:rPr>
            </w:pPr>
            <w:r>
              <w:rPr>
                <w:b/>
                <w:bCs/>
                <w:color w:val="000000"/>
                <w:kern w:val="0"/>
                <w:sz w:val="24"/>
              </w:rPr>
              <w:t>获奖情况</w:t>
            </w:r>
          </w:p>
        </w:tc>
        <w:tc>
          <w:tcPr>
            <w:tcW w:w="2040" w:type="dxa"/>
            <w:gridSpan w:val="5"/>
            <w:tcBorders>
              <w:top w:val="single" w:sz="12" w:space="0" w:color="auto"/>
              <w:left w:val="single" w:sz="4" w:space="0" w:color="auto"/>
              <w:bottom w:val="single" w:sz="4" w:space="0" w:color="auto"/>
              <w:right w:val="single" w:sz="4" w:space="0" w:color="auto"/>
            </w:tcBorders>
            <w:shd w:val="clear" w:color="auto" w:fill="auto"/>
            <w:tcMar>
              <w:left w:w="57" w:type="dxa"/>
              <w:right w:w="0" w:type="dxa"/>
            </w:tcMar>
            <w:vAlign w:val="center"/>
          </w:tcPr>
          <w:p w14:paraId="6B74A333" w14:textId="77777777" w:rsidR="008C4199" w:rsidRDefault="00000000">
            <w:pPr>
              <w:widowControl/>
              <w:adjustRightInd w:val="0"/>
              <w:snapToGrid w:val="0"/>
              <w:jc w:val="center"/>
              <w:rPr>
                <w:color w:val="000000"/>
                <w:kern w:val="0"/>
                <w:sz w:val="24"/>
              </w:rPr>
            </w:pPr>
            <w:r>
              <w:rPr>
                <w:color w:val="000000"/>
                <w:kern w:val="0"/>
                <w:sz w:val="24"/>
              </w:rPr>
              <w:t>国家</w:t>
            </w:r>
            <w:r>
              <w:rPr>
                <w:rFonts w:hint="eastAsia"/>
                <w:color w:val="000000"/>
                <w:kern w:val="0"/>
                <w:sz w:val="24"/>
              </w:rPr>
              <w:t>级科技奖励</w:t>
            </w:r>
          </w:p>
        </w:tc>
        <w:tc>
          <w:tcPr>
            <w:tcW w:w="1752" w:type="dxa"/>
            <w:gridSpan w:val="4"/>
            <w:tcBorders>
              <w:top w:val="single" w:sz="12" w:space="0" w:color="auto"/>
              <w:left w:val="single" w:sz="4" w:space="0" w:color="auto"/>
              <w:bottom w:val="single" w:sz="4" w:space="0" w:color="auto"/>
              <w:right w:val="single" w:sz="4" w:space="0" w:color="auto"/>
            </w:tcBorders>
            <w:shd w:val="clear" w:color="auto" w:fill="auto"/>
            <w:tcMar>
              <w:left w:w="57" w:type="dxa"/>
            </w:tcMar>
            <w:vAlign w:val="center"/>
          </w:tcPr>
          <w:p w14:paraId="74A5C9BE" w14:textId="77777777" w:rsidR="008C4199" w:rsidRDefault="00000000">
            <w:pPr>
              <w:widowControl/>
              <w:adjustRightInd w:val="0"/>
              <w:snapToGrid w:val="0"/>
              <w:jc w:val="center"/>
              <w:rPr>
                <w:color w:val="000000"/>
                <w:kern w:val="0"/>
                <w:sz w:val="24"/>
              </w:rPr>
            </w:pPr>
            <w:r>
              <w:rPr>
                <w:color w:val="000000"/>
                <w:kern w:val="0"/>
                <w:sz w:val="24"/>
              </w:rPr>
              <w:t>一等奖</w:t>
            </w:r>
          </w:p>
        </w:tc>
        <w:tc>
          <w:tcPr>
            <w:tcW w:w="1427" w:type="dxa"/>
            <w:gridSpan w:val="4"/>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3985B9" w14:textId="77777777" w:rsidR="008C4199" w:rsidRDefault="00000000">
            <w:pPr>
              <w:widowControl/>
              <w:adjustRightInd w:val="0"/>
              <w:snapToGrid w:val="0"/>
              <w:jc w:val="right"/>
              <w:rPr>
                <w:color w:val="000000"/>
                <w:kern w:val="0"/>
                <w:sz w:val="24"/>
              </w:rPr>
            </w:pPr>
            <w:r>
              <w:rPr>
                <w:rFonts w:hint="eastAsia"/>
                <w:color w:val="000000"/>
                <w:kern w:val="0"/>
                <w:sz w:val="24"/>
              </w:rPr>
              <w:t>0</w:t>
            </w:r>
            <w:r>
              <w:rPr>
                <w:color w:val="000000"/>
                <w:kern w:val="0"/>
                <w:sz w:val="24"/>
              </w:rPr>
              <w:t xml:space="preserve">项　</w:t>
            </w:r>
          </w:p>
        </w:tc>
        <w:tc>
          <w:tcPr>
            <w:tcW w:w="1417" w:type="dxa"/>
            <w:gridSpan w:val="4"/>
            <w:tcBorders>
              <w:top w:val="single" w:sz="12" w:space="0" w:color="auto"/>
              <w:left w:val="single" w:sz="4" w:space="0" w:color="auto"/>
              <w:bottom w:val="single" w:sz="4" w:space="0" w:color="auto"/>
              <w:right w:val="single" w:sz="4" w:space="0" w:color="auto"/>
            </w:tcBorders>
            <w:shd w:val="clear" w:color="auto" w:fill="auto"/>
            <w:tcMar>
              <w:left w:w="57" w:type="dxa"/>
            </w:tcMar>
            <w:vAlign w:val="center"/>
          </w:tcPr>
          <w:p w14:paraId="14CBBBE3" w14:textId="77777777" w:rsidR="008C4199" w:rsidRDefault="00000000">
            <w:pPr>
              <w:widowControl/>
              <w:adjustRightInd w:val="0"/>
              <w:snapToGrid w:val="0"/>
              <w:jc w:val="center"/>
              <w:rPr>
                <w:color w:val="000000"/>
                <w:kern w:val="0"/>
                <w:sz w:val="24"/>
              </w:rPr>
            </w:pPr>
            <w:r>
              <w:rPr>
                <w:color w:val="000000"/>
                <w:kern w:val="0"/>
                <w:sz w:val="24"/>
              </w:rPr>
              <w:t>二等奖</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tcMar>
              <w:left w:w="57" w:type="dxa"/>
            </w:tcMar>
            <w:vAlign w:val="center"/>
          </w:tcPr>
          <w:p w14:paraId="66F3B759" w14:textId="77777777" w:rsidR="008C4199" w:rsidRDefault="00000000">
            <w:pPr>
              <w:widowControl/>
              <w:adjustRightInd w:val="0"/>
              <w:snapToGrid w:val="0"/>
              <w:jc w:val="right"/>
              <w:rPr>
                <w:color w:val="000000"/>
                <w:kern w:val="0"/>
                <w:sz w:val="24"/>
              </w:rPr>
            </w:pPr>
            <w:r>
              <w:rPr>
                <w:color w:val="000000"/>
                <w:kern w:val="0"/>
                <w:sz w:val="24"/>
              </w:rPr>
              <w:t>1</w:t>
            </w:r>
            <w:r>
              <w:rPr>
                <w:color w:val="000000"/>
                <w:kern w:val="0"/>
                <w:sz w:val="24"/>
              </w:rPr>
              <w:t xml:space="preserve">项　</w:t>
            </w:r>
          </w:p>
        </w:tc>
      </w:tr>
      <w:tr w:rsidR="008C4199" w14:paraId="5263AFB7" w14:textId="77777777">
        <w:trPr>
          <w:trHeight w:val="567"/>
          <w:jc w:val="center"/>
        </w:trPr>
        <w:tc>
          <w:tcPr>
            <w:tcW w:w="1741" w:type="dxa"/>
            <w:gridSpan w:val="2"/>
            <w:vMerge/>
            <w:tcBorders>
              <w:top w:val="single" w:sz="4" w:space="0" w:color="auto"/>
              <w:left w:val="single" w:sz="12" w:space="0" w:color="auto"/>
              <w:bottom w:val="single" w:sz="12" w:space="0" w:color="auto"/>
              <w:right w:val="single" w:sz="4" w:space="0" w:color="auto"/>
            </w:tcBorders>
            <w:vAlign w:val="center"/>
          </w:tcPr>
          <w:p w14:paraId="266E2327" w14:textId="77777777" w:rsidR="008C4199" w:rsidRDefault="008C4199">
            <w:pPr>
              <w:widowControl/>
              <w:adjustRightInd w:val="0"/>
              <w:snapToGrid w:val="0"/>
              <w:jc w:val="center"/>
              <w:rPr>
                <w:color w:val="000000"/>
                <w:kern w:val="0"/>
                <w:sz w:val="24"/>
              </w:rPr>
            </w:pPr>
          </w:p>
        </w:tc>
        <w:tc>
          <w:tcPr>
            <w:tcW w:w="2040" w:type="dxa"/>
            <w:gridSpan w:val="5"/>
            <w:tcBorders>
              <w:top w:val="single" w:sz="4" w:space="0" w:color="auto"/>
              <w:left w:val="single" w:sz="4" w:space="0" w:color="auto"/>
              <w:bottom w:val="single" w:sz="12" w:space="0" w:color="auto"/>
              <w:right w:val="single" w:sz="4" w:space="0" w:color="auto"/>
            </w:tcBorders>
            <w:shd w:val="clear" w:color="auto" w:fill="auto"/>
            <w:tcMar>
              <w:left w:w="57" w:type="dxa"/>
              <w:right w:w="0" w:type="dxa"/>
            </w:tcMar>
            <w:vAlign w:val="center"/>
          </w:tcPr>
          <w:p w14:paraId="6A4762B6" w14:textId="77777777" w:rsidR="008C4199" w:rsidRDefault="00000000">
            <w:pPr>
              <w:widowControl/>
              <w:adjustRightInd w:val="0"/>
              <w:snapToGrid w:val="0"/>
              <w:jc w:val="center"/>
              <w:rPr>
                <w:color w:val="000000"/>
                <w:kern w:val="0"/>
                <w:sz w:val="24"/>
              </w:rPr>
            </w:pPr>
            <w:r>
              <w:rPr>
                <w:color w:val="000000"/>
                <w:kern w:val="0"/>
                <w:sz w:val="24"/>
              </w:rPr>
              <w:t>省、部级科技奖励</w:t>
            </w:r>
          </w:p>
        </w:tc>
        <w:tc>
          <w:tcPr>
            <w:tcW w:w="1752" w:type="dxa"/>
            <w:gridSpan w:val="4"/>
            <w:tcBorders>
              <w:top w:val="single" w:sz="4" w:space="0" w:color="auto"/>
              <w:left w:val="single" w:sz="4" w:space="0" w:color="auto"/>
              <w:bottom w:val="single" w:sz="12" w:space="0" w:color="auto"/>
              <w:right w:val="single" w:sz="4" w:space="0" w:color="auto"/>
            </w:tcBorders>
            <w:shd w:val="clear" w:color="auto" w:fill="auto"/>
            <w:tcMar>
              <w:left w:w="57" w:type="dxa"/>
            </w:tcMar>
            <w:vAlign w:val="center"/>
          </w:tcPr>
          <w:p w14:paraId="4FA2CE43" w14:textId="77777777" w:rsidR="008C4199" w:rsidRDefault="00000000">
            <w:pPr>
              <w:widowControl/>
              <w:adjustRightInd w:val="0"/>
              <w:snapToGrid w:val="0"/>
              <w:jc w:val="center"/>
              <w:rPr>
                <w:color w:val="000000"/>
                <w:kern w:val="0"/>
                <w:sz w:val="24"/>
              </w:rPr>
            </w:pPr>
            <w:r>
              <w:rPr>
                <w:color w:val="000000"/>
                <w:kern w:val="0"/>
                <w:sz w:val="24"/>
              </w:rPr>
              <w:t>一等奖</w:t>
            </w:r>
          </w:p>
        </w:tc>
        <w:tc>
          <w:tcPr>
            <w:tcW w:w="1427" w:type="dxa"/>
            <w:gridSpan w:val="4"/>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33CFBAA1" w14:textId="77777777" w:rsidR="008C4199" w:rsidRDefault="00000000">
            <w:pPr>
              <w:widowControl/>
              <w:adjustRightInd w:val="0"/>
              <w:snapToGrid w:val="0"/>
              <w:jc w:val="right"/>
              <w:rPr>
                <w:color w:val="000000"/>
                <w:kern w:val="0"/>
                <w:sz w:val="24"/>
              </w:rPr>
            </w:pPr>
            <w:r>
              <w:rPr>
                <w:rFonts w:hint="eastAsia"/>
                <w:color w:val="000000"/>
                <w:kern w:val="0"/>
                <w:sz w:val="24"/>
              </w:rPr>
              <w:t>1</w:t>
            </w:r>
            <w:r>
              <w:rPr>
                <w:color w:val="000000"/>
                <w:kern w:val="0"/>
                <w:sz w:val="24"/>
              </w:rPr>
              <w:t xml:space="preserve">项　</w:t>
            </w:r>
          </w:p>
        </w:tc>
        <w:tc>
          <w:tcPr>
            <w:tcW w:w="1417" w:type="dxa"/>
            <w:gridSpan w:val="4"/>
            <w:tcBorders>
              <w:top w:val="single" w:sz="4" w:space="0" w:color="auto"/>
              <w:left w:val="single" w:sz="4" w:space="0" w:color="auto"/>
              <w:bottom w:val="single" w:sz="12" w:space="0" w:color="auto"/>
              <w:right w:val="single" w:sz="4" w:space="0" w:color="auto"/>
            </w:tcBorders>
            <w:shd w:val="clear" w:color="auto" w:fill="auto"/>
            <w:tcMar>
              <w:left w:w="57" w:type="dxa"/>
            </w:tcMar>
            <w:vAlign w:val="center"/>
          </w:tcPr>
          <w:p w14:paraId="4337879B" w14:textId="77777777" w:rsidR="008C4199" w:rsidRDefault="00000000">
            <w:pPr>
              <w:widowControl/>
              <w:adjustRightInd w:val="0"/>
              <w:snapToGrid w:val="0"/>
              <w:jc w:val="center"/>
              <w:rPr>
                <w:color w:val="000000"/>
                <w:kern w:val="0"/>
                <w:sz w:val="24"/>
              </w:rPr>
            </w:pPr>
            <w:r>
              <w:rPr>
                <w:color w:val="000000"/>
                <w:kern w:val="0"/>
                <w:sz w:val="24"/>
              </w:rPr>
              <w:t>二等奖</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tcMar>
            <w:vAlign w:val="center"/>
          </w:tcPr>
          <w:p w14:paraId="445A2C56" w14:textId="77777777" w:rsidR="008C4199" w:rsidRDefault="00000000">
            <w:pPr>
              <w:widowControl/>
              <w:adjustRightInd w:val="0"/>
              <w:snapToGrid w:val="0"/>
              <w:jc w:val="right"/>
              <w:rPr>
                <w:color w:val="000000"/>
                <w:kern w:val="0"/>
                <w:sz w:val="24"/>
              </w:rPr>
            </w:pPr>
            <w:r>
              <w:rPr>
                <w:color w:val="000000"/>
                <w:kern w:val="0"/>
                <w:sz w:val="24"/>
              </w:rPr>
              <w:t>0</w:t>
            </w:r>
            <w:r>
              <w:rPr>
                <w:color w:val="000000"/>
                <w:kern w:val="0"/>
                <w:sz w:val="24"/>
              </w:rPr>
              <w:t xml:space="preserve">项　</w:t>
            </w:r>
          </w:p>
        </w:tc>
      </w:tr>
      <w:tr w:rsidR="008C4199" w14:paraId="4F2317CB" w14:textId="77777777">
        <w:trPr>
          <w:trHeight w:val="567"/>
          <w:jc w:val="center"/>
        </w:trPr>
        <w:tc>
          <w:tcPr>
            <w:tcW w:w="1741" w:type="dxa"/>
            <w:gridSpan w:val="2"/>
            <w:tcBorders>
              <w:top w:val="single" w:sz="12" w:space="0" w:color="auto"/>
              <w:left w:val="single" w:sz="12" w:space="0" w:color="auto"/>
              <w:bottom w:val="single" w:sz="12" w:space="0" w:color="auto"/>
              <w:right w:val="single" w:sz="4" w:space="0" w:color="auto"/>
            </w:tcBorders>
            <w:vAlign w:val="center"/>
          </w:tcPr>
          <w:p w14:paraId="5558DC77" w14:textId="77777777" w:rsidR="008C4199" w:rsidRDefault="00000000">
            <w:pPr>
              <w:widowControl/>
              <w:adjustRightInd w:val="0"/>
              <w:snapToGrid w:val="0"/>
              <w:jc w:val="center"/>
              <w:rPr>
                <w:b/>
                <w:bCs/>
                <w:kern w:val="0"/>
                <w:sz w:val="24"/>
              </w:rPr>
            </w:pPr>
            <w:r>
              <w:rPr>
                <w:rFonts w:hint="eastAsia"/>
                <w:b/>
                <w:bCs/>
                <w:kern w:val="0"/>
                <w:sz w:val="24"/>
              </w:rPr>
              <w:t>当年</w:t>
            </w:r>
            <w:r>
              <w:rPr>
                <w:b/>
                <w:bCs/>
                <w:kern w:val="0"/>
                <w:sz w:val="24"/>
              </w:rPr>
              <w:t>项目到账</w:t>
            </w:r>
          </w:p>
          <w:p w14:paraId="4D0EAB07" w14:textId="77777777" w:rsidR="008C4199" w:rsidRDefault="00000000">
            <w:pPr>
              <w:widowControl/>
              <w:adjustRightInd w:val="0"/>
              <w:snapToGrid w:val="0"/>
              <w:jc w:val="center"/>
              <w:rPr>
                <w:kern w:val="0"/>
                <w:sz w:val="24"/>
              </w:rPr>
            </w:pPr>
            <w:r>
              <w:rPr>
                <w:b/>
                <w:bCs/>
                <w:kern w:val="0"/>
                <w:sz w:val="24"/>
              </w:rPr>
              <w:t>总经费</w:t>
            </w:r>
          </w:p>
        </w:tc>
        <w:tc>
          <w:tcPr>
            <w:tcW w:w="2040" w:type="dxa"/>
            <w:gridSpan w:val="5"/>
            <w:tcBorders>
              <w:top w:val="single" w:sz="12" w:space="0" w:color="auto"/>
              <w:left w:val="single" w:sz="4" w:space="0" w:color="auto"/>
              <w:bottom w:val="single" w:sz="12" w:space="0" w:color="auto"/>
              <w:right w:val="single" w:sz="4" w:space="0" w:color="auto"/>
            </w:tcBorders>
            <w:shd w:val="clear" w:color="auto" w:fill="auto"/>
            <w:tcMar>
              <w:top w:w="0" w:type="dxa"/>
              <w:left w:w="0" w:type="dxa"/>
              <w:bottom w:w="0" w:type="dxa"/>
              <w:right w:w="0" w:type="dxa"/>
            </w:tcMar>
            <w:vAlign w:val="center"/>
          </w:tcPr>
          <w:p w14:paraId="46C417AA" w14:textId="77777777" w:rsidR="008C4199" w:rsidRDefault="00000000">
            <w:pPr>
              <w:widowControl/>
              <w:adjustRightInd w:val="0"/>
              <w:snapToGrid w:val="0"/>
              <w:jc w:val="right"/>
              <w:rPr>
                <w:kern w:val="0"/>
                <w:sz w:val="24"/>
              </w:rPr>
            </w:pPr>
            <w:r>
              <w:rPr>
                <w:kern w:val="0"/>
                <w:sz w:val="24"/>
              </w:rPr>
              <w:t>11800</w:t>
            </w:r>
            <w:r>
              <w:rPr>
                <w:kern w:val="0"/>
                <w:sz w:val="24"/>
              </w:rPr>
              <w:t>万元</w:t>
            </w:r>
          </w:p>
        </w:tc>
        <w:tc>
          <w:tcPr>
            <w:tcW w:w="1752" w:type="dxa"/>
            <w:gridSpan w:val="4"/>
            <w:tcBorders>
              <w:top w:val="single" w:sz="12" w:space="0" w:color="auto"/>
              <w:left w:val="single" w:sz="4" w:space="0" w:color="auto"/>
              <w:bottom w:val="single" w:sz="12" w:space="0" w:color="auto"/>
              <w:right w:val="single" w:sz="4" w:space="0" w:color="auto"/>
            </w:tcBorders>
            <w:shd w:val="clear" w:color="auto" w:fill="auto"/>
            <w:tcMar>
              <w:top w:w="0" w:type="dxa"/>
              <w:left w:w="108" w:type="dxa"/>
              <w:bottom w:w="0" w:type="dxa"/>
              <w:right w:w="108" w:type="dxa"/>
            </w:tcMar>
            <w:vAlign w:val="center"/>
          </w:tcPr>
          <w:p w14:paraId="6BCCB2B7" w14:textId="77777777" w:rsidR="008C4199" w:rsidRDefault="00000000">
            <w:pPr>
              <w:widowControl/>
              <w:adjustRightInd w:val="0"/>
              <w:snapToGrid w:val="0"/>
              <w:jc w:val="center"/>
              <w:rPr>
                <w:kern w:val="0"/>
                <w:sz w:val="24"/>
              </w:rPr>
            </w:pPr>
            <w:r>
              <w:rPr>
                <w:kern w:val="0"/>
                <w:sz w:val="24"/>
              </w:rPr>
              <w:t>纵向经费</w:t>
            </w:r>
          </w:p>
        </w:tc>
        <w:tc>
          <w:tcPr>
            <w:tcW w:w="1427" w:type="dxa"/>
            <w:gridSpan w:val="4"/>
            <w:tcBorders>
              <w:top w:val="single" w:sz="12" w:space="0" w:color="auto"/>
              <w:left w:val="single" w:sz="4" w:space="0" w:color="auto"/>
              <w:bottom w:val="single" w:sz="12" w:space="0" w:color="auto"/>
              <w:right w:val="single" w:sz="4" w:space="0" w:color="auto"/>
            </w:tcBorders>
            <w:shd w:val="clear" w:color="auto" w:fill="auto"/>
            <w:tcMar>
              <w:top w:w="0" w:type="dxa"/>
              <w:left w:w="0" w:type="dxa"/>
              <w:bottom w:w="0" w:type="dxa"/>
              <w:right w:w="0" w:type="dxa"/>
            </w:tcMar>
            <w:vAlign w:val="center"/>
          </w:tcPr>
          <w:p w14:paraId="26F10E25" w14:textId="77777777" w:rsidR="008C4199" w:rsidRDefault="00000000">
            <w:pPr>
              <w:widowControl/>
              <w:adjustRightInd w:val="0"/>
              <w:snapToGrid w:val="0"/>
              <w:jc w:val="right"/>
              <w:rPr>
                <w:kern w:val="0"/>
                <w:sz w:val="24"/>
              </w:rPr>
            </w:pPr>
            <w:r>
              <w:rPr>
                <w:rFonts w:hint="eastAsia"/>
                <w:kern w:val="0"/>
                <w:sz w:val="24"/>
              </w:rPr>
              <w:t>6726</w:t>
            </w:r>
            <w:r>
              <w:rPr>
                <w:kern w:val="0"/>
                <w:sz w:val="24"/>
              </w:rPr>
              <w:t>万元</w:t>
            </w:r>
          </w:p>
        </w:tc>
        <w:tc>
          <w:tcPr>
            <w:tcW w:w="1417" w:type="dxa"/>
            <w:gridSpan w:val="4"/>
            <w:tcBorders>
              <w:top w:val="single" w:sz="12" w:space="0" w:color="auto"/>
              <w:left w:val="single" w:sz="4" w:space="0" w:color="auto"/>
              <w:bottom w:val="single" w:sz="12" w:space="0" w:color="auto"/>
              <w:right w:val="single" w:sz="4" w:space="0" w:color="auto"/>
            </w:tcBorders>
            <w:shd w:val="clear" w:color="auto" w:fill="auto"/>
            <w:tcMar>
              <w:top w:w="0" w:type="dxa"/>
              <w:left w:w="0" w:type="dxa"/>
              <w:bottom w:w="0" w:type="dxa"/>
              <w:right w:w="0" w:type="dxa"/>
            </w:tcMar>
            <w:vAlign w:val="center"/>
          </w:tcPr>
          <w:p w14:paraId="08B85811" w14:textId="77777777" w:rsidR="008C4199" w:rsidRDefault="00000000">
            <w:pPr>
              <w:widowControl/>
              <w:tabs>
                <w:tab w:val="left" w:pos="0"/>
              </w:tabs>
              <w:adjustRightInd w:val="0"/>
              <w:snapToGrid w:val="0"/>
              <w:ind w:right="-5"/>
              <w:jc w:val="center"/>
              <w:rPr>
                <w:kern w:val="0"/>
                <w:sz w:val="24"/>
              </w:rPr>
            </w:pPr>
            <w:r>
              <w:rPr>
                <w:kern w:val="0"/>
                <w:sz w:val="24"/>
              </w:rPr>
              <w:t>横向经费</w:t>
            </w:r>
          </w:p>
        </w:tc>
        <w:tc>
          <w:tcPr>
            <w:tcW w:w="1061" w:type="dxa"/>
            <w:gridSpan w:val="2"/>
            <w:tcBorders>
              <w:top w:val="single" w:sz="12" w:space="0" w:color="auto"/>
              <w:left w:val="single" w:sz="4" w:space="0" w:color="auto"/>
              <w:bottom w:val="single" w:sz="12" w:space="0" w:color="auto"/>
              <w:right w:val="single" w:sz="12" w:space="0" w:color="auto"/>
            </w:tcBorders>
            <w:shd w:val="clear" w:color="auto" w:fill="auto"/>
            <w:tcMar>
              <w:top w:w="0" w:type="dxa"/>
              <w:left w:w="0" w:type="dxa"/>
              <w:bottom w:w="0" w:type="dxa"/>
              <w:right w:w="0" w:type="dxa"/>
            </w:tcMar>
            <w:vAlign w:val="center"/>
          </w:tcPr>
          <w:p w14:paraId="2317479D" w14:textId="77777777" w:rsidR="008C4199" w:rsidRDefault="00000000">
            <w:pPr>
              <w:widowControl/>
              <w:adjustRightInd w:val="0"/>
              <w:snapToGrid w:val="0"/>
              <w:jc w:val="right"/>
              <w:rPr>
                <w:kern w:val="0"/>
                <w:sz w:val="24"/>
              </w:rPr>
            </w:pPr>
            <w:r>
              <w:rPr>
                <w:rFonts w:hint="eastAsia"/>
                <w:kern w:val="0"/>
                <w:sz w:val="24"/>
              </w:rPr>
              <w:t>5074</w:t>
            </w:r>
            <w:r>
              <w:rPr>
                <w:kern w:val="0"/>
                <w:sz w:val="24"/>
              </w:rPr>
              <w:t>万元</w:t>
            </w:r>
          </w:p>
        </w:tc>
      </w:tr>
      <w:tr w:rsidR="008C4199" w14:paraId="54DDB1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val="restart"/>
            <w:tcBorders>
              <w:top w:val="single" w:sz="12" w:space="0" w:color="auto"/>
              <w:left w:val="single" w:sz="12" w:space="0" w:color="auto"/>
              <w:bottom w:val="single" w:sz="4" w:space="0" w:color="auto"/>
              <w:right w:val="single" w:sz="4" w:space="0" w:color="auto"/>
            </w:tcBorders>
            <w:shd w:val="clear" w:color="auto" w:fill="auto"/>
            <w:vAlign w:val="center"/>
          </w:tcPr>
          <w:p w14:paraId="1054A4B6" w14:textId="77777777" w:rsidR="008C4199" w:rsidRDefault="00000000">
            <w:pPr>
              <w:widowControl/>
              <w:adjustRightInd w:val="0"/>
              <w:snapToGrid w:val="0"/>
              <w:jc w:val="center"/>
              <w:rPr>
                <w:b/>
                <w:bCs/>
                <w:color w:val="000000"/>
                <w:kern w:val="0"/>
                <w:sz w:val="24"/>
              </w:rPr>
            </w:pPr>
            <w:r>
              <w:rPr>
                <w:rFonts w:hint="eastAsia"/>
                <w:b/>
                <w:bCs/>
                <w:color w:val="000000"/>
                <w:kern w:val="0"/>
                <w:sz w:val="24"/>
              </w:rPr>
              <w:t>当年知识产权与成果转化</w:t>
            </w:r>
          </w:p>
          <w:p w14:paraId="1A3F850E" w14:textId="77777777" w:rsidR="008C4199" w:rsidRDefault="008C4199">
            <w:pPr>
              <w:widowControl/>
              <w:adjustRightInd w:val="0"/>
              <w:snapToGrid w:val="0"/>
              <w:jc w:val="center"/>
              <w:rPr>
                <w:b/>
                <w:bCs/>
                <w:color w:val="000000"/>
                <w:kern w:val="0"/>
                <w:sz w:val="24"/>
              </w:rPr>
            </w:pPr>
          </w:p>
        </w:tc>
        <w:tc>
          <w:tcPr>
            <w:tcW w:w="2040" w:type="dxa"/>
            <w:gridSpan w:val="5"/>
            <w:tcBorders>
              <w:top w:val="single" w:sz="12" w:space="0" w:color="auto"/>
              <w:left w:val="single" w:sz="4" w:space="0" w:color="auto"/>
              <w:bottom w:val="single" w:sz="4" w:space="0" w:color="auto"/>
              <w:right w:val="single" w:sz="4" w:space="0" w:color="auto"/>
            </w:tcBorders>
            <w:shd w:val="clear" w:color="auto" w:fill="auto"/>
            <w:vAlign w:val="center"/>
          </w:tcPr>
          <w:p w14:paraId="11E020A3" w14:textId="77777777" w:rsidR="008C4199" w:rsidRDefault="00000000">
            <w:pPr>
              <w:widowControl/>
              <w:adjustRightInd w:val="0"/>
              <w:snapToGrid w:val="0"/>
              <w:jc w:val="center"/>
              <w:rPr>
                <w:b/>
                <w:bCs/>
                <w:kern w:val="0"/>
                <w:sz w:val="24"/>
              </w:rPr>
            </w:pPr>
            <w:r>
              <w:rPr>
                <w:rFonts w:hint="eastAsia"/>
                <w:b/>
                <w:bCs/>
                <w:kern w:val="0"/>
                <w:sz w:val="24"/>
              </w:rPr>
              <w:t>专利等知识产权</w:t>
            </w:r>
          </w:p>
          <w:p w14:paraId="5E50C9AE" w14:textId="77777777" w:rsidR="008C4199" w:rsidRDefault="00000000">
            <w:pPr>
              <w:widowControl/>
              <w:adjustRightInd w:val="0"/>
              <w:snapToGrid w:val="0"/>
              <w:jc w:val="center"/>
              <w:rPr>
                <w:kern w:val="0"/>
                <w:sz w:val="24"/>
              </w:rPr>
            </w:pPr>
            <w:r>
              <w:rPr>
                <w:rFonts w:hint="eastAsia"/>
                <w:b/>
                <w:bCs/>
                <w:kern w:val="0"/>
                <w:sz w:val="24"/>
              </w:rPr>
              <w:t>持有情况</w:t>
            </w:r>
          </w:p>
        </w:tc>
        <w:tc>
          <w:tcPr>
            <w:tcW w:w="1752"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14:paraId="5C560874" w14:textId="77777777" w:rsidR="008C4199" w:rsidRDefault="00000000">
            <w:pPr>
              <w:widowControl/>
              <w:adjustRightInd w:val="0"/>
              <w:snapToGrid w:val="0"/>
              <w:jc w:val="center"/>
              <w:rPr>
                <w:color w:val="000000"/>
                <w:kern w:val="0"/>
                <w:szCs w:val="21"/>
              </w:rPr>
            </w:pPr>
            <w:r>
              <w:rPr>
                <w:rFonts w:hint="eastAsia"/>
                <w:color w:val="000000"/>
                <w:kern w:val="0"/>
                <w:szCs w:val="21"/>
              </w:rPr>
              <w:t>有效专利</w:t>
            </w:r>
          </w:p>
        </w:tc>
        <w:tc>
          <w:tcPr>
            <w:tcW w:w="1427" w:type="dxa"/>
            <w:gridSpan w:val="4"/>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B8F27B9" w14:textId="6D596333" w:rsidR="008C4199" w:rsidRDefault="00A82569">
            <w:pPr>
              <w:widowControl/>
              <w:adjustRightInd w:val="0"/>
              <w:snapToGrid w:val="0"/>
              <w:jc w:val="right"/>
              <w:rPr>
                <w:color w:val="000000"/>
                <w:kern w:val="0"/>
                <w:szCs w:val="21"/>
              </w:rPr>
            </w:pPr>
            <w:r>
              <w:rPr>
                <w:color w:val="000000"/>
                <w:kern w:val="0"/>
                <w:szCs w:val="21"/>
              </w:rPr>
              <w:t>220</w:t>
            </w:r>
            <w:r>
              <w:rPr>
                <w:rFonts w:hint="eastAsia"/>
                <w:color w:val="000000"/>
                <w:kern w:val="0"/>
                <w:szCs w:val="21"/>
              </w:rPr>
              <w:t>项</w:t>
            </w:r>
          </w:p>
        </w:tc>
        <w:tc>
          <w:tcPr>
            <w:tcW w:w="1417" w:type="dxa"/>
            <w:gridSpan w:val="4"/>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F3DF63" w14:textId="77777777" w:rsidR="008C4199" w:rsidRDefault="00000000">
            <w:pPr>
              <w:widowControl/>
              <w:adjustRightInd w:val="0"/>
              <w:snapToGrid w:val="0"/>
              <w:jc w:val="center"/>
              <w:rPr>
                <w:color w:val="000000"/>
                <w:kern w:val="0"/>
                <w:szCs w:val="21"/>
              </w:rPr>
            </w:pPr>
            <w:r>
              <w:rPr>
                <w:rFonts w:hint="eastAsia"/>
                <w:color w:val="000000"/>
                <w:kern w:val="0"/>
                <w:szCs w:val="21"/>
              </w:rPr>
              <w:t>其他知识产权</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3FCDCA7B" w14:textId="77777777" w:rsidR="008C4199" w:rsidRDefault="00000000">
            <w:pPr>
              <w:widowControl/>
              <w:adjustRightInd w:val="0"/>
              <w:snapToGrid w:val="0"/>
              <w:jc w:val="right"/>
              <w:rPr>
                <w:color w:val="000000"/>
                <w:kern w:val="0"/>
                <w:sz w:val="24"/>
              </w:rPr>
            </w:pPr>
            <w:r>
              <w:rPr>
                <w:rFonts w:hint="eastAsia"/>
                <w:color w:val="000000"/>
                <w:kern w:val="0"/>
                <w:sz w:val="24"/>
              </w:rPr>
              <w:t>0</w:t>
            </w:r>
            <w:r>
              <w:rPr>
                <w:rFonts w:hint="eastAsia"/>
                <w:color w:val="000000"/>
                <w:kern w:val="0"/>
                <w:sz w:val="24"/>
              </w:rPr>
              <w:t>项</w:t>
            </w:r>
          </w:p>
        </w:tc>
      </w:tr>
      <w:tr w:rsidR="008C4199" w14:paraId="7AC03F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vAlign w:val="center"/>
          </w:tcPr>
          <w:p w14:paraId="57F79BEF" w14:textId="77777777" w:rsidR="008C4199" w:rsidRDefault="008C4199">
            <w:pPr>
              <w:widowControl/>
              <w:adjustRightInd w:val="0"/>
              <w:snapToGrid w:val="0"/>
              <w:jc w:val="center"/>
              <w:rPr>
                <w:b/>
                <w:bCs/>
                <w:color w:val="000000"/>
                <w:kern w:val="0"/>
                <w:sz w:val="24"/>
              </w:rPr>
            </w:pPr>
          </w:p>
        </w:tc>
        <w:tc>
          <w:tcPr>
            <w:tcW w:w="20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261396" w14:textId="77777777" w:rsidR="008C4199" w:rsidRDefault="00000000">
            <w:pPr>
              <w:widowControl/>
              <w:adjustRightInd w:val="0"/>
              <w:snapToGrid w:val="0"/>
              <w:jc w:val="center"/>
              <w:rPr>
                <w:b/>
                <w:bCs/>
                <w:kern w:val="0"/>
                <w:sz w:val="24"/>
              </w:rPr>
            </w:pPr>
            <w:r>
              <w:rPr>
                <w:rFonts w:hint="eastAsia"/>
                <w:b/>
                <w:bCs/>
                <w:kern w:val="0"/>
                <w:sz w:val="24"/>
              </w:rPr>
              <w:t>参与标准与规范</w:t>
            </w:r>
          </w:p>
          <w:p w14:paraId="3CCA53AF" w14:textId="77777777" w:rsidR="008C4199" w:rsidRDefault="00000000">
            <w:pPr>
              <w:widowControl/>
              <w:adjustRightInd w:val="0"/>
              <w:snapToGrid w:val="0"/>
              <w:jc w:val="center"/>
              <w:rPr>
                <w:b/>
                <w:bCs/>
                <w:kern w:val="0"/>
                <w:sz w:val="24"/>
              </w:rPr>
            </w:pPr>
            <w:r>
              <w:rPr>
                <w:rFonts w:hint="eastAsia"/>
                <w:b/>
                <w:bCs/>
                <w:kern w:val="0"/>
                <w:sz w:val="24"/>
              </w:rPr>
              <w:t>制定情况</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F93385" w14:textId="77777777" w:rsidR="008C4199" w:rsidRDefault="00000000">
            <w:pPr>
              <w:widowControl/>
              <w:adjustRightInd w:val="0"/>
              <w:snapToGrid w:val="0"/>
              <w:jc w:val="center"/>
              <w:rPr>
                <w:color w:val="000000"/>
                <w:kern w:val="0"/>
                <w:szCs w:val="21"/>
              </w:rPr>
            </w:pPr>
            <w:r>
              <w:rPr>
                <w:rFonts w:hint="eastAsia"/>
                <w:color w:val="000000"/>
                <w:kern w:val="0"/>
                <w:szCs w:val="21"/>
              </w:rPr>
              <w:t>国际</w:t>
            </w:r>
            <w:r>
              <w:rPr>
                <w:rFonts w:hint="eastAsia"/>
                <w:color w:val="000000"/>
                <w:kern w:val="0"/>
                <w:szCs w:val="21"/>
              </w:rPr>
              <w:t>/</w:t>
            </w:r>
            <w:r>
              <w:rPr>
                <w:rFonts w:hint="eastAsia"/>
                <w:color w:val="000000"/>
                <w:kern w:val="0"/>
                <w:szCs w:val="21"/>
              </w:rPr>
              <w:t>国家标准</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4B3A5214" w14:textId="77777777" w:rsidR="008C4199" w:rsidRDefault="00000000">
            <w:pPr>
              <w:widowControl/>
              <w:adjustRightInd w:val="0"/>
              <w:snapToGrid w:val="0"/>
              <w:jc w:val="right"/>
              <w:rPr>
                <w:color w:val="000000"/>
                <w:kern w:val="0"/>
                <w:szCs w:val="21"/>
              </w:rPr>
            </w:pPr>
            <w:r>
              <w:rPr>
                <w:color w:val="000000"/>
                <w:kern w:val="0"/>
                <w:szCs w:val="21"/>
              </w:rPr>
              <w:t>4</w:t>
            </w:r>
            <w:r>
              <w:rPr>
                <w:rFonts w:hint="eastAsia"/>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176B9E2A" w14:textId="77777777" w:rsidR="008C4199" w:rsidRDefault="00000000">
            <w:pPr>
              <w:widowControl/>
              <w:adjustRightInd w:val="0"/>
              <w:snapToGrid w:val="0"/>
              <w:jc w:val="center"/>
              <w:rPr>
                <w:color w:val="000000"/>
                <w:kern w:val="0"/>
                <w:szCs w:val="21"/>
              </w:rPr>
            </w:pPr>
            <w:r>
              <w:rPr>
                <w:rFonts w:hint="eastAsia"/>
                <w:color w:val="000000"/>
                <w:kern w:val="0"/>
                <w:szCs w:val="21"/>
              </w:rPr>
              <w:t>行业</w:t>
            </w:r>
            <w:r>
              <w:rPr>
                <w:rFonts w:hint="eastAsia"/>
                <w:color w:val="000000"/>
                <w:kern w:val="0"/>
                <w:szCs w:val="21"/>
              </w:rPr>
              <w:t>/</w:t>
            </w:r>
            <w:r>
              <w:rPr>
                <w:rFonts w:hint="eastAsia"/>
                <w:color w:val="000000"/>
                <w:kern w:val="0"/>
                <w:szCs w:val="21"/>
              </w:rPr>
              <w:t>地方标准</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tcMar>
              <w:top w:w="0" w:type="dxa"/>
              <w:left w:w="0" w:type="dxa"/>
              <w:bottom w:w="0" w:type="dxa"/>
              <w:right w:w="0" w:type="dxa"/>
            </w:tcMar>
            <w:vAlign w:val="center"/>
          </w:tcPr>
          <w:p w14:paraId="169F5D05" w14:textId="77777777" w:rsidR="008C4199" w:rsidRDefault="00000000">
            <w:pPr>
              <w:widowControl/>
              <w:adjustRightInd w:val="0"/>
              <w:snapToGrid w:val="0"/>
              <w:jc w:val="right"/>
              <w:rPr>
                <w:color w:val="000000"/>
                <w:kern w:val="0"/>
                <w:szCs w:val="21"/>
              </w:rPr>
            </w:pPr>
            <w:r>
              <w:rPr>
                <w:color w:val="000000"/>
                <w:kern w:val="0"/>
                <w:szCs w:val="21"/>
              </w:rPr>
              <w:t>2</w:t>
            </w:r>
            <w:r>
              <w:rPr>
                <w:rFonts w:hint="eastAsia"/>
                <w:color w:val="000000"/>
                <w:kern w:val="0"/>
                <w:szCs w:val="21"/>
              </w:rPr>
              <w:t>项</w:t>
            </w:r>
          </w:p>
        </w:tc>
      </w:tr>
      <w:tr w:rsidR="008C4199" w14:paraId="320FCF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vAlign w:val="center"/>
          </w:tcPr>
          <w:p w14:paraId="3C48D5BF" w14:textId="77777777" w:rsidR="008C4199" w:rsidRDefault="008C4199">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3CCE89" w14:textId="77777777" w:rsidR="008C4199" w:rsidRDefault="00000000">
            <w:pPr>
              <w:widowControl/>
              <w:adjustRightInd w:val="0"/>
              <w:snapToGrid w:val="0"/>
              <w:jc w:val="center"/>
              <w:rPr>
                <w:b/>
                <w:bCs/>
                <w:kern w:val="0"/>
                <w:sz w:val="24"/>
              </w:rPr>
            </w:pPr>
            <w:r>
              <w:rPr>
                <w:rFonts w:hint="eastAsia"/>
                <w:b/>
                <w:bCs/>
                <w:kern w:val="0"/>
                <w:sz w:val="24"/>
              </w:rPr>
              <w:t>以转让方式转化科技成果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CC48EB" w14:textId="77777777" w:rsidR="008C4199" w:rsidRDefault="00000000">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C162F78" w14:textId="77777777" w:rsidR="008C4199" w:rsidRDefault="00000000">
            <w:pPr>
              <w:widowControl/>
              <w:adjustRightInd w:val="0"/>
              <w:snapToGrid w:val="0"/>
              <w:jc w:val="right"/>
              <w:rPr>
                <w:color w:val="000000"/>
                <w:kern w:val="0"/>
                <w:szCs w:val="21"/>
              </w:rPr>
            </w:pPr>
            <w:r>
              <w:rPr>
                <w:rFonts w:hint="eastAsia"/>
                <w:color w:val="000000"/>
                <w:kern w:val="0"/>
                <w:szCs w:val="21"/>
              </w:rPr>
              <w:t>0</w:t>
            </w:r>
            <w:r>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A27EF1B" w14:textId="77777777" w:rsidR="008C4199" w:rsidRDefault="00000000">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390C907D" w14:textId="77777777" w:rsidR="008C4199" w:rsidRDefault="00000000">
            <w:pPr>
              <w:widowControl/>
              <w:adjustRightInd w:val="0"/>
              <w:snapToGrid w:val="0"/>
              <w:jc w:val="right"/>
              <w:rPr>
                <w:color w:val="000000"/>
                <w:kern w:val="0"/>
                <w:szCs w:val="21"/>
              </w:rPr>
            </w:pPr>
            <w:r>
              <w:rPr>
                <w:rFonts w:hint="eastAsia"/>
                <w:color w:val="000000"/>
                <w:kern w:val="0"/>
                <w:szCs w:val="21"/>
              </w:rPr>
              <w:t>0</w:t>
            </w:r>
            <w:r>
              <w:rPr>
                <w:color w:val="000000"/>
                <w:kern w:val="0"/>
                <w:szCs w:val="21"/>
              </w:rPr>
              <w:t>项</w:t>
            </w:r>
          </w:p>
        </w:tc>
      </w:tr>
      <w:tr w:rsidR="008C4199" w14:paraId="575821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vAlign w:val="center"/>
          </w:tcPr>
          <w:p w14:paraId="23905FD1" w14:textId="77777777" w:rsidR="008C4199" w:rsidRDefault="008C4199">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74B89A28" w14:textId="77777777" w:rsidR="008C4199" w:rsidRDefault="008C4199">
            <w:pPr>
              <w:widowControl/>
              <w:adjustRightInd w:val="0"/>
              <w:snapToGrid w:val="0"/>
              <w:jc w:val="center"/>
              <w:rPr>
                <w:b/>
                <w:bCs/>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FEEA70" w14:textId="77777777" w:rsidR="008C4199" w:rsidRDefault="00000000">
            <w:pPr>
              <w:widowControl/>
              <w:adjustRightInd w:val="0"/>
              <w:snapToGrid w:val="0"/>
              <w:jc w:val="center"/>
              <w:rPr>
                <w:color w:val="000000"/>
                <w:kern w:val="0"/>
                <w:szCs w:val="21"/>
              </w:rPr>
            </w:pPr>
            <w:r>
              <w:rPr>
                <w:rFonts w:hint="eastAsia"/>
                <w:color w:val="000000"/>
                <w:kern w:val="0"/>
                <w:szCs w:val="21"/>
              </w:rPr>
              <w:t>合同金额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674B8E9" w14:textId="77777777" w:rsidR="008C4199" w:rsidRDefault="00000000">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6E67D8A" w14:textId="77777777" w:rsidR="008C4199" w:rsidRDefault="00000000">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236AE822" w14:textId="77777777" w:rsidR="008C4199" w:rsidRDefault="00000000">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r>
      <w:tr w:rsidR="008C4199" w14:paraId="0C2BFF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vAlign w:val="center"/>
          </w:tcPr>
          <w:p w14:paraId="6B05C647" w14:textId="77777777" w:rsidR="008C4199" w:rsidRDefault="008C4199">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57948089" w14:textId="77777777" w:rsidR="008C4199" w:rsidRDefault="008C4199">
            <w:pPr>
              <w:widowControl/>
              <w:adjustRightInd w:val="0"/>
              <w:snapToGrid w:val="0"/>
              <w:jc w:val="center"/>
              <w:rPr>
                <w:b/>
                <w:bCs/>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13F397" w14:textId="77777777" w:rsidR="008C4199" w:rsidRDefault="00000000">
            <w:pPr>
              <w:widowControl/>
              <w:adjustRightInd w:val="0"/>
              <w:snapToGrid w:val="0"/>
              <w:jc w:val="center"/>
              <w:rPr>
                <w:color w:val="000000"/>
                <w:kern w:val="0"/>
                <w:szCs w:val="21"/>
              </w:rPr>
            </w:pPr>
            <w:r>
              <w:rPr>
                <w:rFonts w:hint="eastAsia"/>
                <w:color w:val="000000"/>
                <w:kern w:val="0"/>
                <w:szCs w:val="21"/>
              </w:rPr>
              <w:t>当年到账金额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374D04E" w14:textId="77777777" w:rsidR="008C4199" w:rsidRDefault="00000000">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3682244" w14:textId="77777777" w:rsidR="008C4199" w:rsidRDefault="00000000">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0CF7740E" w14:textId="77777777" w:rsidR="008C4199" w:rsidRDefault="00000000">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r>
      <w:tr w:rsidR="008C4199" w14:paraId="43C622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0EF1BC62" w14:textId="77777777" w:rsidR="008C4199" w:rsidRDefault="008C4199">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D4A449" w14:textId="77777777" w:rsidR="008C4199" w:rsidRDefault="00000000">
            <w:pPr>
              <w:widowControl/>
              <w:adjustRightInd w:val="0"/>
              <w:snapToGrid w:val="0"/>
              <w:jc w:val="center"/>
              <w:rPr>
                <w:b/>
                <w:bCs/>
                <w:kern w:val="0"/>
                <w:sz w:val="24"/>
              </w:rPr>
            </w:pPr>
            <w:r>
              <w:rPr>
                <w:rFonts w:hint="eastAsia"/>
                <w:b/>
                <w:bCs/>
                <w:kern w:val="0"/>
                <w:sz w:val="24"/>
              </w:rPr>
              <w:t>以许可方式转化科技成果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F768F" w14:textId="77777777" w:rsidR="008C4199" w:rsidRDefault="00000000">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8643779" w14:textId="77777777" w:rsidR="008C4199" w:rsidRDefault="00000000">
            <w:pPr>
              <w:widowControl/>
              <w:adjustRightInd w:val="0"/>
              <w:snapToGrid w:val="0"/>
              <w:jc w:val="right"/>
              <w:rPr>
                <w:color w:val="000000"/>
                <w:kern w:val="0"/>
                <w:szCs w:val="21"/>
              </w:rPr>
            </w:pPr>
            <w:r>
              <w:rPr>
                <w:color w:val="000000"/>
                <w:kern w:val="0"/>
                <w:szCs w:val="21"/>
              </w:rPr>
              <w:t>0</w:t>
            </w:r>
            <w:r>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7B0E99B" w14:textId="77777777" w:rsidR="008C4199" w:rsidRDefault="00000000">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58FED88B" w14:textId="77777777" w:rsidR="008C4199" w:rsidRDefault="00000000">
            <w:pPr>
              <w:widowControl/>
              <w:adjustRightInd w:val="0"/>
              <w:snapToGrid w:val="0"/>
              <w:jc w:val="right"/>
              <w:rPr>
                <w:color w:val="000000"/>
                <w:kern w:val="0"/>
                <w:szCs w:val="21"/>
              </w:rPr>
            </w:pPr>
            <w:r>
              <w:rPr>
                <w:color w:val="000000"/>
                <w:kern w:val="0"/>
                <w:szCs w:val="21"/>
              </w:rPr>
              <w:t>0</w:t>
            </w:r>
            <w:r>
              <w:rPr>
                <w:color w:val="000000"/>
                <w:kern w:val="0"/>
                <w:szCs w:val="21"/>
              </w:rPr>
              <w:t>项</w:t>
            </w:r>
          </w:p>
        </w:tc>
      </w:tr>
      <w:tr w:rsidR="008C4199" w14:paraId="2F1D26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232409A4" w14:textId="77777777" w:rsidR="008C4199" w:rsidRDefault="008C4199">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3892A215" w14:textId="77777777" w:rsidR="008C4199" w:rsidRDefault="008C4199">
            <w:pPr>
              <w:widowControl/>
              <w:adjustRightInd w:val="0"/>
              <w:snapToGrid w:val="0"/>
              <w:jc w:val="center"/>
              <w:rPr>
                <w:b/>
                <w:bCs/>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60E0BC" w14:textId="77777777" w:rsidR="008C4199" w:rsidRDefault="00000000">
            <w:pPr>
              <w:widowControl/>
              <w:adjustRightInd w:val="0"/>
              <w:snapToGrid w:val="0"/>
              <w:jc w:val="center"/>
              <w:rPr>
                <w:color w:val="000000"/>
                <w:kern w:val="0"/>
                <w:szCs w:val="21"/>
              </w:rPr>
            </w:pPr>
            <w:r>
              <w:rPr>
                <w:rFonts w:hint="eastAsia"/>
                <w:color w:val="000000"/>
                <w:kern w:val="0"/>
                <w:szCs w:val="21"/>
              </w:rPr>
              <w:t>合同金额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B9A75B8" w14:textId="77777777" w:rsidR="008C4199" w:rsidRDefault="00000000">
            <w:pPr>
              <w:widowControl/>
              <w:adjustRightInd w:val="0"/>
              <w:snapToGrid w:val="0"/>
              <w:jc w:val="right"/>
              <w:rPr>
                <w:color w:val="000000"/>
                <w:kern w:val="0"/>
                <w:szCs w:val="21"/>
              </w:rPr>
            </w:pPr>
            <w:r>
              <w:rPr>
                <w:color w:val="000000"/>
                <w:kern w:val="0"/>
                <w:szCs w:val="21"/>
              </w:rPr>
              <w:t>0</w:t>
            </w: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FA30390" w14:textId="77777777" w:rsidR="008C4199" w:rsidRDefault="00000000">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3BCC7E7C" w14:textId="77777777" w:rsidR="008C4199" w:rsidRDefault="00000000">
            <w:pPr>
              <w:widowControl/>
              <w:adjustRightInd w:val="0"/>
              <w:snapToGrid w:val="0"/>
              <w:jc w:val="right"/>
              <w:rPr>
                <w:color w:val="000000"/>
                <w:kern w:val="0"/>
                <w:szCs w:val="21"/>
              </w:rPr>
            </w:pPr>
            <w:r>
              <w:rPr>
                <w:color w:val="000000"/>
                <w:kern w:val="0"/>
                <w:szCs w:val="21"/>
              </w:rPr>
              <w:t>0</w:t>
            </w:r>
            <w:r>
              <w:rPr>
                <w:rFonts w:hint="eastAsia"/>
                <w:color w:val="000000"/>
                <w:kern w:val="0"/>
                <w:szCs w:val="21"/>
              </w:rPr>
              <w:t>万元</w:t>
            </w:r>
          </w:p>
        </w:tc>
      </w:tr>
      <w:tr w:rsidR="008C4199" w14:paraId="254685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0C55133B" w14:textId="77777777" w:rsidR="008C4199" w:rsidRDefault="008C4199">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36CF6B51" w14:textId="77777777" w:rsidR="008C4199" w:rsidRDefault="008C4199">
            <w:pPr>
              <w:widowControl/>
              <w:adjustRightInd w:val="0"/>
              <w:snapToGrid w:val="0"/>
              <w:jc w:val="center"/>
              <w:rPr>
                <w:b/>
                <w:bCs/>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54D4B2" w14:textId="77777777" w:rsidR="008C4199" w:rsidRDefault="00000000">
            <w:pPr>
              <w:widowControl/>
              <w:adjustRightInd w:val="0"/>
              <w:snapToGrid w:val="0"/>
              <w:jc w:val="center"/>
              <w:rPr>
                <w:color w:val="000000"/>
                <w:kern w:val="0"/>
                <w:szCs w:val="21"/>
              </w:rPr>
            </w:pPr>
            <w:r>
              <w:rPr>
                <w:rFonts w:hint="eastAsia"/>
                <w:color w:val="000000"/>
                <w:kern w:val="0"/>
                <w:szCs w:val="21"/>
              </w:rPr>
              <w:t>当年到账金额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7709B70" w14:textId="77777777" w:rsidR="008C4199" w:rsidRDefault="00000000">
            <w:pPr>
              <w:widowControl/>
              <w:adjustRightInd w:val="0"/>
              <w:snapToGrid w:val="0"/>
              <w:jc w:val="right"/>
              <w:rPr>
                <w:color w:val="000000"/>
                <w:kern w:val="0"/>
                <w:szCs w:val="21"/>
              </w:rPr>
            </w:pPr>
            <w:r>
              <w:rPr>
                <w:color w:val="000000"/>
                <w:kern w:val="0"/>
                <w:szCs w:val="21"/>
              </w:rPr>
              <w:t>0</w:t>
            </w: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607EB4F" w14:textId="77777777" w:rsidR="008C4199" w:rsidRDefault="00000000">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18DB0474" w14:textId="77777777" w:rsidR="008C4199" w:rsidRDefault="00000000">
            <w:pPr>
              <w:widowControl/>
              <w:adjustRightInd w:val="0"/>
              <w:snapToGrid w:val="0"/>
              <w:jc w:val="right"/>
              <w:rPr>
                <w:color w:val="000000"/>
                <w:kern w:val="0"/>
                <w:szCs w:val="21"/>
              </w:rPr>
            </w:pPr>
            <w:r>
              <w:rPr>
                <w:color w:val="000000"/>
                <w:kern w:val="0"/>
                <w:szCs w:val="21"/>
              </w:rPr>
              <w:t>0</w:t>
            </w:r>
            <w:r>
              <w:rPr>
                <w:rFonts w:hint="eastAsia"/>
                <w:color w:val="000000"/>
                <w:kern w:val="0"/>
                <w:szCs w:val="21"/>
              </w:rPr>
              <w:t>万元</w:t>
            </w:r>
          </w:p>
        </w:tc>
      </w:tr>
      <w:tr w:rsidR="008C4199" w14:paraId="6C3400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1D8D6A69" w14:textId="77777777" w:rsidR="008C4199" w:rsidRDefault="008C4199">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37FB49" w14:textId="77777777" w:rsidR="008C4199" w:rsidRDefault="00000000">
            <w:pPr>
              <w:widowControl/>
              <w:adjustRightInd w:val="0"/>
              <w:snapToGrid w:val="0"/>
              <w:jc w:val="center"/>
              <w:rPr>
                <w:b/>
                <w:bCs/>
                <w:kern w:val="0"/>
                <w:sz w:val="24"/>
              </w:rPr>
            </w:pPr>
            <w:r>
              <w:rPr>
                <w:rFonts w:hint="eastAsia"/>
                <w:b/>
                <w:bCs/>
                <w:kern w:val="0"/>
                <w:sz w:val="24"/>
              </w:rPr>
              <w:t>以作价投资方式转化科技成果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B001C0" w14:textId="77777777" w:rsidR="008C4199" w:rsidRDefault="00000000">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E40019B" w14:textId="77777777" w:rsidR="008C4199" w:rsidRDefault="00000000">
            <w:pPr>
              <w:widowControl/>
              <w:adjustRightInd w:val="0"/>
              <w:snapToGrid w:val="0"/>
              <w:jc w:val="right"/>
              <w:rPr>
                <w:color w:val="000000"/>
                <w:kern w:val="0"/>
                <w:szCs w:val="21"/>
              </w:rPr>
            </w:pPr>
            <w:r>
              <w:rPr>
                <w:rFonts w:hint="eastAsia"/>
                <w:color w:val="000000"/>
                <w:kern w:val="0"/>
                <w:szCs w:val="21"/>
              </w:rPr>
              <w:t>0</w:t>
            </w:r>
            <w:r>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88A95DC" w14:textId="77777777" w:rsidR="008C4199" w:rsidRDefault="00000000">
            <w:pPr>
              <w:widowControl/>
              <w:adjustRightInd w:val="0"/>
              <w:snapToGrid w:val="0"/>
              <w:jc w:val="center"/>
              <w:rPr>
                <w:color w:val="000000"/>
                <w:kern w:val="0"/>
                <w:szCs w:val="21"/>
              </w:rPr>
            </w:pPr>
            <w:r>
              <w:rPr>
                <w:rFonts w:hint="eastAsia"/>
                <w:color w:val="000000"/>
                <w:kern w:val="0"/>
                <w:szCs w:val="21"/>
              </w:rPr>
              <w:t>其中专利作价</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77A4112E" w14:textId="77777777" w:rsidR="008C4199" w:rsidRDefault="00000000">
            <w:pPr>
              <w:widowControl/>
              <w:adjustRightInd w:val="0"/>
              <w:snapToGrid w:val="0"/>
              <w:jc w:val="right"/>
              <w:rPr>
                <w:color w:val="000000"/>
                <w:kern w:val="0"/>
                <w:szCs w:val="21"/>
              </w:rPr>
            </w:pPr>
            <w:r>
              <w:rPr>
                <w:rFonts w:hint="eastAsia"/>
                <w:color w:val="000000"/>
                <w:kern w:val="0"/>
                <w:szCs w:val="21"/>
              </w:rPr>
              <w:t>0</w:t>
            </w:r>
            <w:r>
              <w:rPr>
                <w:color w:val="000000"/>
                <w:kern w:val="0"/>
                <w:szCs w:val="21"/>
              </w:rPr>
              <w:t>项</w:t>
            </w:r>
          </w:p>
        </w:tc>
      </w:tr>
      <w:tr w:rsidR="008C4199" w14:paraId="35A51A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21F3EE89" w14:textId="77777777" w:rsidR="008C4199" w:rsidRDefault="008C4199">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2612CD92" w14:textId="77777777" w:rsidR="008C4199" w:rsidRDefault="008C4199">
            <w:pPr>
              <w:widowControl/>
              <w:adjustRightInd w:val="0"/>
              <w:snapToGrid w:val="0"/>
              <w:jc w:val="center"/>
              <w:rPr>
                <w:b/>
                <w:bCs/>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651EAD" w14:textId="77777777" w:rsidR="008C4199" w:rsidRDefault="00000000">
            <w:pPr>
              <w:widowControl/>
              <w:adjustRightInd w:val="0"/>
              <w:snapToGrid w:val="0"/>
              <w:jc w:val="center"/>
              <w:rPr>
                <w:color w:val="000000"/>
                <w:kern w:val="0"/>
                <w:szCs w:val="21"/>
              </w:rPr>
            </w:pPr>
            <w:r>
              <w:rPr>
                <w:rFonts w:hint="eastAsia"/>
                <w:color w:val="000000"/>
                <w:kern w:val="0"/>
                <w:szCs w:val="21"/>
              </w:rPr>
              <w:t>作价金额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4569502" w14:textId="77777777" w:rsidR="008C4199" w:rsidRDefault="00000000">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89F567B" w14:textId="77777777" w:rsidR="008C4199" w:rsidRDefault="00000000">
            <w:pPr>
              <w:widowControl/>
              <w:adjustRightInd w:val="0"/>
              <w:snapToGrid w:val="0"/>
              <w:jc w:val="center"/>
              <w:rPr>
                <w:color w:val="000000"/>
                <w:kern w:val="0"/>
                <w:szCs w:val="21"/>
              </w:rPr>
            </w:pPr>
            <w:r>
              <w:rPr>
                <w:rFonts w:hint="eastAsia"/>
                <w:color w:val="000000"/>
                <w:kern w:val="0"/>
                <w:szCs w:val="21"/>
              </w:rPr>
              <w:t>其中专利作价</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33C55D9D" w14:textId="77777777" w:rsidR="008C4199" w:rsidRDefault="00000000">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r>
      <w:tr w:rsidR="008C4199" w14:paraId="2F3951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12" w:space="0" w:color="auto"/>
              <w:right w:val="single" w:sz="4" w:space="0" w:color="auto"/>
            </w:tcBorders>
            <w:vAlign w:val="center"/>
          </w:tcPr>
          <w:p w14:paraId="1A0841C9" w14:textId="77777777" w:rsidR="008C4199" w:rsidRDefault="008C4199">
            <w:pPr>
              <w:widowControl/>
              <w:adjustRightInd w:val="0"/>
              <w:snapToGrid w:val="0"/>
              <w:jc w:val="center"/>
              <w:rPr>
                <w:b/>
                <w:bCs/>
                <w:color w:val="000000"/>
                <w:kern w:val="0"/>
                <w:sz w:val="24"/>
              </w:rPr>
            </w:pPr>
          </w:p>
        </w:tc>
        <w:tc>
          <w:tcPr>
            <w:tcW w:w="2040" w:type="dxa"/>
            <w:gridSpan w:val="5"/>
            <w:tcBorders>
              <w:top w:val="single" w:sz="4" w:space="0" w:color="auto"/>
              <w:left w:val="single" w:sz="4" w:space="0" w:color="auto"/>
              <w:bottom w:val="single" w:sz="12" w:space="0" w:color="auto"/>
              <w:right w:val="single" w:sz="4" w:space="0" w:color="auto"/>
            </w:tcBorders>
            <w:shd w:val="clear" w:color="auto" w:fill="auto"/>
            <w:vAlign w:val="center"/>
          </w:tcPr>
          <w:p w14:paraId="49D07D82" w14:textId="77777777" w:rsidR="008C4199" w:rsidRDefault="00000000">
            <w:pPr>
              <w:widowControl/>
              <w:adjustRightInd w:val="0"/>
              <w:snapToGrid w:val="0"/>
              <w:jc w:val="center"/>
              <w:rPr>
                <w:kern w:val="0"/>
                <w:sz w:val="24"/>
              </w:rPr>
            </w:pPr>
            <w:r>
              <w:rPr>
                <w:rFonts w:hint="eastAsia"/>
                <w:b/>
                <w:bCs/>
                <w:kern w:val="0"/>
                <w:sz w:val="24"/>
              </w:rPr>
              <w:t>产学研合作情况</w:t>
            </w:r>
          </w:p>
        </w:tc>
        <w:tc>
          <w:tcPr>
            <w:tcW w:w="1752" w:type="dxa"/>
            <w:gridSpan w:val="4"/>
            <w:tcBorders>
              <w:top w:val="single" w:sz="4" w:space="0" w:color="auto"/>
              <w:left w:val="single" w:sz="4" w:space="0" w:color="auto"/>
              <w:bottom w:val="single" w:sz="12" w:space="0" w:color="auto"/>
              <w:right w:val="single" w:sz="4" w:space="0" w:color="auto"/>
            </w:tcBorders>
            <w:shd w:val="clear" w:color="auto" w:fill="auto"/>
            <w:vAlign w:val="center"/>
          </w:tcPr>
          <w:p w14:paraId="5E6BB4A0" w14:textId="77777777" w:rsidR="008C4199" w:rsidRDefault="00000000">
            <w:pPr>
              <w:widowControl/>
              <w:adjustRightInd w:val="0"/>
              <w:snapToGrid w:val="0"/>
              <w:jc w:val="center"/>
              <w:rPr>
                <w:color w:val="000000"/>
                <w:kern w:val="0"/>
                <w:szCs w:val="21"/>
              </w:rPr>
            </w:pPr>
            <w:r>
              <w:rPr>
                <w:rFonts w:hint="eastAsia"/>
                <w:color w:val="000000"/>
                <w:kern w:val="0"/>
                <w:szCs w:val="21"/>
              </w:rPr>
              <w:t>技术开发、咨询、服务项目合同数</w:t>
            </w:r>
          </w:p>
        </w:tc>
        <w:tc>
          <w:tcPr>
            <w:tcW w:w="900" w:type="dxa"/>
            <w:gridSpan w:val="2"/>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64FD3424" w14:textId="77777777" w:rsidR="008C4199" w:rsidRDefault="00000000">
            <w:pPr>
              <w:widowControl/>
              <w:adjustRightInd w:val="0"/>
              <w:snapToGrid w:val="0"/>
              <w:jc w:val="right"/>
              <w:rPr>
                <w:color w:val="000000"/>
                <w:kern w:val="0"/>
                <w:szCs w:val="21"/>
              </w:rPr>
            </w:pPr>
            <w:r>
              <w:rPr>
                <w:color w:val="000000"/>
                <w:kern w:val="0"/>
                <w:szCs w:val="21"/>
              </w:rPr>
              <w:t>25</w:t>
            </w:r>
            <w:r>
              <w:rPr>
                <w:color w:val="000000"/>
                <w:kern w:val="0"/>
                <w:szCs w:val="21"/>
              </w:rPr>
              <w:t>项</w:t>
            </w:r>
          </w:p>
        </w:tc>
        <w:tc>
          <w:tcPr>
            <w:tcW w:w="1944" w:type="dxa"/>
            <w:gridSpan w:val="6"/>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60C636FF" w14:textId="77777777" w:rsidR="008C4199" w:rsidRDefault="00000000">
            <w:pPr>
              <w:widowControl/>
              <w:adjustRightInd w:val="0"/>
              <w:snapToGrid w:val="0"/>
              <w:jc w:val="center"/>
              <w:rPr>
                <w:color w:val="000000"/>
                <w:kern w:val="0"/>
                <w:szCs w:val="21"/>
              </w:rPr>
            </w:pPr>
            <w:r>
              <w:rPr>
                <w:rFonts w:hint="eastAsia"/>
                <w:color w:val="000000"/>
                <w:kern w:val="0"/>
                <w:szCs w:val="21"/>
              </w:rPr>
              <w:t>技术开发、咨询、服务项目合同金额</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tcMar>
              <w:left w:w="0" w:type="dxa"/>
              <w:right w:w="0" w:type="dxa"/>
            </w:tcMar>
            <w:vAlign w:val="center"/>
          </w:tcPr>
          <w:p w14:paraId="2F38C063" w14:textId="77777777" w:rsidR="008C4199" w:rsidRDefault="00000000">
            <w:pPr>
              <w:widowControl/>
              <w:adjustRightInd w:val="0"/>
              <w:snapToGrid w:val="0"/>
              <w:jc w:val="right"/>
              <w:rPr>
                <w:color w:val="000000"/>
                <w:kern w:val="0"/>
                <w:szCs w:val="21"/>
              </w:rPr>
            </w:pPr>
            <w:r>
              <w:rPr>
                <w:color w:val="000000"/>
                <w:kern w:val="0"/>
                <w:szCs w:val="21"/>
              </w:rPr>
              <w:t>5074</w:t>
            </w:r>
            <w:r>
              <w:rPr>
                <w:rFonts w:hint="eastAsia"/>
                <w:color w:val="000000"/>
                <w:kern w:val="0"/>
                <w:szCs w:val="21"/>
              </w:rPr>
              <w:t>万元</w:t>
            </w:r>
          </w:p>
        </w:tc>
      </w:tr>
      <w:tr w:rsidR="008C4199" w14:paraId="121094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tcBorders>
              <w:top w:val="single" w:sz="12" w:space="0" w:color="auto"/>
              <w:left w:val="single" w:sz="12" w:space="0" w:color="auto"/>
              <w:bottom w:val="single" w:sz="12" w:space="0" w:color="auto"/>
            </w:tcBorders>
            <w:vAlign w:val="center"/>
          </w:tcPr>
          <w:p w14:paraId="44E87888" w14:textId="77777777" w:rsidR="008C4199" w:rsidRDefault="00000000">
            <w:pPr>
              <w:widowControl/>
              <w:adjustRightInd w:val="0"/>
              <w:snapToGrid w:val="0"/>
              <w:jc w:val="center"/>
            </w:pPr>
            <w:r>
              <w:rPr>
                <w:rFonts w:hint="eastAsia"/>
                <w:b/>
                <w:bCs/>
                <w:kern w:val="0"/>
                <w:sz w:val="24"/>
              </w:rPr>
              <w:t>当年服务情况</w:t>
            </w:r>
          </w:p>
        </w:tc>
        <w:tc>
          <w:tcPr>
            <w:tcW w:w="2040" w:type="dxa"/>
            <w:gridSpan w:val="5"/>
            <w:tcBorders>
              <w:top w:val="single" w:sz="12" w:space="0" w:color="auto"/>
              <w:bottom w:val="single" w:sz="12" w:space="0" w:color="auto"/>
            </w:tcBorders>
            <w:shd w:val="clear" w:color="auto" w:fill="auto"/>
            <w:vAlign w:val="center"/>
          </w:tcPr>
          <w:p w14:paraId="2564D472" w14:textId="77777777" w:rsidR="008C4199" w:rsidRDefault="00000000">
            <w:pPr>
              <w:widowControl/>
              <w:adjustRightInd w:val="0"/>
              <w:snapToGrid w:val="0"/>
              <w:jc w:val="center"/>
              <w:rPr>
                <w:b/>
                <w:bCs/>
                <w:kern w:val="0"/>
                <w:sz w:val="24"/>
              </w:rPr>
            </w:pPr>
            <w:r>
              <w:rPr>
                <w:rFonts w:hint="eastAsia"/>
                <w:b/>
                <w:bCs/>
                <w:kern w:val="0"/>
                <w:sz w:val="24"/>
              </w:rPr>
              <w:t>技术咨询</w:t>
            </w:r>
          </w:p>
        </w:tc>
        <w:tc>
          <w:tcPr>
            <w:tcW w:w="2652" w:type="dxa"/>
            <w:gridSpan w:val="6"/>
            <w:tcBorders>
              <w:top w:val="single" w:sz="12" w:space="0" w:color="auto"/>
              <w:bottom w:val="single" w:sz="12" w:space="0" w:color="auto"/>
            </w:tcBorders>
            <w:shd w:val="clear" w:color="auto" w:fill="auto"/>
            <w:vAlign w:val="center"/>
          </w:tcPr>
          <w:p w14:paraId="2836E77E" w14:textId="77777777" w:rsidR="008C4199" w:rsidRDefault="00000000">
            <w:pPr>
              <w:widowControl/>
              <w:adjustRightInd w:val="0"/>
              <w:snapToGrid w:val="0"/>
              <w:jc w:val="right"/>
              <w:rPr>
                <w:kern w:val="0"/>
                <w:szCs w:val="21"/>
              </w:rPr>
            </w:pPr>
            <w:r>
              <w:rPr>
                <w:kern w:val="0"/>
                <w:sz w:val="20"/>
                <w:szCs w:val="20"/>
              </w:rPr>
              <w:t>2</w:t>
            </w:r>
            <w:r>
              <w:rPr>
                <w:rFonts w:hint="eastAsia"/>
                <w:kern w:val="0"/>
                <w:sz w:val="20"/>
                <w:szCs w:val="20"/>
              </w:rPr>
              <w:t>次</w:t>
            </w:r>
          </w:p>
        </w:tc>
        <w:tc>
          <w:tcPr>
            <w:tcW w:w="1944" w:type="dxa"/>
            <w:gridSpan w:val="6"/>
            <w:tcBorders>
              <w:top w:val="single" w:sz="12" w:space="0" w:color="auto"/>
              <w:bottom w:val="single" w:sz="12" w:space="0" w:color="auto"/>
            </w:tcBorders>
            <w:shd w:val="clear" w:color="auto" w:fill="auto"/>
            <w:tcMar>
              <w:left w:w="0" w:type="dxa"/>
              <w:right w:w="0" w:type="dxa"/>
            </w:tcMar>
            <w:vAlign w:val="center"/>
          </w:tcPr>
          <w:p w14:paraId="5D5B8A96" w14:textId="77777777" w:rsidR="008C4199" w:rsidRDefault="00000000">
            <w:pPr>
              <w:widowControl/>
              <w:adjustRightInd w:val="0"/>
              <w:snapToGrid w:val="0"/>
              <w:jc w:val="center"/>
              <w:rPr>
                <w:kern w:val="0"/>
                <w:szCs w:val="21"/>
              </w:rPr>
            </w:pPr>
            <w:r>
              <w:rPr>
                <w:rFonts w:hint="eastAsia"/>
                <w:b/>
                <w:bCs/>
                <w:kern w:val="0"/>
                <w:sz w:val="24"/>
              </w:rPr>
              <w:t>培训服务</w:t>
            </w:r>
          </w:p>
        </w:tc>
        <w:tc>
          <w:tcPr>
            <w:tcW w:w="1061" w:type="dxa"/>
            <w:gridSpan w:val="2"/>
            <w:tcBorders>
              <w:top w:val="single" w:sz="12" w:space="0" w:color="auto"/>
              <w:bottom w:val="single" w:sz="12" w:space="0" w:color="auto"/>
              <w:right w:val="single" w:sz="12" w:space="0" w:color="auto"/>
            </w:tcBorders>
            <w:shd w:val="clear" w:color="auto" w:fill="auto"/>
            <w:tcMar>
              <w:left w:w="0" w:type="dxa"/>
              <w:right w:w="0" w:type="dxa"/>
            </w:tcMar>
            <w:vAlign w:val="center"/>
          </w:tcPr>
          <w:p w14:paraId="1BE09714" w14:textId="77777777" w:rsidR="008C4199" w:rsidRDefault="00000000">
            <w:pPr>
              <w:widowControl/>
              <w:adjustRightInd w:val="0"/>
              <w:snapToGrid w:val="0"/>
              <w:jc w:val="right"/>
              <w:rPr>
                <w:kern w:val="0"/>
                <w:szCs w:val="21"/>
              </w:rPr>
            </w:pPr>
            <w:r>
              <w:rPr>
                <w:kern w:val="0"/>
                <w:szCs w:val="21"/>
              </w:rPr>
              <w:t>0</w:t>
            </w:r>
            <w:r>
              <w:rPr>
                <w:rFonts w:hint="eastAsia"/>
                <w:kern w:val="0"/>
                <w:szCs w:val="21"/>
              </w:rPr>
              <w:t>人次</w:t>
            </w:r>
          </w:p>
        </w:tc>
      </w:tr>
      <w:tr w:rsidR="008C4199" w14:paraId="1C083F31" w14:textId="77777777">
        <w:trPr>
          <w:trHeight w:val="567"/>
          <w:jc w:val="center"/>
        </w:trPr>
        <w:tc>
          <w:tcPr>
            <w:tcW w:w="961" w:type="dxa"/>
            <w:vMerge w:val="restart"/>
            <w:tcBorders>
              <w:top w:val="single" w:sz="12" w:space="0" w:color="auto"/>
              <w:left w:val="single" w:sz="12" w:space="0" w:color="auto"/>
              <w:bottom w:val="single" w:sz="4" w:space="0" w:color="auto"/>
              <w:right w:val="single" w:sz="4" w:space="0" w:color="auto"/>
            </w:tcBorders>
            <w:shd w:val="clear" w:color="auto" w:fill="auto"/>
            <w:tcMar>
              <w:left w:w="0" w:type="dxa"/>
              <w:right w:w="0" w:type="dxa"/>
            </w:tcMar>
            <w:vAlign w:val="center"/>
          </w:tcPr>
          <w:p w14:paraId="210BF8D6" w14:textId="77777777" w:rsidR="008C4199" w:rsidRDefault="00000000">
            <w:pPr>
              <w:widowControl/>
              <w:adjustRightInd w:val="0"/>
              <w:snapToGrid w:val="0"/>
              <w:spacing w:line="360" w:lineRule="auto"/>
              <w:jc w:val="center"/>
              <w:rPr>
                <w:b/>
                <w:kern w:val="0"/>
                <w:sz w:val="24"/>
              </w:rPr>
            </w:pPr>
            <w:r>
              <w:rPr>
                <w:b/>
                <w:kern w:val="0"/>
                <w:sz w:val="24"/>
              </w:rPr>
              <w:t>学科发展与人才培养</w:t>
            </w:r>
          </w:p>
        </w:tc>
        <w:tc>
          <w:tcPr>
            <w:tcW w:w="1414" w:type="dxa"/>
            <w:gridSpan w:val="2"/>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355DBDE" w14:textId="77777777" w:rsidR="008C4199" w:rsidRDefault="00000000">
            <w:pPr>
              <w:widowControl/>
              <w:adjustRightInd w:val="0"/>
              <w:snapToGrid w:val="0"/>
              <w:jc w:val="center"/>
              <w:rPr>
                <w:b/>
                <w:bCs/>
                <w:kern w:val="0"/>
                <w:sz w:val="24"/>
              </w:rPr>
            </w:pPr>
            <w:r>
              <w:rPr>
                <w:b/>
                <w:bCs/>
                <w:kern w:val="0"/>
                <w:sz w:val="24"/>
              </w:rPr>
              <w:t>依托学科</w:t>
            </w:r>
          </w:p>
          <w:p w14:paraId="6FE0C157" w14:textId="77777777" w:rsidR="008C4199" w:rsidRDefault="00000000">
            <w:pPr>
              <w:widowControl/>
              <w:adjustRightInd w:val="0"/>
              <w:snapToGrid w:val="0"/>
              <w:jc w:val="center"/>
              <w:rPr>
                <w:kern w:val="0"/>
                <w:sz w:val="24"/>
              </w:rPr>
            </w:pPr>
            <w:r>
              <w:rPr>
                <w:kern w:val="0"/>
                <w:sz w:val="24"/>
              </w:rPr>
              <w:t>(</w:t>
            </w:r>
            <w:r>
              <w:rPr>
                <w:kern w:val="0"/>
                <w:sz w:val="24"/>
              </w:rPr>
              <w:t>据实增删</w:t>
            </w:r>
            <w:r>
              <w:rPr>
                <w:kern w:val="0"/>
                <w:sz w:val="24"/>
              </w:rPr>
              <w:t>)</w:t>
            </w:r>
          </w:p>
        </w:tc>
        <w:tc>
          <w:tcPr>
            <w:tcW w:w="914" w:type="dxa"/>
            <w:gridSpan w:val="2"/>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6623D0" w14:textId="77777777" w:rsidR="008C4199" w:rsidRDefault="00000000">
            <w:pPr>
              <w:widowControl/>
              <w:adjustRightInd w:val="0"/>
              <w:snapToGrid w:val="0"/>
              <w:jc w:val="center"/>
              <w:rPr>
                <w:kern w:val="0"/>
                <w:sz w:val="24"/>
              </w:rPr>
            </w:pPr>
            <w:r>
              <w:rPr>
                <w:kern w:val="0"/>
                <w:sz w:val="24"/>
              </w:rPr>
              <w:t>学科</w:t>
            </w:r>
            <w:r>
              <w:rPr>
                <w:kern w:val="0"/>
                <w:sz w:val="24"/>
              </w:rPr>
              <w:t>1</w:t>
            </w:r>
          </w:p>
        </w:tc>
        <w:tc>
          <w:tcPr>
            <w:tcW w:w="1464" w:type="dxa"/>
            <w:gridSpan w:val="4"/>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578AA1F" w14:textId="77777777" w:rsidR="008C4199" w:rsidRDefault="00000000">
            <w:pPr>
              <w:adjustRightInd w:val="0"/>
              <w:snapToGrid w:val="0"/>
              <w:jc w:val="center"/>
              <w:rPr>
                <w:kern w:val="0"/>
                <w:sz w:val="24"/>
              </w:rPr>
            </w:pPr>
            <w:r>
              <w:rPr>
                <w:rFonts w:hint="eastAsia"/>
                <w:kern w:val="0"/>
                <w:sz w:val="24"/>
              </w:rPr>
              <w:t>动力工程及工程热物理</w:t>
            </w:r>
          </w:p>
        </w:tc>
        <w:tc>
          <w:tcPr>
            <w:tcW w:w="756" w:type="dxa"/>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1232CA5" w14:textId="77777777" w:rsidR="008C4199" w:rsidRDefault="00000000">
            <w:pPr>
              <w:adjustRightInd w:val="0"/>
              <w:snapToGrid w:val="0"/>
              <w:jc w:val="center"/>
              <w:rPr>
                <w:kern w:val="0"/>
                <w:sz w:val="24"/>
              </w:rPr>
            </w:pPr>
            <w:r>
              <w:rPr>
                <w:kern w:val="0"/>
                <w:sz w:val="24"/>
              </w:rPr>
              <w:t>学科</w:t>
            </w:r>
            <w:r>
              <w:rPr>
                <w:kern w:val="0"/>
                <w:sz w:val="24"/>
              </w:rPr>
              <w:t>2</w:t>
            </w:r>
          </w:p>
        </w:tc>
        <w:tc>
          <w:tcPr>
            <w:tcW w:w="1680" w:type="dxa"/>
            <w:gridSpan w:val="6"/>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D74976C" w14:textId="77777777" w:rsidR="008C4199" w:rsidRDefault="00000000">
            <w:pPr>
              <w:adjustRightInd w:val="0"/>
              <w:snapToGrid w:val="0"/>
              <w:jc w:val="center"/>
              <w:rPr>
                <w:kern w:val="0"/>
                <w:sz w:val="24"/>
              </w:rPr>
            </w:pPr>
            <w:r>
              <w:rPr>
                <w:rFonts w:hint="eastAsia"/>
                <w:kern w:val="0"/>
                <w:sz w:val="24"/>
              </w:rPr>
              <w:t>机械工程</w:t>
            </w:r>
          </w:p>
        </w:tc>
        <w:tc>
          <w:tcPr>
            <w:tcW w:w="833" w:type="dxa"/>
            <w:gridSpan w:val="2"/>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CE1F024" w14:textId="77777777" w:rsidR="008C4199" w:rsidRDefault="00000000">
            <w:pPr>
              <w:adjustRightInd w:val="0"/>
              <w:snapToGrid w:val="0"/>
              <w:jc w:val="center"/>
              <w:rPr>
                <w:kern w:val="0"/>
                <w:sz w:val="24"/>
              </w:rPr>
            </w:pPr>
            <w:r>
              <w:rPr>
                <w:kern w:val="0"/>
                <w:sz w:val="24"/>
              </w:rPr>
              <w:t>学科</w:t>
            </w:r>
            <w:r>
              <w:rPr>
                <w:kern w:val="0"/>
                <w:sz w:val="24"/>
              </w:rPr>
              <w:t>3</w:t>
            </w:r>
          </w:p>
        </w:tc>
        <w:tc>
          <w:tcPr>
            <w:tcW w:w="1416" w:type="dxa"/>
            <w:gridSpan w:val="3"/>
            <w:tcBorders>
              <w:top w:val="single" w:sz="12"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52C649C0" w14:textId="77777777" w:rsidR="008C4199" w:rsidRDefault="00000000">
            <w:pPr>
              <w:adjustRightInd w:val="0"/>
              <w:snapToGrid w:val="0"/>
              <w:jc w:val="center"/>
              <w:rPr>
                <w:kern w:val="0"/>
                <w:sz w:val="24"/>
              </w:rPr>
            </w:pPr>
            <w:r>
              <w:rPr>
                <w:rFonts w:hint="eastAsia"/>
                <w:kern w:val="0"/>
                <w:sz w:val="24"/>
              </w:rPr>
              <w:t>化学工程</w:t>
            </w:r>
          </w:p>
        </w:tc>
      </w:tr>
      <w:tr w:rsidR="008C4199" w14:paraId="3A12A5D5" w14:textId="77777777">
        <w:trPr>
          <w:trHeight w:val="567"/>
          <w:jc w:val="center"/>
        </w:trPr>
        <w:tc>
          <w:tcPr>
            <w:tcW w:w="961" w:type="dxa"/>
            <w:vMerge/>
            <w:tcBorders>
              <w:top w:val="single" w:sz="4" w:space="0" w:color="auto"/>
              <w:left w:val="single" w:sz="12" w:space="0" w:color="auto"/>
              <w:bottom w:val="single" w:sz="4" w:space="0" w:color="auto"/>
              <w:right w:val="single" w:sz="4" w:space="0" w:color="auto"/>
            </w:tcBorders>
            <w:shd w:val="clear" w:color="auto" w:fill="auto"/>
            <w:tcMar>
              <w:left w:w="0" w:type="dxa"/>
              <w:right w:w="0" w:type="dxa"/>
            </w:tcMar>
            <w:vAlign w:val="center"/>
          </w:tcPr>
          <w:p w14:paraId="036CF89F" w14:textId="77777777" w:rsidR="008C4199" w:rsidRDefault="008C4199">
            <w:pPr>
              <w:widowControl/>
              <w:adjustRightInd w:val="0"/>
              <w:snapToGrid w:val="0"/>
              <w:spacing w:line="360" w:lineRule="auto"/>
              <w:jc w:val="center"/>
              <w:rPr>
                <w:b/>
                <w:kern w:val="0"/>
                <w:sz w:val="24"/>
              </w:rPr>
            </w:pPr>
          </w:p>
        </w:tc>
        <w:tc>
          <w:tcPr>
            <w:tcW w:w="1414" w:type="dxa"/>
            <w:gridSpan w:val="2"/>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68A999F" w14:textId="77777777" w:rsidR="008C4199" w:rsidRDefault="00000000">
            <w:pPr>
              <w:widowControl/>
              <w:adjustRightInd w:val="0"/>
              <w:snapToGrid w:val="0"/>
              <w:jc w:val="center"/>
              <w:rPr>
                <w:b/>
                <w:bCs/>
                <w:kern w:val="0"/>
                <w:sz w:val="24"/>
              </w:rPr>
            </w:pPr>
            <w:r>
              <w:rPr>
                <w:b/>
                <w:bCs/>
                <w:kern w:val="0"/>
                <w:sz w:val="24"/>
              </w:rPr>
              <w:t>研究生</w:t>
            </w:r>
          </w:p>
          <w:p w14:paraId="0E342289" w14:textId="77777777" w:rsidR="008C4199" w:rsidRDefault="00000000">
            <w:pPr>
              <w:widowControl/>
              <w:adjustRightInd w:val="0"/>
              <w:snapToGrid w:val="0"/>
              <w:jc w:val="center"/>
              <w:rPr>
                <w:kern w:val="0"/>
                <w:sz w:val="24"/>
              </w:rPr>
            </w:pPr>
            <w:r>
              <w:rPr>
                <w:b/>
                <w:bCs/>
                <w:kern w:val="0"/>
                <w:sz w:val="24"/>
              </w:rPr>
              <w:t>培养</w:t>
            </w:r>
          </w:p>
        </w:tc>
        <w:tc>
          <w:tcPr>
            <w:tcW w:w="1406"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11D96F9" w14:textId="77777777" w:rsidR="008C4199" w:rsidRDefault="00000000">
            <w:pPr>
              <w:widowControl/>
              <w:adjustRightInd w:val="0"/>
              <w:snapToGrid w:val="0"/>
              <w:jc w:val="center"/>
              <w:rPr>
                <w:kern w:val="0"/>
                <w:sz w:val="24"/>
              </w:rPr>
            </w:pPr>
            <w:r>
              <w:rPr>
                <w:kern w:val="0"/>
                <w:sz w:val="24"/>
              </w:rPr>
              <w:t>在读博士</w:t>
            </w:r>
          </w:p>
        </w:tc>
        <w:tc>
          <w:tcPr>
            <w:tcW w:w="1728"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7358095" w14:textId="77777777" w:rsidR="008C4199" w:rsidRDefault="00000000">
            <w:pPr>
              <w:widowControl/>
              <w:adjustRightInd w:val="0"/>
              <w:snapToGrid w:val="0"/>
              <w:jc w:val="right"/>
              <w:rPr>
                <w:kern w:val="0"/>
                <w:sz w:val="24"/>
              </w:rPr>
            </w:pPr>
            <w:r>
              <w:rPr>
                <w:rFonts w:hint="eastAsia"/>
                <w:kern w:val="0"/>
                <w:sz w:val="24"/>
              </w:rPr>
              <w:t>43</w:t>
            </w:r>
            <w:r>
              <w:rPr>
                <w:kern w:val="0"/>
                <w:sz w:val="24"/>
              </w:rPr>
              <w:t>人</w:t>
            </w:r>
          </w:p>
        </w:tc>
        <w:tc>
          <w:tcPr>
            <w:tcW w:w="2513" w:type="dxa"/>
            <w:gridSpan w:val="8"/>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A92C1D4" w14:textId="77777777" w:rsidR="008C4199" w:rsidRDefault="00000000">
            <w:pPr>
              <w:widowControl/>
              <w:adjustRightInd w:val="0"/>
              <w:snapToGrid w:val="0"/>
              <w:jc w:val="center"/>
              <w:rPr>
                <w:kern w:val="0"/>
                <w:sz w:val="24"/>
              </w:rPr>
            </w:pPr>
            <w:r>
              <w:rPr>
                <w:kern w:val="0"/>
                <w:sz w:val="24"/>
              </w:rPr>
              <w:t>在读硕士</w:t>
            </w:r>
          </w:p>
        </w:tc>
        <w:tc>
          <w:tcPr>
            <w:tcW w:w="1416" w:type="dxa"/>
            <w:gridSpan w:val="3"/>
            <w:tcBorders>
              <w:top w:val="single" w:sz="4"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3B229DF5" w14:textId="77777777" w:rsidR="008C4199" w:rsidRDefault="00000000">
            <w:pPr>
              <w:adjustRightInd w:val="0"/>
              <w:snapToGrid w:val="0"/>
              <w:jc w:val="right"/>
              <w:rPr>
                <w:kern w:val="0"/>
                <w:sz w:val="24"/>
              </w:rPr>
            </w:pPr>
            <w:r>
              <w:rPr>
                <w:kern w:val="0"/>
                <w:sz w:val="24"/>
              </w:rPr>
              <w:t>120</w:t>
            </w:r>
            <w:r>
              <w:rPr>
                <w:kern w:val="0"/>
                <w:sz w:val="24"/>
              </w:rPr>
              <w:t>人</w:t>
            </w:r>
          </w:p>
        </w:tc>
      </w:tr>
      <w:tr w:rsidR="008C4199" w14:paraId="4F5D5F31" w14:textId="77777777">
        <w:trPr>
          <w:trHeight w:val="550"/>
          <w:jc w:val="center"/>
        </w:trPr>
        <w:tc>
          <w:tcPr>
            <w:tcW w:w="961" w:type="dxa"/>
            <w:vMerge/>
            <w:tcBorders>
              <w:top w:val="single" w:sz="4" w:space="0" w:color="auto"/>
              <w:left w:val="single" w:sz="12" w:space="0" w:color="auto"/>
              <w:bottom w:val="single" w:sz="4" w:space="0" w:color="auto"/>
              <w:right w:val="single" w:sz="4" w:space="0" w:color="auto"/>
            </w:tcBorders>
            <w:tcMar>
              <w:left w:w="0" w:type="dxa"/>
              <w:right w:w="0" w:type="dxa"/>
            </w:tcMar>
            <w:vAlign w:val="center"/>
          </w:tcPr>
          <w:p w14:paraId="7870B072" w14:textId="77777777" w:rsidR="008C4199" w:rsidRDefault="008C4199">
            <w:pPr>
              <w:widowControl/>
              <w:adjustRightInd w:val="0"/>
              <w:snapToGrid w:val="0"/>
              <w:spacing w:line="360" w:lineRule="auto"/>
              <w:jc w:val="center"/>
              <w:rPr>
                <w:b/>
                <w:kern w:val="0"/>
                <w:sz w:val="24"/>
              </w:rPr>
            </w:pPr>
          </w:p>
        </w:tc>
        <w:tc>
          <w:tcPr>
            <w:tcW w:w="1414" w:type="dxa"/>
            <w:gridSpan w:val="2"/>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62DFDFA" w14:textId="77777777" w:rsidR="008C4199" w:rsidRDefault="008C4199">
            <w:pPr>
              <w:widowControl/>
              <w:adjustRightInd w:val="0"/>
              <w:snapToGrid w:val="0"/>
              <w:jc w:val="center"/>
              <w:rPr>
                <w:kern w:val="0"/>
                <w:sz w:val="24"/>
              </w:rPr>
            </w:pPr>
          </w:p>
        </w:tc>
        <w:tc>
          <w:tcPr>
            <w:tcW w:w="1406" w:type="dxa"/>
            <w:gridSpan w:val="4"/>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D751D55" w14:textId="77777777" w:rsidR="008C4199" w:rsidRDefault="00000000">
            <w:pPr>
              <w:widowControl/>
              <w:adjustRightInd w:val="0"/>
              <w:snapToGrid w:val="0"/>
              <w:jc w:val="center"/>
              <w:rPr>
                <w:kern w:val="0"/>
                <w:sz w:val="24"/>
              </w:rPr>
            </w:pPr>
            <w:r>
              <w:rPr>
                <w:kern w:val="0"/>
                <w:sz w:val="24"/>
              </w:rPr>
              <w:t>当年毕业博士</w:t>
            </w:r>
          </w:p>
        </w:tc>
        <w:tc>
          <w:tcPr>
            <w:tcW w:w="1728"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0F34AF4" w14:textId="77777777" w:rsidR="008C4199" w:rsidRDefault="00000000">
            <w:pPr>
              <w:widowControl/>
              <w:adjustRightInd w:val="0"/>
              <w:snapToGrid w:val="0"/>
              <w:jc w:val="right"/>
              <w:rPr>
                <w:kern w:val="0"/>
                <w:sz w:val="24"/>
              </w:rPr>
            </w:pPr>
            <w:r>
              <w:rPr>
                <w:rFonts w:hint="eastAsia"/>
                <w:kern w:val="0"/>
                <w:sz w:val="24"/>
              </w:rPr>
              <w:t>21</w:t>
            </w:r>
            <w:r>
              <w:rPr>
                <w:kern w:val="0"/>
                <w:sz w:val="24"/>
              </w:rPr>
              <w:t>人</w:t>
            </w:r>
          </w:p>
        </w:tc>
        <w:tc>
          <w:tcPr>
            <w:tcW w:w="2513" w:type="dxa"/>
            <w:gridSpan w:val="8"/>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08F3CE5" w14:textId="77777777" w:rsidR="008C4199" w:rsidRDefault="00000000">
            <w:pPr>
              <w:widowControl/>
              <w:adjustRightInd w:val="0"/>
              <w:snapToGrid w:val="0"/>
              <w:jc w:val="center"/>
              <w:rPr>
                <w:kern w:val="0"/>
                <w:sz w:val="24"/>
              </w:rPr>
            </w:pPr>
            <w:r>
              <w:rPr>
                <w:kern w:val="0"/>
                <w:sz w:val="24"/>
              </w:rPr>
              <w:t>当年毕业硕士</w:t>
            </w:r>
          </w:p>
        </w:tc>
        <w:tc>
          <w:tcPr>
            <w:tcW w:w="1416" w:type="dxa"/>
            <w:gridSpan w:val="3"/>
            <w:tcBorders>
              <w:top w:val="single" w:sz="4"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721FF741" w14:textId="77777777" w:rsidR="008C4199" w:rsidRDefault="00000000">
            <w:pPr>
              <w:widowControl/>
              <w:adjustRightInd w:val="0"/>
              <w:snapToGrid w:val="0"/>
              <w:jc w:val="right"/>
              <w:rPr>
                <w:kern w:val="0"/>
                <w:sz w:val="24"/>
              </w:rPr>
            </w:pPr>
            <w:r>
              <w:rPr>
                <w:rFonts w:hint="eastAsia"/>
                <w:kern w:val="0"/>
                <w:sz w:val="24"/>
              </w:rPr>
              <w:t>18</w:t>
            </w:r>
            <w:r>
              <w:rPr>
                <w:kern w:val="0"/>
                <w:sz w:val="24"/>
              </w:rPr>
              <w:t>人</w:t>
            </w:r>
          </w:p>
        </w:tc>
      </w:tr>
      <w:tr w:rsidR="008C4199" w14:paraId="6EECF30E" w14:textId="77777777">
        <w:trPr>
          <w:trHeight w:val="567"/>
          <w:jc w:val="center"/>
        </w:trPr>
        <w:tc>
          <w:tcPr>
            <w:tcW w:w="961" w:type="dxa"/>
            <w:vMerge/>
            <w:tcBorders>
              <w:top w:val="single" w:sz="4" w:space="0" w:color="auto"/>
              <w:left w:val="single" w:sz="12" w:space="0" w:color="auto"/>
              <w:bottom w:val="single" w:sz="12" w:space="0" w:color="auto"/>
              <w:right w:val="single" w:sz="4" w:space="0" w:color="auto"/>
            </w:tcBorders>
            <w:tcMar>
              <w:left w:w="0" w:type="dxa"/>
              <w:right w:w="0" w:type="dxa"/>
            </w:tcMar>
            <w:vAlign w:val="center"/>
          </w:tcPr>
          <w:p w14:paraId="4C19A7E7" w14:textId="77777777" w:rsidR="008C4199" w:rsidRDefault="008C4199">
            <w:pPr>
              <w:widowControl/>
              <w:adjustRightInd w:val="0"/>
              <w:snapToGrid w:val="0"/>
              <w:spacing w:line="360" w:lineRule="auto"/>
              <w:jc w:val="center"/>
              <w:rPr>
                <w:b/>
                <w:kern w:val="0"/>
                <w:sz w:val="24"/>
              </w:rPr>
            </w:pPr>
          </w:p>
        </w:tc>
        <w:tc>
          <w:tcPr>
            <w:tcW w:w="1414" w:type="dxa"/>
            <w:gridSpan w:val="2"/>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0F4B1F3D" w14:textId="77777777" w:rsidR="008C4199" w:rsidRDefault="00000000">
            <w:pPr>
              <w:widowControl/>
              <w:adjustRightInd w:val="0"/>
              <w:snapToGrid w:val="0"/>
              <w:jc w:val="center"/>
              <w:rPr>
                <w:b/>
                <w:bCs/>
                <w:kern w:val="0"/>
                <w:sz w:val="24"/>
              </w:rPr>
            </w:pPr>
            <w:r>
              <w:rPr>
                <w:rFonts w:hint="eastAsia"/>
                <w:b/>
                <w:bCs/>
                <w:kern w:val="0"/>
                <w:sz w:val="24"/>
              </w:rPr>
              <w:t>学科建设</w:t>
            </w:r>
          </w:p>
          <w:p w14:paraId="4FFA243A" w14:textId="77777777" w:rsidR="008C4199" w:rsidRDefault="00000000">
            <w:pPr>
              <w:widowControl/>
              <w:adjustRightInd w:val="0"/>
              <w:snapToGrid w:val="0"/>
              <w:jc w:val="center"/>
              <w:rPr>
                <w:b/>
                <w:bCs/>
                <w:kern w:val="0"/>
                <w:sz w:val="24"/>
              </w:rPr>
            </w:pPr>
            <w:r>
              <w:rPr>
                <w:rFonts w:hint="eastAsia"/>
                <w:kern w:val="0"/>
                <w:sz w:val="24"/>
              </w:rPr>
              <w:t>（当年情况）</w:t>
            </w:r>
          </w:p>
        </w:tc>
        <w:tc>
          <w:tcPr>
            <w:tcW w:w="1046" w:type="dxa"/>
            <w:gridSpan w:val="3"/>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4A4CA055" w14:textId="77777777" w:rsidR="008C4199" w:rsidRDefault="00000000">
            <w:pPr>
              <w:widowControl/>
              <w:adjustRightInd w:val="0"/>
              <w:snapToGrid w:val="0"/>
              <w:jc w:val="center"/>
              <w:rPr>
                <w:kern w:val="0"/>
                <w:sz w:val="24"/>
              </w:rPr>
            </w:pPr>
            <w:r>
              <w:rPr>
                <w:rFonts w:hint="eastAsia"/>
                <w:kern w:val="0"/>
                <w:sz w:val="24"/>
              </w:rPr>
              <w:t>承担本科课程</w:t>
            </w:r>
          </w:p>
        </w:tc>
        <w:tc>
          <w:tcPr>
            <w:tcW w:w="1104" w:type="dxa"/>
            <w:gridSpan w:val="2"/>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78AFBFDB" w14:textId="77777777" w:rsidR="008C4199" w:rsidRDefault="00000000">
            <w:pPr>
              <w:widowControl/>
              <w:adjustRightInd w:val="0"/>
              <w:snapToGrid w:val="0"/>
              <w:jc w:val="right"/>
              <w:rPr>
                <w:kern w:val="0"/>
                <w:sz w:val="24"/>
              </w:rPr>
            </w:pPr>
            <w:r>
              <w:rPr>
                <w:rFonts w:hint="eastAsia"/>
                <w:kern w:val="0"/>
                <w:sz w:val="24"/>
              </w:rPr>
              <w:t>640</w:t>
            </w:r>
            <w:r>
              <w:rPr>
                <w:rFonts w:hint="eastAsia"/>
                <w:kern w:val="0"/>
                <w:sz w:val="24"/>
              </w:rPr>
              <w:t>学时</w:t>
            </w:r>
          </w:p>
        </w:tc>
        <w:tc>
          <w:tcPr>
            <w:tcW w:w="1416" w:type="dxa"/>
            <w:gridSpan w:val="4"/>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096032BE" w14:textId="77777777" w:rsidR="008C4199" w:rsidRDefault="00000000">
            <w:pPr>
              <w:widowControl/>
              <w:adjustRightInd w:val="0"/>
              <w:snapToGrid w:val="0"/>
              <w:jc w:val="center"/>
              <w:rPr>
                <w:kern w:val="0"/>
                <w:sz w:val="24"/>
              </w:rPr>
            </w:pPr>
            <w:r>
              <w:rPr>
                <w:kern w:val="0"/>
                <w:sz w:val="24"/>
              </w:rPr>
              <w:t>承担研究生课程</w:t>
            </w:r>
          </w:p>
        </w:tc>
        <w:tc>
          <w:tcPr>
            <w:tcW w:w="1248" w:type="dxa"/>
            <w:gridSpan w:val="4"/>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4A875201" w14:textId="77777777" w:rsidR="008C4199" w:rsidRDefault="00000000">
            <w:pPr>
              <w:widowControl/>
              <w:adjustRightInd w:val="0"/>
              <w:snapToGrid w:val="0"/>
              <w:jc w:val="right"/>
              <w:rPr>
                <w:kern w:val="0"/>
                <w:sz w:val="24"/>
              </w:rPr>
            </w:pPr>
            <w:r>
              <w:rPr>
                <w:rFonts w:hint="eastAsia"/>
                <w:kern w:val="0"/>
                <w:sz w:val="24"/>
              </w:rPr>
              <w:t>320</w:t>
            </w:r>
            <w:r>
              <w:rPr>
                <w:kern w:val="0"/>
                <w:sz w:val="24"/>
              </w:rPr>
              <w:t>学时</w:t>
            </w:r>
          </w:p>
        </w:tc>
        <w:tc>
          <w:tcPr>
            <w:tcW w:w="1284" w:type="dxa"/>
            <w:gridSpan w:val="4"/>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4461C5EE" w14:textId="77777777" w:rsidR="008C4199" w:rsidRDefault="00000000">
            <w:pPr>
              <w:widowControl/>
              <w:adjustRightInd w:val="0"/>
              <w:snapToGrid w:val="0"/>
              <w:jc w:val="center"/>
              <w:rPr>
                <w:kern w:val="0"/>
                <w:sz w:val="24"/>
              </w:rPr>
            </w:pPr>
            <w:r>
              <w:rPr>
                <w:rFonts w:hint="eastAsia"/>
                <w:kern w:val="0"/>
                <w:sz w:val="24"/>
              </w:rPr>
              <w:t>大专院校</w:t>
            </w:r>
          </w:p>
          <w:p w14:paraId="75F325EE" w14:textId="77777777" w:rsidR="008C4199" w:rsidRDefault="00000000">
            <w:pPr>
              <w:widowControl/>
              <w:adjustRightInd w:val="0"/>
              <w:snapToGrid w:val="0"/>
              <w:jc w:val="center"/>
              <w:rPr>
                <w:kern w:val="0"/>
                <w:sz w:val="24"/>
              </w:rPr>
            </w:pPr>
            <w:r>
              <w:rPr>
                <w:rFonts w:hint="eastAsia"/>
                <w:kern w:val="0"/>
                <w:sz w:val="24"/>
              </w:rPr>
              <w:t>教材</w:t>
            </w:r>
          </w:p>
        </w:tc>
        <w:tc>
          <w:tcPr>
            <w:tcW w:w="965" w:type="dxa"/>
            <w:tcBorders>
              <w:top w:val="single" w:sz="4" w:space="0" w:color="auto"/>
              <w:left w:val="single" w:sz="4" w:space="0" w:color="auto"/>
              <w:bottom w:val="single" w:sz="12" w:space="0" w:color="auto"/>
              <w:right w:val="single" w:sz="12" w:space="0" w:color="auto"/>
            </w:tcBorders>
            <w:shd w:val="clear" w:color="auto" w:fill="auto"/>
            <w:tcMar>
              <w:left w:w="0" w:type="dxa"/>
              <w:right w:w="0" w:type="dxa"/>
            </w:tcMar>
            <w:vAlign w:val="center"/>
          </w:tcPr>
          <w:p w14:paraId="0C031FF0" w14:textId="77777777" w:rsidR="008C4199" w:rsidRDefault="00000000">
            <w:pPr>
              <w:widowControl/>
              <w:adjustRightInd w:val="0"/>
              <w:snapToGrid w:val="0"/>
              <w:jc w:val="right"/>
              <w:rPr>
                <w:kern w:val="0"/>
                <w:sz w:val="24"/>
              </w:rPr>
            </w:pPr>
            <w:r>
              <w:rPr>
                <w:rFonts w:hint="eastAsia"/>
                <w:kern w:val="0"/>
                <w:sz w:val="24"/>
              </w:rPr>
              <w:t>0</w:t>
            </w:r>
            <w:r>
              <w:rPr>
                <w:rFonts w:hint="eastAsia"/>
                <w:kern w:val="0"/>
                <w:sz w:val="24"/>
              </w:rPr>
              <w:t>部</w:t>
            </w:r>
          </w:p>
        </w:tc>
      </w:tr>
      <w:tr w:rsidR="008C4199" w14:paraId="76CAE436" w14:textId="77777777">
        <w:trPr>
          <w:trHeight w:val="567"/>
          <w:jc w:val="center"/>
        </w:trPr>
        <w:tc>
          <w:tcPr>
            <w:tcW w:w="961" w:type="dxa"/>
            <w:vMerge w:val="restart"/>
            <w:tcBorders>
              <w:top w:val="single" w:sz="12" w:space="0" w:color="auto"/>
              <w:left w:val="single" w:sz="12" w:space="0" w:color="auto"/>
              <w:bottom w:val="single" w:sz="4" w:space="0" w:color="auto"/>
              <w:right w:val="single" w:sz="4" w:space="0" w:color="auto"/>
            </w:tcBorders>
            <w:tcMar>
              <w:left w:w="0" w:type="dxa"/>
              <w:right w:w="0" w:type="dxa"/>
            </w:tcMar>
            <w:vAlign w:val="center"/>
          </w:tcPr>
          <w:p w14:paraId="13355B1F" w14:textId="77777777" w:rsidR="008C4199" w:rsidRDefault="00000000">
            <w:pPr>
              <w:adjustRightInd w:val="0"/>
              <w:snapToGrid w:val="0"/>
              <w:spacing w:line="360" w:lineRule="auto"/>
              <w:jc w:val="center"/>
              <w:rPr>
                <w:b/>
                <w:kern w:val="0"/>
                <w:sz w:val="24"/>
              </w:rPr>
            </w:pPr>
            <w:r>
              <w:rPr>
                <w:b/>
                <w:kern w:val="0"/>
                <w:sz w:val="24"/>
              </w:rPr>
              <w:t>研究队伍建设</w:t>
            </w:r>
          </w:p>
        </w:tc>
        <w:tc>
          <w:tcPr>
            <w:tcW w:w="1414" w:type="dxa"/>
            <w:gridSpan w:val="2"/>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0F571A2" w14:textId="77777777" w:rsidR="008C4199" w:rsidRDefault="00000000">
            <w:pPr>
              <w:widowControl/>
              <w:adjustRightInd w:val="0"/>
              <w:snapToGrid w:val="0"/>
              <w:jc w:val="center"/>
              <w:rPr>
                <w:b/>
                <w:bCs/>
                <w:kern w:val="0"/>
                <w:sz w:val="24"/>
              </w:rPr>
            </w:pPr>
            <w:r>
              <w:rPr>
                <w:rFonts w:hint="eastAsia"/>
                <w:b/>
                <w:bCs/>
                <w:kern w:val="0"/>
                <w:sz w:val="24"/>
              </w:rPr>
              <w:t>科技人才</w:t>
            </w:r>
          </w:p>
        </w:tc>
        <w:tc>
          <w:tcPr>
            <w:tcW w:w="1046" w:type="dxa"/>
            <w:gridSpan w:val="3"/>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314FE42" w14:textId="77777777" w:rsidR="008C4199" w:rsidRDefault="00000000">
            <w:pPr>
              <w:widowControl/>
              <w:adjustRightInd w:val="0"/>
              <w:snapToGrid w:val="0"/>
              <w:jc w:val="center"/>
              <w:rPr>
                <w:kern w:val="0"/>
                <w:sz w:val="24"/>
              </w:rPr>
            </w:pPr>
            <w:r>
              <w:rPr>
                <w:rFonts w:hint="eastAsia"/>
                <w:kern w:val="0"/>
                <w:sz w:val="24"/>
              </w:rPr>
              <w:t>教授</w:t>
            </w:r>
          </w:p>
        </w:tc>
        <w:tc>
          <w:tcPr>
            <w:tcW w:w="1104" w:type="dxa"/>
            <w:gridSpan w:val="2"/>
            <w:tcBorders>
              <w:top w:val="single" w:sz="12"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376B22D7" w14:textId="77777777" w:rsidR="008C4199" w:rsidRDefault="00000000">
            <w:pPr>
              <w:widowControl/>
              <w:adjustRightInd w:val="0"/>
              <w:snapToGrid w:val="0"/>
              <w:jc w:val="right"/>
              <w:rPr>
                <w:kern w:val="0"/>
                <w:sz w:val="24"/>
              </w:rPr>
            </w:pPr>
            <w:r>
              <w:rPr>
                <w:kern w:val="0"/>
                <w:sz w:val="24"/>
              </w:rPr>
              <w:t>23</w:t>
            </w:r>
            <w:r>
              <w:rPr>
                <w:kern w:val="0"/>
                <w:sz w:val="24"/>
              </w:rPr>
              <w:t>人</w:t>
            </w:r>
          </w:p>
        </w:tc>
        <w:tc>
          <w:tcPr>
            <w:tcW w:w="984" w:type="dxa"/>
            <w:gridSpan w:val="2"/>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4245086" w14:textId="77777777" w:rsidR="008C4199" w:rsidRDefault="00000000">
            <w:pPr>
              <w:widowControl/>
              <w:adjustRightInd w:val="0"/>
              <w:snapToGrid w:val="0"/>
              <w:jc w:val="center"/>
              <w:rPr>
                <w:kern w:val="0"/>
                <w:sz w:val="24"/>
              </w:rPr>
            </w:pPr>
            <w:r>
              <w:rPr>
                <w:rFonts w:hint="eastAsia"/>
                <w:kern w:val="0"/>
                <w:sz w:val="24"/>
              </w:rPr>
              <w:t>副教授</w:t>
            </w:r>
          </w:p>
        </w:tc>
        <w:tc>
          <w:tcPr>
            <w:tcW w:w="1404" w:type="dxa"/>
            <w:gridSpan w:val="4"/>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031E3EC" w14:textId="77777777" w:rsidR="008C4199" w:rsidRDefault="00000000">
            <w:pPr>
              <w:widowControl/>
              <w:adjustRightInd w:val="0"/>
              <w:snapToGrid w:val="0"/>
              <w:jc w:val="right"/>
              <w:rPr>
                <w:kern w:val="0"/>
                <w:sz w:val="24"/>
              </w:rPr>
            </w:pPr>
            <w:r>
              <w:rPr>
                <w:kern w:val="0"/>
                <w:sz w:val="24"/>
              </w:rPr>
              <w:t>4</w:t>
            </w:r>
            <w:r>
              <w:rPr>
                <w:rFonts w:hint="eastAsia"/>
                <w:kern w:val="0"/>
                <w:sz w:val="24"/>
              </w:rPr>
              <w:t>人</w:t>
            </w:r>
          </w:p>
        </w:tc>
        <w:tc>
          <w:tcPr>
            <w:tcW w:w="948" w:type="dxa"/>
            <w:gridSpan w:val="3"/>
            <w:tcBorders>
              <w:top w:val="single" w:sz="12"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50193E6" w14:textId="77777777" w:rsidR="008C4199" w:rsidRDefault="00000000">
            <w:pPr>
              <w:widowControl/>
              <w:adjustRightInd w:val="0"/>
              <w:snapToGrid w:val="0"/>
              <w:ind w:rightChars="13" w:right="27"/>
              <w:jc w:val="center"/>
              <w:rPr>
                <w:kern w:val="0"/>
                <w:sz w:val="24"/>
              </w:rPr>
            </w:pPr>
            <w:r>
              <w:rPr>
                <w:rFonts w:hint="eastAsia"/>
                <w:kern w:val="0"/>
                <w:sz w:val="24"/>
              </w:rPr>
              <w:t>讲师</w:t>
            </w:r>
          </w:p>
        </w:tc>
        <w:tc>
          <w:tcPr>
            <w:tcW w:w="1577" w:type="dxa"/>
            <w:gridSpan w:val="4"/>
            <w:tcBorders>
              <w:top w:val="single" w:sz="12" w:space="0" w:color="auto"/>
              <w:left w:val="single" w:sz="4" w:space="0" w:color="auto"/>
              <w:bottom w:val="single" w:sz="4" w:space="0" w:color="auto"/>
              <w:right w:val="single" w:sz="12" w:space="0" w:color="auto"/>
            </w:tcBorders>
            <w:shd w:val="clear" w:color="auto" w:fill="auto"/>
            <w:tcMar>
              <w:left w:w="0" w:type="dxa"/>
              <w:right w:w="0" w:type="dxa"/>
            </w:tcMar>
            <w:vAlign w:val="center"/>
          </w:tcPr>
          <w:p w14:paraId="1893BD1E" w14:textId="77777777" w:rsidR="008C4199" w:rsidRDefault="00000000">
            <w:pPr>
              <w:widowControl/>
              <w:adjustRightInd w:val="0"/>
              <w:snapToGrid w:val="0"/>
              <w:jc w:val="right"/>
              <w:rPr>
                <w:kern w:val="0"/>
                <w:sz w:val="24"/>
              </w:rPr>
            </w:pPr>
            <w:r>
              <w:rPr>
                <w:kern w:val="0"/>
                <w:sz w:val="24"/>
              </w:rPr>
              <w:t>0</w:t>
            </w:r>
            <w:r>
              <w:rPr>
                <w:rFonts w:hint="eastAsia"/>
                <w:kern w:val="0"/>
                <w:sz w:val="24"/>
              </w:rPr>
              <w:t>人</w:t>
            </w:r>
          </w:p>
        </w:tc>
      </w:tr>
      <w:tr w:rsidR="008C4199" w14:paraId="49C6EB19" w14:textId="77777777">
        <w:trPr>
          <w:trHeight w:val="567"/>
          <w:jc w:val="center"/>
        </w:trPr>
        <w:tc>
          <w:tcPr>
            <w:tcW w:w="961" w:type="dxa"/>
            <w:vMerge/>
            <w:tcBorders>
              <w:top w:val="single" w:sz="4" w:space="0" w:color="auto"/>
              <w:left w:val="single" w:sz="12" w:space="0" w:color="auto"/>
              <w:bottom w:val="single" w:sz="4" w:space="0" w:color="auto"/>
              <w:right w:val="single" w:sz="4" w:space="0" w:color="auto"/>
            </w:tcBorders>
            <w:tcMar>
              <w:left w:w="0" w:type="dxa"/>
              <w:right w:w="0" w:type="dxa"/>
            </w:tcMar>
            <w:vAlign w:val="center"/>
          </w:tcPr>
          <w:p w14:paraId="60A1F449" w14:textId="77777777" w:rsidR="008C4199" w:rsidRDefault="008C4199">
            <w:pPr>
              <w:widowControl/>
              <w:adjustRightInd w:val="0"/>
              <w:snapToGrid w:val="0"/>
              <w:spacing w:line="360" w:lineRule="auto"/>
              <w:jc w:val="center"/>
              <w:rPr>
                <w:b/>
                <w:kern w:val="0"/>
                <w:sz w:val="24"/>
              </w:rPr>
            </w:pPr>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40257A59" w14:textId="77777777" w:rsidR="008C4199" w:rsidRDefault="00000000">
            <w:pPr>
              <w:widowControl/>
              <w:adjustRightInd w:val="0"/>
              <w:snapToGrid w:val="0"/>
              <w:jc w:val="center"/>
              <w:rPr>
                <w:b/>
                <w:bCs/>
                <w:kern w:val="0"/>
                <w:sz w:val="24"/>
              </w:rPr>
            </w:pPr>
            <w:r>
              <w:rPr>
                <w:b/>
                <w:bCs/>
                <w:kern w:val="0"/>
                <w:sz w:val="24"/>
              </w:rPr>
              <w:t>访问学者</w:t>
            </w:r>
          </w:p>
        </w:tc>
        <w:tc>
          <w:tcPr>
            <w:tcW w:w="21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D37C66" w14:textId="77777777" w:rsidR="008C4199" w:rsidRDefault="00000000">
            <w:pPr>
              <w:widowControl/>
              <w:adjustRightInd w:val="0"/>
              <w:snapToGrid w:val="0"/>
              <w:jc w:val="center"/>
              <w:rPr>
                <w:kern w:val="0"/>
                <w:sz w:val="24"/>
              </w:rPr>
            </w:pPr>
            <w:r>
              <w:rPr>
                <w:kern w:val="0"/>
                <w:sz w:val="24"/>
              </w:rPr>
              <w:t>国内</w:t>
            </w:r>
          </w:p>
        </w:tc>
        <w:tc>
          <w:tcPr>
            <w:tcW w:w="984"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64584D9D" w14:textId="77777777" w:rsidR="008C4199" w:rsidRDefault="00000000">
            <w:pPr>
              <w:widowControl/>
              <w:adjustRightInd w:val="0"/>
              <w:snapToGrid w:val="0"/>
              <w:jc w:val="right"/>
              <w:rPr>
                <w:kern w:val="0"/>
                <w:sz w:val="24"/>
              </w:rPr>
            </w:pPr>
            <w:r>
              <w:rPr>
                <w:rFonts w:hint="eastAsia"/>
                <w:kern w:val="0"/>
                <w:sz w:val="24"/>
              </w:rPr>
              <w:t>0</w:t>
            </w:r>
            <w:r>
              <w:rPr>
                <w:kern w:val="0"/>
                <w:sz w:val="24"/>
              </w:rPr>
              <w:t>人</w:t>
            </w:r>
          </w:p>
        </w:tc>
        <w:tc>
          <w:tcPr>
            <w:tcW w:w="1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663EB" w14:textId="77777777" w:rsidR="008C4199" w:rsidRDefault="00000000">
            <w:pPr>
              <w:widowControl/>
              <w:adjustRightInd w:val="0"/>
              <w:snapToGrid w:val="0"/>
              <w:jc w:val="center"/>
              <w:rPr>
                <w:kern w:val="0"/>
                <w:sz w:val="24"/>
              </w:rPr>
            </w:pPr>
            <w:r>
              <w:rPr>
                <w:kern w:val="0"/>
                <w:sz w:val="24"/>
              </w:rPr>
              <w:t>国外</w:t>
            </w:r>
          </w:p>
        </w:tc>
        <w:tc>
          <w:tcPr>
            <w:tcW w:w="2525" w:type="dxa"/>
            <w:gridSpan w:val="7"/>
            <w:tcBorders>
              <w:top w:val="single" w:sz="4" w:space="0" w:color="auto"/>
              <w:left w:val="single" w:sz="4" w:space="0" w:color="auto"/>
              <w:bottom w:val="single" w:sz="4" w:space="0" w:color="auto"/>
              <w:right w:val="single" w:sz="12" w:space="0" w:color="auto"/>
            </w:tcBorders>
            <w:shd w:val="clear" w:color="auto" w:fill="auto"/>
            <w:tcMar>
              <w:top w:w="0" w:type="dxa"/>
              <w:left w:w="0" w:type="dxa"/>
              <w:bottom w:w="0" w:type="dxa"/>
              <w:right w:w="0" w:type="dxa"/>
            </w:tcMar>
            <w:vAlign w:val="center"/>
          </w:tcPr>
          <w:p w14:paraId="4C53E6B7" w14:textId="77777777" w:rsidR="008C4199" w:rsidRDefault="00000000">
            <w:pPr>
              <w:widowControl/>
              <w:adjustRightInd w:val="0"/>
              <w:snapToGrid w:val="0"/>
              <w:jc w:val="right"/>
              <w:rPr>
                <w:sz w:val="24"/>
              </w:rPr>
            </w:pPr>
            <w:r>
              <w:rPr>
                <w:rFonts w:hint="eastAsia"/>
                <w:kern w:val="0"/>
                <w:sz w:val="24"/>
              </w:rPr>
              <w:t>0</w:t>
            </w:r>
            <w:r>
              <w:rPr>
                <w:kern w:val="0"/>
                <w:sz w:val="24"/>
              </w:rPr>
              <w:t>人</w:t>
            </w:r>
          </w:p>
        </w:tc>
      </w:tr>
      <w:tr w:rsidR="008C4199" w14:paraId="37031620" w14:textId="77777777">
        <w:trPr>
          <w:trHeight w:val="567"/>
          <w:jc w:val="center"/>
        </w:trPr>
        <w:tc>
          <w:tcPr>
            <w:tcW w:w="961" w:type="dxa"/>
            <w:vMerge/>
            <w:tcBorders>
              <w:top w:val="single" w:sz="4" w:space="0" w:color="auto"/>
              <w:left w:val="single" w:sz="12" w:space="0" w:color="auto"/>
              <w:bottom w:val="single" w:sz="12" w:space="0" w:color="auto"/>
              <w:right w:val="single" w:sz="4" w:space="0" w:color="auto"/>
            </w:tcBorders>
            <w:tcMar>
              <w:left w:w="0" w:type="dxa"/>
              <w:right w:w="0" w:type="dxa"/>
            </w:tcMar>
            <w:vAlign w:val="center"/>
          </w:tcPr>
          <w:p w14:paraId="6F35F825" w14:textId="77777777" w:rsidR="008C4199" w:rsidRDefault="008C4199">
            <w:pPr>
              <w:widowControl/>
              <w:adjustRightInd w:val="0"/>
              <w:snapToGrid w:val="0"/>
              <w:spacing w:line="360" w:lineRule="auto"/>
              <w:jc w:val="center"/>
              <w:rPr>
                <w:b/>
                <w:kern w:val="0"/>
                <w:sz w:val="24"/>
              </w:rPr>
            </w:pPr>
          </w:p>
        </w:tc>
        <w:tc>
          <w:tcPr>
            <w:tcW w:w="1414" w:type="dxa"/>
            <w:gridSpan w:val="2"/>
            <w:tcBorders>
              <w:top w:val="single" w:sz="4" w:space="0" w:color="auto"/>
              <w:left w:val="single" w:sz="4" w:space="0" w:color="auto"/>
              <w:bottom w:val="single" w:sz="12" w:space="0" w:color="auto"/>
              <w:right w:val="single" w:sz="4" w:space="0" w:color="auto"/>
            </w:tcBorders>
            <w:tcMar>
              <w:left w:w="0" w:type="dxa"/>
              <w:right w:w="0" w:type="dxa"/>
            </w:tcMar>
            <w:vAlign w:val="center"/>
          </w:tcPr>
          <w:p w14:paraId="047D8A06" w14:textId="77777777" w:rsidR="008C4199" w:rsidRDefault="00000000">
            <w:pPr>
              <w:widowControl/>
              <w:adjustRightInd w:val="0"/>
              <w:snapToGrid w:val="0"/>
              <w:jc w:val="center"/>
              <w:rPr>
                <w:b/>
                <w:bCs/>
                <w:kern w:val="0"/>
                <w:sz w:val="24"/>
              </w:rPr>
            </w:pPr>
            <w:r>
              <w:rPr>
                <w:b/>
                <w:bCs/>
                <w:kern w:val="0"/>
                <w:sz w:val="24"/>
              </w:rPr>
              <w:t>博士后</w:t>
            </w:r>
          </w:p>
        </w:tc>
        <w:tc>
          <w:tcPr>
            <w:tcW w:w="2150" w:type="dxa"/>
            <w:gridSpan w:val="5"/>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5F24AEEB" w14:textId="77777777" w:rsidR="008C4199" w:rsidRDefault="00000000">
            <w:pPr>
              <w:widowControl/>
              <w:adjustRightInd w:val="0"/>
              <w:snapToGrid w:val="0"/>
              <w:jc w:val="center"/>
              <w:rPr>
                <w:kern w:val="0"/>
                <w:sz w:val="24"/>
              </w:rPr>
            </w:pPr>
            <w:r>
              <w:rPr>
                <w:kern w:val="0"/>
                <w:sz w:val="24"/>
              </w:rPr>
              <w:t>本年度进站博士后</w:t>
            </w:r>
          </w:p>
        </w:tc>
        <w:tc>
          <w:tcPr>
            <w:tcW w:w="984" w:type="dxa"/>
            <w:gridSpan w:val="2"/>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1D5743B1" w14:textId="77777777" w:rsidR="008C4199" w:rsidRDefault="00000000">
            <w:pPr>
              <w:widowControl/>
              <w:adjustRightInd w:val="0"/>
              <w:snapToGrid w:val="0"/>
              <w:jc w:val="right"/>
              <w:rPr>
                <w:kern w:val="0"/>
                <w:sz w:val="24"/>
              </w:rPr>
            </w:pPr>
            <w:r>
              <w:rPr>
                <w:kern w:val="0"/>
                <w:sz w:val="24"/>
              </w:rPr>
              <w:t>2</w:t>
            </w:r>
            <w:r>
              <w:rPr>
                <w:kern w:val="0"/>
                <w:sz w:val="24"/>
              </w:rPr>
              <w:t>人</w:t>
            </w:r>
          </w:p>
        </w:tc>
        <w:tc>
          <w:tcPr>
            <w:tcW w:w="2513" w:type="dxa"/>
            <w:gridSpan w:val="8"/>
            <w:tcBorders>
              <w:top w:val="single" w:sz="4" w:space="0" w:color="auto"/>
              <w:left w:val="single" w:sz="4" w:space="0" w:color="auto"/>
              <w:bottom w:val="single" w:sz="12" w:space="0" w:color="auto"/>
              <w:right w:val="single" w:sz="4" w:space="0" w:color="auto"/>
            </w:tcBorders>
            <w:shd w:val="clear" w:color="auto" w:fill="auto"/>
            <w:tcMar>
              <w:left w:w="0" w:type="dxa"/>
              <w:right w:w="0" w:type="dxa"/>
            </w:tcMar>
            <w:vAlign w:val="center"/>
          </w:tcPr>
          <w:p w14:paraId="37CC9A5E" w14:textId="77777777" w:rsidR="008C4199" w:rsidRDefault="00000000">
            <w:pPr>
              <w:widowControl/>
              <w:adjustRightInd w:val="0"/>
              <w:snapToGrid w:val="0"/>
              <w:jc w:val="center"/>
              <w:rPr>
                <w:kern w:val="0"/>
                <w:sz w:val="24"/>
              </w:rPr>
            </w:pPr>
            <w:r>
              <w:rPr>
                <w:kern w:val="0"/>
                <w:sz w:val="24"/>
              </w:rPr>
              <w:t>本年度出站博士后</w:t>
            </w:r>
          </w:p>
        </w:tc>
        <w:tc>
          <w:tcPr>
            <w:tcW w:w="1416" w:type="dxa"/>
            <w:gridSpan w:val="3"/>
            <w:tcBorders>
              <w:top w:val="single" w:sz="4" w:space="0" w:color="auto"/>
              <w:left w:val="single" w:sz="4" w:space="0" w:color="auto"/>
              <w:bottom w:val="single" w:sz="12" w:space="0" w:color="auto"/>
              <w:right w:val="single" w:sz="12" w:space="0" w:color="auto"/>
            </w:tcBorders>
            <w:shd w:val="clear" w:color="auto" w:fill="auto"/>
            <w:tcMar>
              <w:left w:w="0" w:type="dxa"/>
              <w:right w:w="0" w:type="dxa"/>
            </w:tcMar>
            <w:vAlign w:val="center"/>
          </w:tcPr>
          <w:p w14:paraId="3F4AE369" w14:textId="77777777" w:rsidR="008C4199" w:rsidRDefault="00000000">
            <w:pPr>
              <w:widowControl/>
              <w:adjustRightInd w:val="0"/>
              <w:snapToGrid w:val="0"/>
              <w:jc w:val="right"/>
              <w:rPr>
                <w:kern w:val="0"/>
                <w:sz w:val="24"/>
              </w:rPr>
            </w:pPr>
            <w:r>
              <w:rPr>
                <w:kern w:val="0"/>
                <w:sz w:val="24"/>
              </w:rPr>
              <w:t>1</w:t>
            </w:r>
            <w:r>
              <w:rPr>
                <w:kern w:val="0"/>
                <w:sz w:val="24"/>
              </w:rPr>
              <w:t>人</w:t>
            </w:r>
          </w:p>
        </w:tc>
      </w:tr>
    </w:tbl>
    <w:p w14:paraId="0C74A172" w14:textId="77777777" w:rsidR="008C4199" w:rsidRDefault="008C4199">
      <w:pPr>
        <w:spacing w:line="560" w:lineRule="atLeast"/>
        <w:rPr>
          <w:rFonts w:ascii="仿宋_GB2312" w:eastAsia="仿宋_GB2312"/>
          <w:sz w:val="30"/>
          <w:szCs w:val="30"/>
        </w:rPr>
      </w:pPr>
    </w:p>
    <w:p w14:paraId="71624164" w14:textId="77777777" w:rsidR="008C4199" w:rsidRDefault="008C4199">
      <w:pPr>
        <w:spacing w:line="560" w:lineRule="atLeast"/>
        <w:rPr>
          <w:rFonts w:ascii="仿宋_GB2312" w:eastAsia="仿宋_GB2312"/>
          <w:sz w:val="30"/>
          <w:szCs w:val="30"/>
        </w:rPr>
      </w:pPr>
    </w:p>
    <w:p w14:paraId="61739542" w14:textId="77777777" w:rsidR="008C4199" w:rsidRDefault="008C4199">
      <w:pPr>
        <w:spacing w:line="560" w:lineRule="atLeast"/>
        <w:rPr>
          <w:rFonts w:ascii="仿宋_GB2312" w:eastAsia="仿宋_GB2312"/>
          <w:sz w:val="30"/>
          <w:szCs w:val="30"/>
        </w:rPr>
      </w:pPr>
    </w:p>
    <w:p w14:paraId="2A31EF9A" w14:textId="77777777" w:rsidR="008C4199" w:rsidRDefault="00000000">
      <w:pPr>
        <w:spacing w:line="560" w:lineRule="atLeast"/>
        <w:rPr>
          <w:rFonts w:eastAsia="仿宋_GB2312"/>
          <w:sz w:val="30"/>
          <w:szCs w:val="30"/>
        </w:rPr>
      </w:pPr>
      <w:r>
        <w:rPr>
          <w:rFonts w:ascii="仿宋_GB2312" w:eastAsia="仿宋_GB2312"/>
          <w:noProof/>
          <w:sz w:val="30"/>
          <w:szCs w:val="30"/>
        </w:rPr>
        <mc:AlternateContent>
          <mc:Choice Requires="wps">
            <w:drawing>
              <wp:anchor distT="0" distB="0" distL="114300" distR="114300" simplePos="0" relativeHeight="251661312" behindDoc="0" locked="0" layoutInCell="1" allowOverlap="1" wp14:anchorId="1908737C" wp14:editId="74430B19">
                <wp:simplePos x="0" y="0"/>
                <wp:positionH relativeFrom="margin">
                  <wp:posOffset>3644900</wp:posOffset>
                </wp:positionH>
                <wp:positionV relativeFrom="page">
                  <wp:posOffset>18769330</wp:posOffset>
                </wp:positionV>
                <wp:extent cx="5615940" cy="0"/>
                <wp:effectExtent l="0" t="0" r="0" b="0"/>
                <wp:wrapTopAndBottom/>
                <wp:docPr id="9"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6du="http://schemas.microsoft.com/office/word/2023/wordml/word16du">
            <w:pict>
              <v:line id="M_ztcline" o:spid="_x0000_s1026" o:spt="20" style="position:absolute;left:0pt;margin-left:287pt;margin-top:1477.9pt;height:0pt;width:442.2pt;mso-position-horizontal-relative:margin;mso-position-vertical-relative:page;mso-wrap-distance-bottom:0pt;mso-wrap-distance-top:0pt;z-index:251661312;mso-width-relative:page;mso-height-relative:page;" filled="f" stroked="t" coordsize="21600,21600" o:gfxdata="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PL/HjZAAAADgEAAA8AAAAAAAAAAQAgAAAA&#10;IgAAAGRycy9kb3ducmV2LnhtbFBLAQIUABQAAAAIAIdO4kDed/bi0QEAALADAAAOAAAAAAAAAAEA&#10;IAAAACgBAABkcnMvZTJvRG9jLnhtbFBLBQYAAAAABgAGAFkBAABrBQAAAAA=&#10;">
                <v:fill on="f" focussize="0,0"/>
                <v:stroke color="#000000" joinstyle="round"/>
                <v:imagedata o:title=""/>
                <o:lock v:ext="edit" aspectratio="f"/>
                <w10:wrap type="topAndBottom"/>
              </v:line>
            </w:pict>
          </mc:Fallback>
        </mc:AlternateContent>
      </w:r>
      <w:r>
        <w:rPr>
          <w:rFonts w:ascii="仿宋_GB2312" w:eastAsia="仿宋_GB2312"/>
          <w:noProof/>
          <w:sz w:val="30"/>
          <w:szCs w:val="30"/>
        </w:rPr>
        <mc:AlternateContent>
          <mc:Choice Requires="wps">
            <w:drawing>
              <wp:anchor distT="0" distB="0" distL="114300" distR="114300" simplePos="0" relativeHeight="251660288" behindDoc="0" locked="0" layoutInCell="1" allowOverlap="1" wp14:anchorId="4B0DC0FB" wp14:editId="69B1439C">
                <wp:simplePos x="0" y="0"/>
                <wp:positionH relativeFrom="margin">
                  <wp:posOffset>3644900</wp:posOffset>
                </wp:positionH>
                <wp:positionV relativeFrom="page">
                  <wp:posOffset>18769330</wp:posOffset>
                </wp:positionV>
                <wp:extent cx="5615940" cy="0"/>
                <wp:effectExtent l="0" t="0" r="0" b="0"/>
                <wp:wrapTopAndBottom/>
                <wp:docPr id="8"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6du="http://schemas.microsoft.com/office/word/2023/wordml/word16du">
            <w:pict>
              <v:line id="M_ztcline" o:spid="_x0000_s1026" o:spt="20" style="position:absolute;left:0pt;margin-left:287pt;margin-top:1477.9pt;height:0pt;width:442.2pt;mso-position-horizontal-relative:margin;mso-position-vertical-relative:page;mso-wrap-distance-bottom:0pt;mso-wrap-distance-top:0pt;z-index:251660288;mso-width-relative:page;mso-height-relative:page;" filled="f" stroked="t" coordsize="21600,21600" o:gfxdata="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PL/HjZAAAADgEAAA8AAAAAAAAAAQAgAAAA&#10;IgAAAGRycy9kb3ducmV2LnhtbFBLAQIUABQAAAAIAIdO4kDcnwJP0QEAALADAAAOAAAAAAAAAAEA&#10;IAAAACgBAABkcnMvZTJvRG9jLnhtbFBLBQYAAAAABgAGAFkBAABrBQAAAAA=&#10;">
                <v:fill on="f" focussize="0,0"/>
                <v:stroke color="#000000" joinstyle="round"/>
                <v:imagedata o:title=""/>
                <o:lock v:ext="edit" aspectratio="f"/>
                <w10:wrap type="topAndBottom"/>
              </v:line>
            </w:pict>
          </mc:Fallback>
        </mc:AlternateContent>
      </w:r>
      <w:r>
        <w:rPr>
          <w:rFonts w:ascii="仿宋_GB2312" w:eastAsia="仿宋_GB2312"/>
          <w:noProof/>
          <w:sz w:val="30"/>
          <w:szCs w:val="30"/>
        </w:rPr>
        <mc:AlternateContent>
          <mc:Choice Requires="wps">
            <w:drawing>
              <wp:anchor distT="0" distB="0" distL="114300" distR="114300" simplePos="0" relativeHeight="251659264" behindDoc="0" locked="0" layoutInCell="1" allowOverlap="1" wp14:anchorId="507B9D20" wp14:editId="3147AC38">
                <wp:simplePos x="0" y="0"/>
                <wp:positionH relativeFrom="margin">
                  <wp:posOffset>3644900</wp:posOffset>
                </wp:positionH>
                <wp:positionV relativeFrom="page">
                  <wp:posOffset>18373090</wp:posOffset>
                </wp:positionV>
                <wp:extent cx="5615940" cy="0"/>
                <wp:effectExtent l="0" t="0" r="0" b="0"/>
                <wp:wrapTopAndBottom/>
                <wp:docPr id="7"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6du="http://schemas.microsoft.com/office/word/2023/wordml/word16du">
            <w:pict>
              <v:line id="M_ztcline" o:spid="_x0000_s1026" o:spt="20" style="position:absolute;left:0pt;margin-left:287pt;margin-top:1446.7pt;height:0pt;width:442.2pt;mso-position-horizontal-relative:margin;mso-position-vertical-relative:page;mso-wrap-distance-bottom:0pt;mso-wrap-distance-top:0pt;z-index:251659264;mso-width-relative:page;mso-height-relative:page;" filled="f" stroked="t" coordsize="21600,21600" o:gfxdata="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mc/C9oAAAAOAQAADwAAAAAAAAABACAA&#10;AAAiAAAAZHJzL2Rvd25yZXYueG1sUEsBAhQAFAAAAAgAh07iQIdY3tfSAQAAsAMAAA4AAAAAAAAA&#10;AQAgAAAAKQEAAGRycy9lMm9Eb2MueG1sUEsFBgAAAAAGAAYAWQEAAG0FAAAAAA==&#10;">
                <v:fill on="f" focussize="0,0"/>
                <v:stroke color="#000000" joinstyle="round"/>
                <v:imagedata o:title=""/>
                <o:lock v:ext="edit" aspectratio="f"/>
                <w10:wrap type="topAndBottom"/>
              </v:line>
            </w:pict>
          </mc:Fallback>
        </mc:AlternateContent>
      </w:r>
      <w:r>
        <w:rPr>
          <w:rFonts w:ascii="仿宋_GB2312" w:eastAsia="仿宋_GB2312"/>
          <w:noProof/>
          <w:sz w:val="30"/>
          <w:szCs w:val="30"/>
        </w:rPr>
        <mc:AlternateContent>
          <mc:Choice Requires="wps">
            <w:drawing>
              <wp:anchor distT="0" distB="0" distL="114300" distR="114300" simplePos="0" relativeHeight="251664384" behindDoc="0" locked="0" layoutInCell="1" allowOverlap="1" wp14:anchorId="25A6A0C9" wp14:editId="0472FA97">
                <wp:simplePos x="0" y="0"/>
                <wp:positionH relativeFrom="margin">
                  <wp:posOffset>3644900</wp:posOffset>
                </wp:positionH>
                <wp:positionV relativeFrom="page">
                  <wp:posOffset>18769330</wp:posOffset>
                </wp:positionV>
                <wp:extent cx="5615940" cy="0"/>
                <wp:effectExtent l="0" t="0" r="0" b="0"/>
                <wp:wrapTopAndBottom/>
                <wp:docPr id="6"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6du="http://schemas.microsoft.com/office/word/2023/wordml/word16du">
            <w:pict>
              <v:line id="Line 92" o:spid="_x0000_s1026" o:spt="20" style="position:absolute;left:0pt;margin-left:287pt;margin-top:1477.9pt;height:0pt;width:442.2pt;mso-position-horizontal-relative:margin;mso-position-vertical-relative:page;mso-wrap-distance-bottom:0pt;mso-wrap-distance-top:0pt;z-index:251664384;mso-width-relative:page;mso-height-relative:page;" filled="f" stroked="t" coordsize="21600,21600" o:gfxdata="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Dy/x42QAAAA4BAAAPAAAAAAAAAAEAIAAAACIA&#10;AABkcnMvZG93bnJldi54bWxQSwECFAAUAAAACACHTuJAsTslrM8BAACuAwAADgAAAAAAAAABACAA&#10;AAAoAQAAZHJzL2Uyb0RvYy54bWxQSwUGAAAAAAYABgBZAQAAaQUAAAAA&#10;">
                <v:fill on="f" focussize="0,0"/>
                <v:stroke color="#000000" joinstyle="round"/>
                <v:imagedata o:title=""/>
                <o:lock v:ext="edit" aspectratio="f"/>
                <w10:wrap type="topAndBottom"/>
              </v:line>
            </w:pict>
          </mc:Fallback>
        </mc:AlternateContent>
      </w:r>
      <w:r>
        <w:rPr>
          <w:rFonts w:ascii="仿宋_GB2312" w:eastAsia="仿宋_GB2312"/>
          <w:noProof/>
          <w:sz w:val="30"/>
          <w:szCs w:val="30"/>
        </w:rPr>
        <mc:AlternateContent>
          <mc:Choice Requires="wps">
            <w:drawing>
              <wp:anchor distT="0" distB="0" distL="114300" distR="114300" simplePos="0" relativeHeight="251663360" behindDoc="0" locked="0" layoutInCell="1" allowOverlap="1" wp14:anchorId="4A0435D7" wp14:editId="1E9261C8">
                <wp:simplePos x="0" y="0"/>
                <wp:positionH relativeFrom="margin">
                  <wp:posOffset>3644900</wp:posOffset>
                </wp:positionH>
                <wp:positionV relativeFrom="page">
                  <wp:posOffset>18769330</wp:posOffset>
                </wp:positionV>
                <wp:extent cx="5615940" cy="0"/>
                <wp:effectExtent l="0" t="0" r="0" b="0"/>
                <wp:wrapTopAndBottom/>
                <wp:docPr id="5"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6du="http://schemas.microsoft.com/office/word/2023/wordml/word16du">
            <w:pict>
              <v:line id="Line 91" o:spid="_x0000_s1026" o:spt="20" style="position:absolute;left:0pt;margin-left:287pt;margin-top:1477.9pt;height:0pt;width:442.2pt;mso-position-horizontal-relative:margin;mso-position-vertical-relative:page;mso-wrap-distance-bottom:0pt;mso-wrap-distance-top:0pt;z-index:251663360;mso-width-relative:page;mso-height-relative:page;" filled="f" stroked="t" coordsize="21600,21600" o:gfxdata="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Dy/x42QAAAA4BAAAPAAAAAAAAAAEAIAAAACIA&#10;AABkcnMvZG93bnJldi54bWxQSwECFAAUAAAACACHTuJAozjHR88BAACuAwAADgAAAAAAAAABACAA&#10;AAAoAQAAZHJzL2Uyb0RvYy54bWxQSwUGAAAAAAYABgBZAQAAaQUAAAAA&#10;">
                <v:fill on="f" focussize="0,0"/>
                <v:stroke color="#000000" joinstyle="round"/>
                <v:imagedata o:title=""/>
                <o:lock v:ext="edit" aspectratio="f"/>
                <w10:wrap type="topAndBottom"/>
              </v:line>
            </w:pict>
          </mc:Fallback>
        </mc:AlternateContent>
      </w:r>
      <w:r>
        <w:rPr>
          <w:rFonts w:ascii="仿宋_GB2312" w:eastAsia="仿宋_GB2312"/>
          <w:noProof/>
          <w:sz w:val="30"/>
          <w:szCs w:val="30"/>
        </w:rPr>
        <mc:AlternateContent>
          <mc:Choice Requires="wps">
            <w:drawing>
              <wp:anchor distT="0" distB="0" distL="114300" distR="114300" simplePos="0" relativeHeight="251662336" behindDoc="0" locked="0" layoutInCell="1" allowOverlap="1" wp14:anchorId="70BE05FA" wp14:editId="44F83D3C">
                <wp:simplePos x="0" y="0"/>
                <wp:positionH relativeFrom="margin">
                  <wp:posOffset>3644900</wp:posOffset>
                </wp:positionH>
                <wp:positionV relativeFrom="page">
                  <wp:posOffset>18373090</wp:posOffset>
                </wp:positionV>
                <wp:extent cx="5615940" cy="0"/>
                <wp:effectExtent l="0" t="0" r="0" b="0"/>
                <wp:wrapTopAndBottom/>
                <wp:docPr id="4"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6du="http://schemas.microsoft.com/office/word/2023/wordml/word16du">
            <w:pict>
              <v:line id="M_ztcline" o:spid="_x0000_s1026" o:spt="20" style="position:absolute;left:0pt;margin-left:287pt;margin-top:1446.7pt;height:0pt;width:442.2pt;mso-position-horizontal-relative:margin;mso-position-vertical-relative:page;mso-wrap-distance-bottom:0pt;mso-wrap-distance-top:0pt;z-index:251662336;mso-width-relative:page;mso-height-relative:page;" filled="f" stroked="t" coordsize="21600,21600" o:gfxdata="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mZz8L2gAAAA4BAAAPAAAAAAAAAAEAIAAA&#10;ACIAAABkcnMvZG93bnJldi54bWxQSwECFAAUAAAACACHTuJAwGay+tEBAACwAwAADgAAAAAAAAAB&#10;ACAAAAApAQAAZHJzL2Uyb0RvYy54bWxQSwUGAAAAAAYABgBZAQAAbAUAAAAA&#10;">
                <v:fill on="f" focussize="0,0"/>
                <v:stroke color="#000000" joinstyle="round"/>
                <v:imagedata o:title=""/>
                <o:lock v:ext="edit" aspectratio="f"/>
                <w10:wrap type="topAndBottom"/>
              </v:line>
            </w:pict>
          </mc:Fallback>
        </mc:AlternateContent>
      </w:r>
    </w:p>
    <w:p w14:paraId="58C1ACA1" w14:textId="77777777" w:rsidR="008C4199" w:rsidRDefault="008C4199">
      <w:pPr>
        <w:spacing w:line="560" w:lineRule="atLeast"/>
        <w:ind w:firstLineChars="1650" w:firstLine="4950"/>
        <w:rPr>
          <w:rFonts w:eastAsia="仿宋_GB2312"/>
          <w:sz w:val="30"/>
          <w:szCs w:val="30"/>
        </w:rPr>
      </w:pPr>
    </w:p>
    <w:sectPr w:rsidR="008C4199">
      <w:footerReference w:type="even" r:id="rId16"/>
      <w:footerReference w:type="default" r:id="rId17"/>
      <w:footerReference w:type="first" r:id="rId18"/>
      <w:pgSz w:w="11906" w:h="16838"/>
      <w:pgMar w:top="1814" w:right="1531" w:bottom="1814" w:left="1531" w:header="851" w:footer="1673"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51CC2" w14:textId="77777777" w:rsidR="007B1227" w:rsidRDefault="007B1227">
      <w:r>
        <w:separator/>
      </w:r>
    </w:p>
  </w:endnote>
  <w:endnote w:type="continuationSeparator" w:id="0">
    <w:p w14:paraId="13997E6E" w14:textId="77777777" w:rsidR="007B1227" w:rsidRDefault="007B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F20B8" w14:textId="77777777" w:rsidR="008C4199" w:rsidRDefault="008C419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492E4" w14:textId="77777777" w:rsidR="008C4199" w:rsidRDefault="00000000">
    <w:pPr>
      <w:pStyle w:val="a9"/>
      <w:jc w:val="center"/>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4</w:t>
    </w:r>
    <w:r>
      <w:rPr>
        <w:sz w:val="28"/>
        <w:szCs w:val="28"/>
      </w:rPr>
      <w:fldChar w:fldCharType="end"/>
    </w:r>
    <w:r>
      <w:rPr>
        <w:rFonts w:hint="eastAsia"/>
        <w:sz w:val="28"/>
        <w:szCs w:val="28"/>
      </w:rPr>
      <w:t>—</w:t>
    </w:r>
  </w:p>
  <w:p w14:paraId="1713EFE0" w14:textId="77777777" w:rsidR="008C4199" w:rsidRDefault="008C419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1064" w14:textId="77777777" w:rsidR="008C4199" w:rsidRDefault="00000000">
    <w:pPr>
      <w:pStyle w:val="a9"/>
    </w:pPr>
    <w:r>
      <w:rPr>
        <w:noProof/>
      </w:rPr>
      <mc:AlternateContent>
        <mc:Choice Requires="wpg">
          <w:drawing>
            <wp:anchor distT="0" distB="0" distL="114300" distR="114300" simplePos="0" relativeHeight="251662336" behindDoc="0" locked="0" layoutInCell="1" allowOverlap="1" wp14:anchorId="2349F4B3" wp14:editId="673D4F4A">
              <wp:simplePos x="0" y="0"/>
              <wp:positionH relativeFrom="column">
                <wp:posOffset>124460</wp:posOffset>
              </wp:positionH>
              <wp:positionV relativeFrom="paragraph">
                <wp:posOffset>-125095</wp:posOffset>
              </wp:positionV>
              <wp:extent cx="5584825" cy="55245"/>
              <wp:effectExtent l="0" t="0" r="0" b="0"/>
              <wp:wrapNone/>
              <wp:docPr id="1" name="Group 1"/>
              <wp:cNvGraphicFramePr/>
              <a:graphic xmlns:a="http://schemas.openxmlformats.org/drawingml/2006/main">
                <a:graphicData uri="http://schemas.microsoft.com/office/word/2010/wordprocessingGroup">
                  <wpg:wgp>
                    <wpg:cNvGrpSpPr/>
                    <wpg:grpSpPr>
                      <a:xfrm>
                        <a:off x="0" y="0"/>
                        <a:ext cx="5584825" cy="55245"/>
                        <a:chOff x="1760" y="13792"/>
                        <a:chExt cx="8976" cy="87"/>
                      </a:xfrm>
                      <a:effectLst/>
                    </wpg:grpSpPr>
                    <wps:wsp>
                      <wps:cNvPr id="2" name="AutoShape 2"/>
                      <wps:cNvCnPr>
                        <a:cxnSpLocks noChangeShapeType="1"/>
                      </wps:cNvCnPr>
                      <wps:spPr bwMode="auto">
                        <a:xfrm>
                          <a:off x="1760" y="13792"/>
                          <a:ext cx="8976" cy="0"/>
                        </a:xfrm>
                        <a:prstGeom prst="straightConnector1">
                          <a:avLst/>
                        </a:prstGeom>
                        <a:noFill/>
                        <a:ln w="15875">
                          <a:solidFill>
                            <a:srgbClr val="FF0000"/>
                          </a:solidFill>
                          <a:round/>
                        </a:ln>
                        <a:effectLst/>
                      </wps:spPr>
                      <wps:bodyPr/>
                    </wps:wsp>
                    <wps:wsp>
                      <wps:cNvPr id="3" name="AutoShape 3"/>
                      <wps:cNvCnPr>
                        <a:cxnSpLocks noChangeShapeType="1"/>
                      </wps:cNvCnPr>
                      <wps:spPr bwMode="auto">
                        <a:xfrm>
                          <a:off x="1760" y="13879"/>
                          <a:ext cx="8976" cy="0"/>
                        </a:xfrm>
                        <a:prstGeom prst="straightConnector1">
                          <a:avLst/>
                        </a:prstGeom>
                        <a:noFill/>
                        <a:ln w="38100">
                          <a:solidFill>
                            <a:srgbClr val="FF0000"/>
                          </a:solidFill>
                          <a:round/>
                        </a:ln>
                        <a:effectLst/>
                      </wps:spPr>
                      <wps:bodyPr/>
                    </wps:wsp>
                  </wpg:wgp>
                </a:graphicData>
              </a:graphic>
            </wp:anchor>
          </w:drawing>
        </mc:Choice>
        <mc:Fallback xmlns:wpsCustomData="http://www.wps.cn/officeDocument/2013/wpsCustomData" xmlns:w16du="http://schemas.microsoft.com/office/word/2023/wordml/word16du">
          <w:pict>
            <v:group id="Group 1" o:spid="_x0000_s1026" o:spt="203" style="position:absolute;left:0pt;margin-left:9.8pt;margin-top:-9.85pt;height:4.35pt;width:439.75pt;z-index:251662336;mso-width-relative:page;mso-height-relative:page;" coordorigin="1760,13792" coordsize="8976,87" o:gfxdata="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QUmb3ZAAAACgEAAA8AAAAAAAAAAQAgAAAAIgAAAGRycy9kb3ducmV2&#10;LnhtbFBLAQIUABQAAAAIAIdO4kCoF6h0bQIAAOcGAAAOAAAAAAAAAAEAIAAAACgBAABkcnMvZTJv&#10;RG9jLnhtbFBLBQYAAAAABgAGAFkBAAAHBgAAAAA=&#10;">
              <o:lock v:ext="edit" aspectratio="f"/>
              <v:shape id="AutoShape 2" o:spid="_x0000_s1026" o:spt="32" type="#_x0000_t32" style="position:absolute;left:1760;top:13792;height:0;width:8976;" filled="f" stroked="t" coordsize="21600,21600" o:gfxdata="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TAnYvQAA&#10;ANoAAAAPAAAAAAAAAAEAIAAAACIAAABkcnMvZG93bnJldi54bWxQSwECFAAUAAAACACHTuJAMy8F&#10;njsAAAA5AAAAEAAAAAAAAAABACAAAAAMAQAAZHJzL3NoYXBleG1sLnhtbFBLBQYAAAAABgAGAFsB&#10;AAC2AwAAAAA=&#10;">
                <v:fill on="f" focussize="0,0"/>
                <v:stroke weight="1.25pt" color="#FF0000" joinstyle="round"/>
                <v:imagedata o:title=""/>
                <o:lock v:ext="edit" aspectratio="f"/>
              </v:shape>
              <v:shape id="AutoShape 3" o:spid="_x0000_s1026" o:spt="32" type="#_x0000_t32" style="position:absolute;left:1760;top:13879;height:0;width:8976;" filled="f" stroked="t" coordsize="21600,21600" o:gfxdata="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NRrn+5AAAA2gAA&#10;AA8AAAAAAAAAAQAgAAAAIgAAAGRycy9kb3ducmV2LnhtbFBLAQIUABQAAAAIAIdO4kAzLwWeOwAA&#10;ADkAAAAQAAAAAAAAAAEAIAAAAAgBAABkcnMvc2hhcGV4bWwueG1sUEsFBgAAAAAGAAYAWwEAALID&#10;AAAAAA==&#10;">
                <v:fill on="f" focussize="0,0"/>
                <v:stroke weight="3pt" color="#FF0000" joinstyle="round"/>
                <v:imagedata o:title=""/>
                <o:lock v:ext="edit" aspectratio="f"/>
              </v:shape>
            </v:group>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5416" w14:textId="77777777" w:rsidR="008C4199" w:rsidRDefault="00000000">
    <w:pPr>
      <w:pStyle w:val="a9"/>
      <w:jc w:val="center"/>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5</w:t>
    </w:r>
    <w:r>
      <w:rPr>
        <w:sz w:val="28"/>
        <w:szCs w:val="28"/>
      </w:rPr>
      <w:fldChar w:fldCharType="end"/>
    </w:r>
    <w:r>
      <w:rPr>
        <w:rFonts w:hint="eastAsia"/>
        <w:sz w:val="28"/>
        <w:szCs w:val="28"/>
      </w:rPr>
      <w:t>—</w:t>
    </w:r>
  </w:p>
  <w:p w14:paraId="1AC87F20" w14:textId="77777777" w:rsidR="008C4199" w:rsidRDefault="008C4199">
    <w:pPr>
      <w:pStyle w:val="a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7606F" w14:textId="77777777" w:rsidR="008C4199" w:rsidRDefault="00000000">
    <w:pPr>
      <w:pStyle w:val="a9"/>
      <w:rPr>
        <w:rFonts w:ascii="宋体" w:hAnsi="宋体"/>
        <w:b/>
        <w:sz w:val="32"/>
        <w:szCs w:val="32"/>
      </w:rPr>
    </w:pPr>
    <w:r>
      <w:rPr>
        <w:rFonts w:ascii="宋体" w:hAnsi="宋体" w:hint="eastAsia"/>
        <w:b/>
        <w:sz w:val="32"/>
        <w:szCs w:val="32"/>
      </w:rPr>
      <w:t xml:space="preserve">— </w:t>
    </w:r>
    <w:r>
      <w:rPr>
        <w:rFonts w:ascii="宋体" w:hAnsi="宋体"/>
        <w:b/>
        <w:sz w:val="32"/>
        <w:szCs w:val="32"/>
      </w:rPr>
      <w:fldChar w:fldCharType="begin"/>
    </w:r>
    <w:r>
      <w:rPr>
        <w:rFonts w:ascii="宋体" w:hAnsi="宋体"/>
        <w:b/>
        <w:sz w:val="32"/>
        <w:szCs w:val="32"/>
      </w:rPr>
      <w:instrText xml:space="preserve"> PAGE   \* MERGEFORMAT </w:instrText>
    </w:r>
    <w:r>
      <w:rPr>
        <w:rFonts w:ascii="宋体" w:hAnsi="宋体"/>
        <w:b/>
        <w:sz w:val="32"/>
        <w:szCs w:val="32"/>
      </w:rPr>
      <w:fldChar w:fldCharType="separate"/>
    </w:r>
    <w:r>
      <w:rPr>
        <w:rFonts w:ascii="宋体" w:hAnsi="宋体"/>
        <w:b/>
        <w:sz w:val="32"/>
        <w:szCs w:val="32"/>
        <w:lang w:val="zh-CN"/>
      </w:rPr>
      <w:t>2</w:t>
    </w:r>
    <w:r>
      <w:rPr>
        <w:rFonts w:ascii="宋体" w:hAnsi="宋体"/>
        <w:b/>
        <w:sz w:val="32"/>
        <w:szCs w:val="32"/>
      </w:rPr>
      <w:fldChar w:fldCharType="end"/>
    </w:r>
    <w:r>
      <w:rPr>
        <w:rFonts w:ascii="宋体" w:hAnsi="宋体" w:hint="eastAsia"/>
        <w:b/>
        <w:sz w:val="32"/>
        <w:szCs w:val="3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C2045" w14:textId="77777777" w:rsidR="008C4199" w:rsidRDefault="00000000">
    <w:pPr>
      <w:pStyle w:val="a9"/>
      <w:jc w:val="center"/>
      <w:rPr>
        <w:b/>
        <w:sz w:val="28"/>
        <w:szCs w:val="28"/>
      </w:rPr>
    </w:pPr>
    <w:r>
      <w:rPr>
        <w:b/>
        <w:sz w:val="28"/>
        <w:szCs w:val="28"/>
      </w:rPr>
      <w:t xml:space="preserve">— </w:t>
    </w:r>
    <w:r>
      <w:rPr>
        <w:b/>
        <w:sz w:val="28"/>
        <w:szCs w:val="28"/>
      </w:rPr>
      <w:fldChar w:fldCharType="begin"/>
    </w:r>
    <w:r>
      <w:rPr>
        <w:b/>
        <w:sz w:val="28"/>
        <w:szCs w:val="28"/>
      </w:rPr>
      <w:instrText xml:space="preserve"> PAGE   \* MERGEFORMAT </w:instrText>
    </w:r>
    <w:r>
      <w:rPr>
        <w:b/>
        <w:sz w:val="28"/>
        <w:szCs w:val="28"/>
      </w:rPr>
      <w:fldChar w:fldCharType="separate"/>
    </w:r>
    <w:r>
      <w:rPr>
        <w:b/>
        <w:sz w:val="28"/>
        <w:szCs w:val="28"/>
        <w:lang w:val="zh-CN"/>
      </w:rPr>
      <w:t>17</w:t>
    </w:r>
    <w:r>
      <w:rPr>
        <w:b/>
        <w:sz w:val="28"/>
        <w:szCs w:val="28"/>
      </w:rPr>
      <w:fldChar w:fldCharType="end"/>
    </w:r>
    <w:r>
      <w:rPr>
        <w:b/>
        <w:sz w:val="28"/>
        <w:szCs w:val="28"/>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D602" w14:textId="77777777" w:rsidR="008C4199" w:rsidRDefault="00000000">
    <w:pPr>
      <w:pStyle w:val="a9"/>
      <w:jc w:val="center"/>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rFonts w:hint="eastAsia"/>
        <w:sz w:val="28"/>
        <w:szCs w:val="28"/>
      </w:rPr>
      <w:t>—</w:t>
    </w:r>
  </w:p>
  <w:p w14:paraId="5F67D0B5" w14:textId="77777777" w:rsidR="008C4199" w:rsidRDefault="008C419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10476" w14:textId="77777777" w:rsidR="007B1227" w:rsidRDefault="007B1227">
      <w:r>
        <w:separator/>
      </w:r>
    </w:p>
  </w:footnote>
  <w:footnote w:type="continuationSeparator" w:id="0">
    <w:p w14:paraId="38C6F485" w14:textId="77777777" w:rsidR="007B1227" w:rsidRDefault="007B1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2D38" w14:textId="77777777" w:rsidR="008C4199" w:rsidRDefault="008C4199">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F4901" w14:textId="77777777" w:rsidR="008C4199" w:rsidRDefault="008C4199">
    <w:pPr>
      <w:pStyle w:val="ab"/>
      <w:pBdr>
        <w:bottom w:val="none" w:sz="0" w:space="1" w:color="auto"/>
      </w:pBdr>
    </w:pPr>
  </w:p>
  <w:p w14:paraId="33609011" w14:textId="77777777" w:rsidR="008C4199" w:rsidRDefault="008C4199">
    <w:pPr>
      <w:pStyle w:val="ab"/>
      <w:pBdr>
        <w:bottom w:val="none" w:sz="0" w:space="1" w:color="auto"/>
      </w:pBdr>
    </w:pPr>
  </w:p>
  <w:p w14:paraId="1A83BAD0" w14:textId="77777777" w:rsidR="008C4199" w:rsidRDefault="008C4199">
    <w:pPr>
      <w:pStyle w:val="ab"/>
      <w:pBdr>
        <w:bottom w:val="none" w:sz="0" w:space="1" w:color="auto"/>
      </w:pBdr>
    </w:pPr>
  </w:p>
  <w:p w14:paraId="4AA280D9" w14:textId="77777777" w:rsidR="008C4199" w:rsidRDefault="008C4199">
    <w:pPr>
      <w:pStyle w:val="ab"/>
      <w:pBdr>
        <w:bottom w:val="none" w:sz="0" w:space="1" w:color="auto"/>
      </w:pBdr>
    </w:pPr>
  </w:p>
  <w:p w14:paraId="5735E304" w14:textId="77777777" w:rsidR="008C4199" w:rsidRDefault="008C4199">
    <w:pPr>
      <w:pStyle w:val="ab"/>
      <w:pBdr>
        <w:bottom w:val="none" w:sz="0" w:space="1" w:color="auto"/>
      </w:pBdr>
    </w:pPr>
  </w:p>
  <w:p w14:paraId="4952F6A8" w14:textId="77777777" w:rsidR="008C4199" w:rsidRDefault="00000000">
    <w:pPr>
      <w:pStyle w:val="ab"/>
      <w:pBdr>
        <w:bottom w:val="none" w:sz="0" w:space="1" w:color="auto"/>
      </w:pBdr>
      <w:tabs>
        <w:tab w:val="clear" w:pos="8306"/>
        <w:tab w:val="left" w:pos="6465"/>
        <w:tab w:val="left" w:pos="8182"/>
        <w:tab w:val="right" w:pos="8844"/>
      </w:tabs>
      <w:jc w:val="left"/>
    </w:pPr>
    <w:r>
      <w:rPr>
        <w:rFonts w:hint="eastAsia"/>
      </w:rPr>
      <w:tab/>
    </w:r>
    <w:r>
      <w:rPr>
        <w:rFonts w:hint="eastAsia"/>
      </w:rPr>
      <w:tab/>
    </w:r>
    <w:r>
      <w:rPr>
        <w:rFonts w:hint="eastAsia"/>
      </w:rPr>
      <w:tab/>
    </w:r>
    <w:r>
      <w:rPr>
        <w:rFonts w:hint="eastAsi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4F14" w14:textId="77777777" w:rsidR="008C4199" w:rsidRDefault="008C419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494B"/>
    <w:multiLevelType w:val="singleLevel"/>
    <w:tmpl w:val="06B1494B"/>
    <w:lvl w:ilvl="0">
      <w:start w:val="1"/>
      <w:numFmt w:val="chineseCounting"/>
      <w:suff w:val="nothing"/>
      <w:lvlText w:val="%1、"/>
      <w:lvlJc w:val="left"/>
      <w:rPr>
        <w:rFonts w:hint="eastAsia"/>
      </w:rPr>
    </w:lvl>
  </w:abstractNum>
  <w:abstractNum w:abstractNumId="1" w15:restartNumberingAfterBreak="0">
    <w:nsid w:val="2DB24D43"/>
    <w:multiLevelType w:val="multilevel"/>
    <w:tmpl w:val="2DB24D43"/>
    <w:lvl w:ilvl="0">
      <w:start w:val="1"/>
      <w:numFmt w:val="decimal"/>
      <w:pStyle w:val="2"/>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BEB7290"/>
    <w:multiLevelType w:val="multilevel"/>
    <w:tmpl w:val="3BEB7290"/>
    <w:lvl w:ilvl="0">
      <w:start w:val="1"/>
      <w:numFmt w:val="decimal"/>
      <w:lvlText w:val="（%1）"/>
      <w:lvlJc w:val="left"/>
      <w:pPr>
        <w:ind w:left="1260" w:hanging="7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44510FFD"/>
    <w:multiLevelType w:val="multilevel"/>
    <w:tmpl w:val="44510FF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5B907A82"/>
    <w:multiLevelType w:val="multilevel"/>
    <w:tmpl w:val="5B907A82"/>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74801202"/>
    <w:multiLevelType w:val="hybridMultilevel"/>
    <w:tmpl w:val="12CA45A4"/>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6" w15:restartNumberingAfterBreak="0">
    <w:nsid w:val="74AC0EAF"/>
    <w:multiLevelType w:val="singleLevel"/>
    <w:tmpl w:val="74AC0EAF"/>
    <w:lvl w:ilvl="0">
      <w:start w:val="1"/>
      <w:numFmt w:val="chineseCounting"/>
      <w:pStyle w:val="1"/>
      <w:suff w:val="nothing"/>
      <w:lvlText w:val="%1、"/>
      <w:lvlJc w:val="left"/>
      <w:rPr>
        <w:rFonts w:ascii="黑体" w:eastAsia="黑体" w:hAnsi="黑体" w:cs="黑体" w:hint="eastAsia"/>
        <w:b w:val="0"/>
        <w:bCs w:val="0"/>
      </w:rPr>
    </w:lvl>
  </w:abstractNum>
  <w:num w:numId="1" w16cid:durableId="1169058531">
    <w:abstractNumId w:val="6"/>
  </w:num>
  <w:num w:numId="2" w16cid:durableId="1892570646">
    <w:abstractNumId w:val="1"/>
  </w:num>
  <w:num w:numId="3" w16cid:durableId="160396178">
    <w:abstractNumId w:val="3"/>
  </w:num>
  <w:num w:numId="4" w16cid:durableId="15154380">
    <w:abstractNumId w:val="0"/>
  </w:num>
  <w:num w:numId="5" w16cid:durableId="353533463">
    <w:abstractNumId w:val="1"/>
    <w:lvlOverride w:ilvl="0">
      <w:startOverride w:val="1"/>
    </w:lvlOverride>
  </w:num>
  <w:num w:numId="6" w16cid:durableId="1386835967">
    <w:abstractNumId w:val="1"/>
    <w:lvlOverride w:ilvl="0">
      <w:startOverride w:val="1"/>
    </w:lvlOverride>
  </w:num>
  <w:num w:numId="7" w16cid:durableId="1425343913">
    <w:abstractNumId w:val="2"/>
  </w:num>
  <w:num w:numId="8" w16cid:durableId="1257133549">
    <w:abstractNumId w:val="1"/>
    <w:lvlOverride w:ilvl="0">
      <w:startOverride w:val="1"/>
    </w:lvlOverride>
  </w:num>
  <w:num w:numId="9" w16cid:durableId="73817943">
    <w:abstractNumId w:val="4"/>
  </w:num>
  <w:num w:numId="10" w16cid:durableId="2653073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RmOWZlYjJjNjg5MTU1NDE4MjJiNGUzNTNiZTgyNjAifQ=="/>
  </w:docVars>
  <w:rsids>
    <w:rsidRoot w:val="00596F62"/>
    <w:rsid w:val="00082C06"/>
    <w:rsid w:val="000A43F1"/>
    <w:rsid w:val="00170D78"/>
    <w:rsid w:val="002D05D8"/>
    <w:rsid w:val="003A2B95"/>
    <w:rsid w:val="00403414"/>
    <w:rsid w:val="0042261C"/>
    <w:rsid w:val="0056195C"/>
    <w:rsid w:val="00596F62"/>
    <w:rsid w:val="007A18DA"/>
    <w:rsid w:val="007B1227"/>
    <w:rsid w:val="007B3D2A"/>
    <w:rsid w:val="007C051F"/>
    <w:rsid w:val="007D2787"/>
    <w:rsid w:val="00861AAE"/>
    <w:rsid w:val="008C4199"/>
    <w:rsid w:val="00901387"/>
    <w:rsid w:val="00904125"/>
    <w:rsid w:val="00A7301D"/>
    <w:rsid w:val="00A82569"/>
    <w:rsid w:val="00A91BD4"/>
    <w:rsid w:val="00B14CD2"/>
    <w:rsid w:val="00B17AFA"/>
    <w:rsid w:val="00B75458"/>
    <w:rsid w:val="00C8321B"/>
    <w:rsid w:val="00CE55E5"/>
    <w:rsid w:val="00D01612"/>
    <w:rsid w:val="00D67908"/>
    <w:rsid w:val="00E4655A"/>
    <w:rsid w:val="00E645AC"/>
    <w:rsid w:val="00E97E34"/>
    <w:rsid w:val="00EE2A93"/>
    <w:rsid w:val="00F2481B"/>
    <w:rsid w:val="00F73A11"/>
    <w:rsid w:val="28542F3B"/>
    <w:rsid w:val="296A2294"/>
    <w:rsid w:val="2BB607AE"/>
    <w:rsid w:val="7E837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9884179"/>
  <w15:docId w15:val="{7EDE15A2-2C31-473E-A69B-D571FECE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unhideWhenUsed="1" w:qFormat="1"/>
    <w:lsdException w:name="annotation text"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numPr>
        <w:numId w:val="1"/>
      </w:numPr>
      <w:spacing w:line="560" w:lineRule="exact"/>
      <w:ind w:firstLineChars="200" w:firstLine="640"/>
      <w:outlineLvl w:val="0"/>
    </w:pPr>
    <w:rPr>
      <w:rFonts w:eastAsia="黑体"/>
      <w:sz w:val="32"/>
      <w:szCs w:val="32"/>
    </w:rPr>
  </w:style>
  <w:style w:type="paragraph" w:styleId="2">
    <w:name w:val="heading 2"/>
    <w:basedOn w:val="a"/>
    <w:next w:val="a"/>
    <w:link w:val="20"/>
    <w:qFormat/>
    <w:pPr>
      <w:keepNext/>
      <w:keepLines/>
      <w:numPr>
        <w:numId w:val="2"/>
      </w:numPr>
      <w:spacing w:line="360" w:lineRule="auto"/>
      <w:ind w:left="357" w:hanging="357"/>
      <w:outlineLvl w:val="1"/>
    </w:pPr>
    <w:rPr>
      <w:rFonts w:ascii="Calibri" w:hAnsi="Calibri"/>
      <w:b/>
      <w:bCs/>
      <w:sz w:val="28"/>
      <w:szCs w:val="36"/>
    </w:rPr>
  </w:style>
  <w:style w:type="paragraph" w:styleId="3">
    <w:name w:val="heading 3"/>
    <w:basedOn w:val="a"/>
    <w:next w:val="a"/>
    <w:link w:val="30"/>
    <w:qFormat/>
    <w:pPr>
      <w:keepNext/>
      <w:keepLines/>
      <w:numPr>
        <w:ilvl w:val="2"/>
        <w:numId w:val="3"/>
      </w:numPr>
      <w:outlineLvl w:val="2"/>
    </w:pPr>
    <w:rPr>
      <w:rFonts w:ascii="Calibri" w:hAnsi="Calibri"/>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Body Text"/>
    <w:basedOn w:val="a"/>
    <w:link w:val="a6"/>
    <w:qFormat/>
    <w:rsid w:val="002D05D8"/>
    <w:pPr>
      <w:spacing w:after="100" w:afterAutospacing="1" w:line="360" w:lineRule="auto"/>
      <w:ind w:firstLineChars="200" w:firstLine="200"/>
    </w:pPr>
    <w:rPr>
      <w:rFonts w:eastAsia="仿宋"/>
      <w:sz w:val="24"/>
    </w:rPr>
  </w:style>
  <w:style w:type="paragraph" w:styleId="a7">
    <w:name w:val="Balloon Text"/>
    <w:basedOn w:val="a"/>
    <w:link w:val="a8"/>
    <w:qFormat/>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qFormat/>
    <w:pPr>
      <w:pBdr>
        <w:bottom w:val="single" w:sz="6" w:space="1" w:color="auto"/>
      </w:pBdr>
      <w:tabs>
        <w:tab w:val="center" w:pos="4153"/>
        <w:tab w:val="right" w:pos="8306"/>
      </w:tabs>
      <w:snapToGrid w:val="0"/>
      <w:jc w:val="center"/>
    </w:pPr>
    <w:rPr>
      <w:sz w:val="18"/>
      <w:szCs w:val="18"/>
    </w:rPr>
  </w:style>
  <w:style w:type="paragraph" w:styleId="ac">
    <w:name w:val="footnote text"/>
    <w:basedOn w:val="a"/>
    <w:link w:val="ad"/>
    <w:uiPriority w:val="99"/>
    <w:unhideWhenUsed/>
    <w:qFormat/>
    <w:pPr>
      <w:snapToGrid w:val="0"/>
      <w:jc w:val="left"/>
    </w:pPr>
    <w:rPr>
      <w:sz w:val="18"/>
    </w:rPr>
  </w:style>
  <w:style w:type="paragraph" w:styleId="ae">
    <w:name w:val="Normal (Web)"/>
    <w:basedOn w:val="a"/>
    <w:qFormat/>
    <w:pPr>
      <w:jc w:val="left"/>
    </w:pPr>
    <w:rPr>
      <w:kern w:val="0"/>
      <w:sz w:val="24"/>
    </w:rPr>
  </w:style>
  <w:style w:type="paragraph" w:styleId="af">
    <w:name w:val="annotation subject"/>
    <w:basedOn w:val="a3"/>
    <w:next w:val="a3"/>
    <w:link w:val="af0"/>
    <w:unhideWhenUsed/>
    <w:qFormat/>
    <w:rPr>
      <w:b/>
      <w:bCs/>
    </w:rPr>
  </w:style>
  <w:style w:type="character" w:styleId="af1">
    <w:name w:val="Emphasis"/>
    <w:basedOn w:val="a0"/>
    <w:qFormat/>
    <w:rPr>
      <w:rFonts w:ascii="Arial" w:eastAsia="黑体" w:hAnsi="Arial"/>
      <w:b/>
      <w:iCs/>
      <w:color w:val="0000FF"/>
    </w:rPr>
  </w:style>
  <w:style w:type="character" w:styleId="af2">
    <w:name w:val="Hyperlink"/>
    <w:qFormat/>
    <w:rPr>
      <w:color w:val="0000FF"/>
      <w:u w:val="single"/>
    </w:rPr>
  </w:style>
  <w:style w:type="character" w:styleId="af3">
    <w:name w:val="annotation reference"/>
    <w:basedOn w:val="a0"/>
    <w:unhideWhenUsed/>
    <w:qFormat/>
    <w:rPr>
      <w:sz w:val="21"/>
      <w:szCs w:val="21"/>
    </w:rPr>
  </w:style>
  <w:style w:type="character" w:styleId="af4">
    <w:name w:val="footnote reference"/>
    <w:uiPriority w:val="99"/>
    <w:unhideWhenUsed/>
    <w:qFormat/>
    <w:rPr>
      <w:vertAlign w:val="superscript"/>
    </w:rPr>
  </w:style>
  <w:style w:type="character" w:customStyle="1" w:styleId="aa">
    <w:name w:val="页脚 字符"/>
    <w:link w:val="a9"/>
    <w:uiPriority w:val="99"/>
    <w:qFormat/>
    <w:rPr>
      <w:kern w:val="2"/>
      <w:sz w:val="18"/>
      <w:szCs w:val="18"/>
    </w:rPr>
  </w:style>
  <w:style w:type="character" w:customStyle="1" w:styleId="ad">
    <w:name w:val="脚注文本 字符"/>
    <w:link w:val="ac"/>
    <w:uiPriority w:val="99"/>
    <w:qFormat/>
    <w:rPr>
      <w:kern w:val="2"/>
      <w:sz w:val="18"/>
      <w:szCs w:val="24"/>
    </w:rPr>
  </w:style>
  <w:style w:type="paragraph" w:customStyle="1" w:styleId="11">
    <w:name w:val="列出段落1"/>
    <w:basedOn w:val="a"/>
    <w:uiPriority w:val="34"/>
    <w:qFormat/>
    <w:pPr>
      <w:ind w:firstLineChars="200" w:firstLine="420"/>
    </w:pPr>
  </w:style>
  <w:style w:type="character" w:customStyle="1" w:styleId="a8">
    <w:name w:val="批注框文本 字符"/>
    <w:link w:val="a7"/>
    <w:qFormat/>
    <w:rPr>
      <w:kern w:val="2"/>
      <w:sz w:val="18"/>
      <w:szCs w:val="18"/>
    </w:rPr>
  </w:style>
  <w:style w:type="character" w:customStyle="1" w:styleId="10">
    <w:name w:val="标题 1 字符"/>
    <w:basedOn w:val="a0"/>
    <w:link w:val="1"/>
    <w:qFormat/>
    <w:rPr>
      <w:rFonts w:eastAsia="黑体"/>
      <w:kern w:val="2"/>
      <w:sz w:val="32"/>
      <w:szCs w:val="32"/>
    </w:rPr>
  </w:style>
  <w:style w:type="character" w:customStyle="1" w:styleId="20">
    <w:name w:val="标题 2 字符"/>
    <w:basedOn w:val="a0"/>
    <w:link w:val="2"/>
    <w:qFormat/>
    <w:rPr>
      <w:rFonts w:ascii="Calibri" w:hAnsi="Calibri"/>
      <w:b/>
      <w:bCs/>
      <w:kern w:val="2"/>
      <w:sz w:val="28"/>
      <w:szCs w:val="36"/>
    </w:rPr>
  </w:style>
  <w:style w:type="character" w:customStyle="1" w:styleId="30">
    <w:name w:val="标题 3 字符"/>
    <w:basedOn w:val="a0"/>
    <w:link w:val="3"/>
    <w:qFormat/>
    <w:rPr>
      <w:rFonts w:ascii="Calibri" w:hAnsi="Calibri"/>
      <w:b/>
      <w:bCs/>
      <w:kern w:val="2"/>
      <w:sz w:val="24"/>
      <w:szCs w:val="32"/>
    </w:rPr>
  </w:style>
  <w:style w:type="character" w:customStyle="1" w:styleId="a6">
    <w:name w:val="正文文本 字符"/>
    <w:basedOn w:val="a0"/>
    <w:link w:val="a5"/>
    <w:qFormat/>
    <w:rsid w:val="002D05D8"/>
    <w:rPr>
      <w:rFonts w:eastAsia="仿宋"/>
      <w:kern w:val="2"/>
      <w:sz w:val="24"/>
      <w:szCs w:val="24"/>
    </w:rPr>
  </w:style>
  <w:style w:type="paragraph" w:customStyle="1" w:styleId="12">
    <w:name w:val="列表段落1"/>
    <w:basedOn w:val="a"/>
    <w:uiPriority w:val="34"/>
    <w:qFormat/>
    <w:pPr>
      <w:ind w:firstLineChars="200" w:firstLine="420"/>
    </w:pPr>
  </w:style>
  <w:style w:type="character" w:customStyle="1" w:styleId="font11">
    <w:name w:val="font11"/>
    <w:qFormat/>
    <w:rPr>
      <w:rFonts w:ascii="宋体" w:eastAsia="宋体" w:hAnsi="宋体" w:cs="宋体" w:hint="eastAsia"/>
      <w:b/>
      <w:color w:val="000000"/>
      <w:sz w:val="21"/>
      <w:szCs w:val="21"/>
      <w:u w:val="none"/>
    </w:rPr>
  </w:style>
  <w:style w:type="paragraph" w:customStyle="1" w:styleId="13">
    <w:name w:val="修订1"/>
    <w:hidden/>
    <w:uiPriority w:val="99"/>
    <w:semiHidden/>
    <w:qFormat/>
    <w:rPr>
      <w:kern w:val="2"/>
      <w:sz w:val="21"/>
      <w:szCs w:val="24"/>
    </w:rPr>
  </w:style>
  <w:style w:type="character" w:customStyle="1" w:styleId="a4">
    <w:name w:val="批注文字 字符"/>
    <w:basedOn w:val="a0"/>
    <w:link w:val="a3"/>
    <w:semiHidden/>
    <w:qFormat/>
    <w:rPr>
      <w:kern w:val="2"/>
      <w:sz w:val="21"/>
      <w:szCs w:val="24"/>
    </w:rPr>
  </w:style>
  <w:style w:type="character" w:customStyle="1" w:styleId="af0">
    <w:name w:val="批注主题 字符"/>
    <w:basedOn w:val="a4"/>
    <w:link w:val="af"/>
    <w:semiHidden/>
    <w:qFormat/>
    <w:rPr>
      <w:b/>
      <w:bCs/>
      <w:kern w:val="2"/>
      <w:sz w:val="21"/>
      <w:szCs w:val="24"/>
    </w:rPr>
  </w:style>
  <w:style w:type="paragraph" w:customStyle="1" w:styleId="21">
    <w:name w:val="样式 正文文本 + 首行缩进:  2 字符"/>
    <w:basedOn w:val="a5"/>
    <w:qFormat/>
    <w:rPr>
      <w:rFonts w:cs="宋体"/>
      <w:szCs w:val="20"/>
    </w:rPr>
  </w:style>
  <w:style w:type="paragraph" w:customStyle="1" w:styleId="22">
    <w:name w:val="修订2"/>
    <w:hidden/>
    <w:uiPriority w:val="99"/>
    <w:semiHidden/>
    <w:qFormat/>
    <w:rPr>
      <w:kern w:val="2"/>
      <w:sz w:val="21"/>
      <w:szCs w:val="24"/>
    </w:rPr>
  </w:style>
  <w:style w:type="paragraph" w:customStyle="1" w:styleId="31">
    <w:name w:val="修订3"/>
    <w:hidden/>
    <w:uiPriority w:val="99"/>
    <w:semiHidden/>
    <w:rPr>
      <w:kern w:val="2"/>
      <w:sz w:val="21"/>
      <w:szCs w:val="24"/>
    </w:rPr>
  </w:style>
  <w:style w:type="paragraph" w:styleId="af5">
    <w:name w:val="Revision"/>
    <w:hidden/>
    <w:uiPriority w:val="99"/>
    <w:semiHidden/>
    <w:rsid w:val="00D0161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FFA1E1-8845-4CC0-A425-B6A6AE8F8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19</Pages>
  <Words>1885</Words>
  <Characters>10746</Characters>
  <Application>Microsoft Office Word</Application>
  <DocSecurity>0</DocSecurity>
  <Lines>89</Lines>
  <Paragraphs>25</Paragraphs>
  <ScaleCrop>false</ScaleCrop>
  <Company>Microsoft</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Shi Jianfeng</cp:lastModifiedBy>
  <cp:revision>6</cp:revision>
  <cp:lastPrinted>2022-03-29T16:48:00Z</cp:lastPrinted>
  <dcterms:created xsi:type="dcterms:W3CDTF">2023-03-23T01:42:00Z</dcterms:created>
  <dcterms:modified xsi:type="dcterms:W3CDTF">2023-03-23T06:47:00Z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F826429C5BB54EBD9183BF4DA354FBCE</vt:lpwstr>
  </property>
  <property fmtid="{D5CDD505-2E9C-101B-9397-08002B2CF9AE}" pid="4" name="GrammarlyDocumentId">
    <vt:lpwstr>d63058d384529e7593905af4344e3b4331c63c65bd09eb4f7f429c65f812442c</vt:lpwstr>
  </property>
</Properties>
</file>