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290527" w14:textId="77777777" w:rsidR="00C209D1" w:rsidRDefault="00C209D1" w:rsidP="00C209D1">
      <w:pPr>
        <w:rPr>
          <w:rFonts w:eastAsia="楷体_GB2312"/>
          <w:sz w:val="28"/>
        </w:rPr>
      </w:pPr>
    </w:p>
    <w:p w14:paraId="77B775F7" w14:textId="77777777" w:rsidR="00C209D1" w:rsidRDefault="00C209D1" w:rsidP="00C209D1">
      <w:pPr>
        <w:jc w:val="center"/>
        <w:rPr>
          <w:rFonts w:eastAsia="楷体_GB2312"/>
          <w:sz w:val="28"/>
        </w:rPr>
      </w:pPr>
      <w:r>
        <w:rPr>
          <w:rFonts w:eastAsia="黑体"/>
          <w:b/>
          <w:sz w:val="44"/>
        </w:rPr>
        <w:t>教育部工程研究中心年度报告</w:t>
      </w:r>
    </w:p>
    <w:p w14:paraId="54358BE6" w14:textId="77777777" w:rsidR="00C209D1" w:rsidRDefault="00C209D1" w:rsidP="00C209D1">
      <w:pPr>
        <w:jc w:val="center"/>
        <w:rPr>
          <w:rFonts w:eastAsia="楷体_GB2312"/>
          <w:sz w:val="28"/>
        </w:rPr>
      </w:pPr>
      <w:r>
        <w:rPr>
          <w:rFonts w:eastAsia="楷体_GB2312"/>
          <w:sz w:val="28"/>
        </w:rPr>
        <w:t>（</w:t>
      </w:r>
      <w:r>
        <w:rPr>
          <w:rFonts w:eastAsia="楷体_GB2312"/>
          <w:sz w:val="28"/>
        </w:rPr>
        <w:t>20</w:t>
      </w:r>
      <w:r w:rsidR="005E404A">
        <w:rPr>
          <w:rFonts w:eastAsia="楷体_GB2312" w:hint="eastAsia"/>
          <w:sz w:val="28"/>
        </w:rPr>
        <w:t>2</w:t>
      </w:r>
      <w:r w:rsidR="004D0490">
        <w:rPr>
          <w:rFonts w:eastAsia="楷体_GB2312"/>
          <w:sz w:val="28"/>
        </w:rPr>
        <w:t>2</w:t>
      </w:r>
      <w:r>
        <w:rPr>
          <w:rFonts w:eastAsia="楷体_GB2312"/>
          <w:sz w:val="28"/>
        </w:rPr>
        <w:t>年</w:t>
      </w:r>
      <w:r>
        <w:rPr>
          <w:rFonts w:eastAsia="楷体_GB2312"/>
          <w:sz w:val="28"/>
        </w:rPr>
        <w:t>1</w:t>
      </w:r>
      <w:r>
        <w:rPr>
          <w:rFonts w:eastAsia="楷体_GB2312"/>
          <w:sz w:val="28"/>
        </w:rPr>
        <w:t>月</w:t>
      </w:r>
      <w:r>
        <w:rPr>
          <w:rFonts w:eastAsia="楷体_GB2312"/>
          <w:sz w:val="28"/>
        </w:rPr>
        <w:t>——20</w:t>
      </w:r>
      <w:r w:rsidR="005E404A">
        <w:rPr>
          <w:rFonts w:eastAsia="楷体_GB2312" w:hint="eastAsia"/>
          <w:sz w:val="28"/>
        </w:rPr>
        <w:t>2</w:t>
      </w:r>
      <w:r w:rsidR="004D0490">
        <w:rPr>
          <w:rFonts w:eastAsia="楷体_GB2312"/>
          <w:sz w:val="28"/>
        </w:rPr>
        <w:t>2</w:t>
      </w:r>
      <w:r>
        <w:rPr>
          <w:rFonts w:eastAsia="楷体_GB2312"/>
          <w:sz w:val="28"/>
        </w:rPr>
        <w:t>年</w:t>
      </w:r>
      <w:r>
        <w:rPr>
          <w:rFonts w:eastAsia="楷体_GB2312"/>
          <w:sz w:val="28"/>
        </w:rPr>
        <w:t>12</w:t>
      </w:r>
      <w:r>
        <w:rPr>
          <w:rFonts w:eastAsia="楷体_GB2312"/>
          <w:sz w:val="28"/>
        </w:rPr>
        <w:t>月）</w:t>
      </w:r>
    </w:p>
    <w:p w14:paraId="2544EA79" w14:textId="77777777" w:rsidR="00C209D1" w:rsidRDefault="00C209D1" w:rsidP="00C209D1">
      <w:pPr>
        <w:rPr>
          <w:rFonts w:eastAsia="楷体_GB2312"/>
          <w:sz w:val="28"/>
        </w:rPr>
      </w:pPr>
    </w:p>
    <w:tbl>
      <w:tblPr>
        <w:tblW w:w="9187" w:type="dxa"/>
        <w:tblInd w:w="-336" w:type="dxa"/>
        <w:tblLayout w:type="fixed"/>
        <w:tblCellMar>
          <w:left w:w="0" w:type="dxa"/>
          <w:right w:w="0" w:type="dxa"/>
        </w:tblCellMar>
        <w:tblLook w:val="04A0" w:firstRow="1" w:lastRow="0" w:firstColumn="1" w:lastColumn="0" w:noHBand="0" w:noVBand="1"/>
      </w:tblPr>
      <w:tblGrid>
        <w:gridCol w:w="4414"/>
        <w:gridCol w:w="4773"/>
      </w:tblGrid>
      <w:tr w:rsidR="00C209D1" w14:paraId="771FD890" w14:textId="77777777" w:rsidTr="00B37070">
        <w:trPr>
          <w:trHeight w:val="408"/>
        </w:trPr>
        <w:tc>
          <w:tcPr>
            <w:tcW w:w="4414" w:type="dxa"/>
            <w:tcBorders>
              <w:top w:val="nil"/>
              <w:left w:val="nil"/>
              <w:bottom w:val="nil"/>
              <w:right w:val="nil"/>
            </w:tcBorders>
            <w:shd w:val="clear" w:color="auto" w:fill="auto"/>
            <w:noWrap/>
            <w:tcMar>
              <w:top w:w="12" w:type="dxa"/>
              <w:left w:w="12" w:type="dxa"/>
              <w:right w:w="12" w:type="dxa"/>
            </w:tcMar>
            <w:vAlign w:val="center"/>
          </w:tcPr>
          <w:p w14:paraId="5FE3D75B" w14:textId="77777777" w:rsidR="00C209D1" w:rsidRDefault="00C209D1" w:rsidP="00B37070">
            <w:pPr>
              <w:widowControl/>
              <w:jc w:val="right"/>
              <w:textAlignment w:val="center"/>
              <w:rPr>
                <w:rFonts w:eastAsia="楷体"/>
                <w:b/>
                <w:color w:val="000000"/>
                <w:sz w:val="32"/>
                <w:szCs w:val="32"/>
              </w:rPr>
            </w:pPr>
            <w:r>
              <w:rPr>
                <w:rFonts w:eastAsia="楷体"/>
                <w:b/>
                <w:color w:val="000000"/>
                <w:kern w:val="0"/>
                <w:sz w:val="32"/>
                <w:szCs w:val="32"/>
                <w:lang w:bidi="ar"/>
              </w:rPr>
              <w:t>工程中心名称：</w:t>
            </w:r>
          </w:p>
        </w:tc>
        <w:tc>
          <w:tcPr>
            <w:tcW w:w="4773" w:type="dxa"/>
            <w:tcBorders>
              <w:top w:val="nil"/>
              <w:left w:val="nil"/>
              <w:bottom w:val="nil"/>
              <w:right w:val="nil"/>
            </w:tcBorders>
            <w:shd w:val="clear" w:color="auto" w:fill="auto"/>
            <w:noWrap/>
            <w:tcMar>
              <w:top w:w="12" w:type="dxa"/>
              <w:left w:w="12" w:type="dxa"/>
              <w:right w:w="12" w:type="dxa"/>
            </w:tcMar>
            <w:vAlign w:val="center"/>
          </w:tcPr>
          <w:p w14:paraId="42C9AF20" w14:textId="77777777" w:rsidR="003310C1" w:rsidRPr="00D47263" w:rsidRDefault="003310C1" w:rsidP="003310C1">
            <w:pPr>
              <w:jc w:val="center"/>
              <w:rPr>
                <w:rFonts w:ascii="楷体" w:eastAsia="楷体" w:hAnsi="楷体"/>
                <w:sz w:val="28"/>
              </w:rPr>
            </w:pPr>
            <w:r w:rsidRPr="00D47263">
              <w:rPr>
                <w:rFonts w:ascii="楷体" w:eastAsia="楷体" w:hAnsi="楷体" w:hint="eastAsia"/>
                <w:sz w:val="28"/>
              </w:rPr>
              <w:t>表面与结构改性无机功能材料教育部工程研究中心</w:t>
            </w:r>
          </w:p>
          <w:p w14:paraId="4E503C23" w14:textId="77777777" w:rsidR="00C209D1" w:rsidRPr="003310C1" w:rsidRDefault="00C209D1" w:rsidP="00B37070">
            <w:pPr>
              <w:rPr>
                <w:color w:val="000000"/>
                <w:sz w:val="24"/>
                <w:szCs w:val="22"/>
              </w:rPr>
            </w:pPr>
          </w:p>
        </w:tc>
      </w:tr>
      <w:tr w:rsidR="00C209D1" w14:paraId="0DB941AD" w14:textId="77777777" w:rsidTr="00B37070">
        <w:trPr>
          <w:trHeight w:val="408"/>
        </w:trPr>
        <w:tc>
          <w:tcPr>
            <w:tcW w:w="4414" w:type="dxa"/>
            <w:tcBorders>
              <w:top w:val="nil"/>
              <w:left w:val="nil"/>
              <w:bottom w:val="nil"/>
              <w:right w:val="nil"/>
            </w:tcBorders>
            <w:shd w:val="clear" w:color="auto" w:fill="auto"/>
            <w:noWrap/>
            <w:tcMar>
              <w:top w:w="12" w:type="dxa"/>
              <w:left w:w="12" w:type="dxa"/>
              <w:right w:w="12" w:type="dxa"/>
            </w:tcMar>
            <w:vAlign w:val="center"/>
          </w:tcPr>
          <w:p w14:paraId="1BC401F4" w14:textId="77777777" w:rsidR="00C209D1" w:rsidRDefault="00C209D1" w:rsidP="00B37070">
            <w:pPr>
              <w:widowControl/>
              <w:jc w:val="right"/>
              <w:textAlignment w:val="center"/>
              <w:rPr>
                <w:rFonts w:eastAsia="楷体"/>
                <w:b/>
                <w:color w:val="000000"/>
                <w:sz w:val="32"/>
                <w:szCs w:val="32"/>
              </w:rPr>
            </w:pPr>
            <w:r>
              <w:rPr>
                <w:rFonts w:eastAsia="楷体"/>
                <w:b/>
                <w:color w:val="000000"/>
                <w:kern w:val="0"/>
                <w:sz w:val="32"/>
                <w:szCs w:val="32"/>
                <w:lang w:bidi="ar"/>
              </w:rPr>
              <w:t>所属技术领域：</w:t>
            </w:r>
          </w:p>
        </w:tc>
        <w:tc>
          <w:tcPr>
            <w:tcW w:w="4773" w:type="dxa"/>
            <w:tcBorders>
              <w:top w:val="nil"/>
              <w:left w:val="nil"/>
              <w:bottom w:val="nil"/>
              <w:right w:val="nil"/>
            </w:tcBorders>
            <w:shd w:val="clear" w:color="auto" w:fill="auto"/>
            <w:noWrap/>
            <w:tcMar>
              <w:top w:w="12" w:type="dxa"/>
              <w:left w:w="12" w:type="dxa"/>
              <w:right w:w="12" w:type="dxa"/>
            </w:tcMar>
            <w:vAlign w:val="center"/>
          </w:tcPr>
          <w:p w14:paraId="498BA802" w14:textId="77777777" w:rsidR="00C209D1" w:rsidRPr="00D47263" w:rsidRDefault="00651984" w:rsidP="00B37070">
            <w:pPr>
              <w:rPr>
                <w:rFonts w:ascii="楷体" w:eastAsia="楷体" w:hAnsi="楷体"/>
                <w:color w:val="000000"/>
                <w:sz w:val="24"/>
                <w:szCs w:val="22"/>
              </w:rPr>
            </w:pPr>
            <w:r w:rsidRPr="00D47263">
              <w:rPr>
                <w:rFonts w:ascii="楷体" w:eastAsia="楷体" w:hAnsi="楷体" w:hint="eastAsia"/>
                <w:color w:val="000000"/>
                <w:sz w:val="28"/>
                <w:szCs w:val="22"/>
              </w:rPr>
              <w:t>化工、冶金与</w:t>
            </w:r>
            <w:r w:rsidR="00C209D1" w:rsidRPr="00D47263">
              <w:rPr>
                <w:rFonts w:ascii="楷体" w:eastAsia="楷体" w:hAnsi="楷体" w:hint="eastAsia"/>
                <w:color w:val="000000"/>
                <w:sz w:val="28"/>
                <w:szCs w:val="22"/>
              </w:rPr>
              <w:t>材料工程</w:t>
            </w:r>
          </w:p>
        </w:tc>
      </w:tr>
      <w:tr w:rsidR="00C209D1" w14:paraId="3DB35023" w14:textId="77777777" w:rsidTr="00B37070">
        <w:trPr>
          <w:trHeight w:val="408"/>
        </w:trPr>
        <w:tc>
          <w:tcPr>
            <w:tcW w:w="4414" w:type="dxa"/>
            <w:tcBorders>
              <w:top w:val="nil"/>
              <w:left w:val="nil"/>
              <w:bottom w:val="nil"/>
              <w:right w:val="nil"/>
            </w:tcBorders>
            <w:shd w:val="clear" w:color="auto" w:fill="auto"/>
            <w:noWrap/>
            <w:tcMar>
              <w:top w:w="12" w:type="dxa"/>
              <w:left w:w="12" w:type="dxa"/>
              <w:right w:w="12" w:type="dxa"/>
            </w:tcMar>
            <w:vAlign w:val="center"/>
          </w:tcPr>
          <w:p w14:paraId="1719415F" w14:textId="77777777" w:rsidR="00C209D1" w:rsidRDefault="00C209D1" w:rsidP="00B37070">
            <w:pPr>
              <w:widowControl/>
              <w:jc w:val="right"/>
              <w:textAlignment w:val="center"/>
              <w:rPr>
                <w:rFonts w:eastAsia="楷体"/>
                <w:b/>
                <w:color w:val="000000"/>
                <w:sz w:val="32"/>
                <w:szCs w:val="32"/>
              </w:rPr>
            </w:pPr>
            <w:r>
              <w:rPr>
                <w:rFonts w:eastAsia="楷体"/>
                <w:b/>
                <w:color w:val="000000"/>
                <w:kern w:val="0"/>
                <w:sz w:val="32"/>
                <w:szCs w:val="32"/>
                <w:lang w:bidi="ar"/>
              </w:rPr>
              <w:t>工程中心主任：</w:t>
            </w:r>
          </w:p>
        </w:tc>
        <w:tc>
          <w:tcPr>
            <w:tcW w:w="4773" w:type="dxa"/>
            <w:tcBorders>
              <w:top w:val="nil"/>
              <w:left w:val="nil"/>
              <w:bottom w:val="nil"/>
              <w:right w:val="nil"/>
            </w:tcBorders>
            <w:shd w:val="clear" w:color="auto" w:fill="auto"/>
            <w:noWrap/>
            <w:tcMar>
              <w:top w:w="12" w:type="dxa"/>
              <w:left w:w="12" w:type="dxa"/>
              <w:right w:w="12" w:type="dxa"/>
            </w:tcMar>
            <w:vAlign w:val="center"/>
          </w:tcPr>
          <w:p w14:paraId="3EEDA3D7" w14:textId="77777777" w:rsidR="00C209D1" w:rsidRPr="00D47263" w:rsidRDefault="00C209D1" w:rsidP="00B37070">
            <w:pPr>
              <w:rPr>
                <w:rFonts w:ascii="楷体" w:eastAsia="楷体" w:hAnsi="楷体"/>
                <w:color w:val="000000"/>
                <w:sz w:val="24"/>
                <w:szCs w:val="22"/>
              </w:rPr>
            </w:pPr>
            <w:r w:rsidRPr="00D47263">
              <w:rPr>
                <w:rFonts w:ascii="楷体" w:eastAsia="楷体" w:hAnsi="楷体" w:hint="eastAsia"/>
                <w:color w:val="000000"/>
                <w:sz w:val="28"/>
                <w:szCs w:val="22"/>
              </w:rPr>
              <w:t>韩高荣</w:t>
            </w:r>
          </w:p>
        </w:tc>
      </w:tr>
      <w:tr w:rsidR="00C209D1" w14:paraId="4FBECBCB" w14:textId="77777777" w:rsidTr="00B37070">
        <w:trPr>
          <w:trHeight w:val="408"/>
        </w:trPr>
        <w:tc>
          <w:tcPr>
            <w:tcW w:w="4414" w:type="dxa"/>
            <w:tcBorders>
              <w:top w:val="nil"/>
              <w:left w:val="nil"/>
              <w:bottom w:val="nil"/>
              <w:right w:val="nil"/>
            </w:tcBorders>
            <w:shd w:val="clear" w:color="auto" w:fill="auto"/>
            <w:noWrap/>
            <w:tcMar>
              <w:top w:w="12" w:type="dxa"/>
              <w:left w:w="12" w:type="dxa"/>
              <w:right w:w="12" w:type="dxa"/>
            </w:tcMar>
            <w:vAlign w:val="center"/>
          </w:tcPr>
          <w:p w14:paraId="2316312C" w14:textId="77777777" w:rsidR="00C209D1" w:rsidRDefault="00C209D1" w:rsidP="00B37070">
            <w:pPr>
              <w:widowControl/>
              <w:jc w:val="right"/>
              <w:textAlignment w:val="center"/>
              <w:rPr>
                <w:rFonts w:eastAsia="楷体"/>
                <w:b/>
                <w:color w:val="000000"/>
                <w:sz w:val="32"/>
                <w:szCs w:val="32"/>
              </w:rPr>
            </w:pPr>
            <w:r>
              <w:rPr>
                <w:rFonts w:eastAsia="楷体"/>
                <w:b/>
                <w:color w:val="000000"/>
                <w:kern w:val="0"/>
                <w:sz w:val="32"/>
                <w:szCs w:val="32"/>
                <w:lang w:bidi="ar"/>
              </w:rPr>
              <w:t>工程中心联系人</w:t>
            </w:r>
            <w:r>
              <w:rPr>
                <w:rFonts w:eastAsia="楷体"/>
                <w:b/>
                <w:color w:val="000000"/>
                <w:kern w:val="0"/>
                <w:sz w:val="32"/>
                <w:szCs w:val="32"/>
                <w:lang w:bidi="ar"/>
              </w:rPr>
              <w:t>/</w:t>
            </w:r>
            <w:r>
              <w:rPr>
                <w:rFonts w:eastAsia="楷体"/>
                <w:b/>
                <w:color w:val="000000"/>
                <w:kern w:val="0"/>
                <w:sz w:val="32"/>
                <w:szCs w:val="32"/>
                <w:lang w:bidi="ar"/>
              </w:rPr>
              <w:t>联系电话：</w:t>
            </w:r>
          </w:p>
        </w:tc>
        <w:tc>
          <w:tcPr>
            <w:tcW w:w="4773" w:type="dxa"/>
            <w:tcBorders>
              <w:top w:val="nil"/>
              <w:left w:val="nil"/>
              <w:bottom w:val="nil"/>
              <w:right w:val="nil"/>
            </w:tcBorders>
            <w:shd w:val="clear" w:color="auto" w:fill="auto"/>
            <w:noWrap/>
            <w:tcMar>
              <w:top w:w="12" w:type="dxa"/>
              <w:left w:w="12" w:type="dxa"/>
              <w:right w:w="12" w:type="dxa"/>
            </w:tcMar>
            <w:vAlign w:val="center"/>
          </w:tcPr>
          <w:p w14:paraId="25693263" w14:textId="77777777" w:rsidR="00C209D1" w:rsidRPr="00D47263" w:rsidRDefault="00073A1E" w:rsidP="00B37070">
            <w:pPr>
              <w:rPr>
                <w:color w:val="000000"/>
                <w:sz w:val="28"/>
                <w:szCs w:val="22"/>
              </w:rPr>
            </w:pPr>
            <w:proofErr w:type="gramStart"/>
            <w:r w:rsidRPr="00073A1E">
              <w:rPr>
                <w:rFonts w:ascii="楷体" w:eastAsia="楷体" w:hAnsi="楷体" w:hint="eastAsia"/>
                <w:color w:val="000000"/>
                <w:sz w:val="28"/>
                <w:szCs w:val="22"/>
              </w:rPr>
              <w:t>任召辉</w:t>
            </w:r>
            <w:proofErr w:type="gramEnd"/>
            <w:r>
              <w:rPr>
                <w:rFonts w:hint="eastAsia"/>
                <w:color w:val="000000"/>
                <w:sz w:val="28"/>
                <w:szCs w:val="22"/>
              </w:rPr>
              <w:t>/</w:t>
            </w:r>
            <w:r w:rsidR="003310C1" w:rsidRPr="00D47263">
              <w:rPr>
                <w:rFonts w:hint="eastAsia"/>
                <w:color w:val="000000"/>
                <w:sz w:val="28"/>
                <w:szCs w:val="22"/>
              </w:rPr>
              <w:t>0571-8795</w:t>
            </w:r>
            <w:r w:rsidR="00D47263" w:rsidRPr="00D47263">
              <w:rPr>
                <w:rFonts w:hint="eastAsia"/>
                <w:color w:val="000000"/>
                <w:sz w:val="28"/>
                <w:szCs w:val="22"/>
              </w:rPr>
              <w:t>3287</w:t>
            </w:r>
          </w:p>
        </w:tc>
      </w:tr>
      <w:tr w:rsidR="00C209D1" w14:paraId="431BD6B5" w14:textId="77777777" w:rsidTr="00B37070">
        <w:trPr>
          <w:trHeight w:val="408"/>
        </w:trPr>
        <w:tc>
          <w:tcPr>
            <w:tcW w:w="4414" w:type="dxa"/>
            <w:tcBorders>
              <w:top w:val="nil"/>
              <w:left w:val="nil"/>
              <w:bottom w:val="nil"/>
              <w:right w:val="nil"/>
            </w:tcBorders>
            <w:shd w:val="clear" w:color="auto" w:fill="auto"/>
            <w:noWrap/>
            <w:tcMar>
              <w:top w:w="12" w:type="dxa"/>
              <w:left w:w="12" w:type="dxa"/>
              <w:right w:w="12" w:type="dxa"/>
            </w:tcMar>
            <w:vAlign w:val="center"/>
          </w:tcPr>
          <w:p w14:paraId="659CFDB1" w14:textId="77777777" w:rsidR="00C209D1" w:rsidRDefault="00C209D1" w:rsidP="00B37070">
            <w:pPr>
              <w:widowControl/>
              <w:jc w:val="right"/>
              <w:textAlignment w:val="center"/>
              <w:rPr>
                <w:rFonts w:eastAsia="楷体"/>
                <w:b/>
                <w:color w:val="000000"/>
                <w:sz w:val="32"/>
                <w:szCs w:val="32"/>
              </w:rPr>
            </w:pPr>
            <w:r>
              <w:rPr>
                <w:rFonts w:eastAsia="楷体"/>
                <w:b/>
                <w:color w:val="000000"/>
                <w:kern w:val="0"/>
                <w:sz w:val="32"/>
                <w:szCs w:val="32"/>
                <w:lang w:bidi="ar"/>
              </w:rPr>
              <w:t>依托单位名称：</w:t>
            </w:r>
          </w:p>
        </w:tc>
        <w:tc>
          <w:tcPr>
            <w:tcW w:w="4773" w:type="dxa"/>
            <w:tcBorders>
              <w:top w:val="nil"/>
              <w:left w:val="nil"/>
              <w:bottom w:val="nil"/>
              <w:right w:val="nil"/>
            </w:tcBorders>
            <w:shd w:val="clear" w:color="auto" w:fill="auto"/>
            <w:noWrap/>
            <w:tcMar>
              <w:top w:w="12" w:type="dxa"/>
              <w:left w:w="12" w:type="dxa"/>
              <w:right w:w="12" w:type="dxa"/>
            </w:tcMar>
            <w:vAlign w:val="center"/>
          </w:tcPr>
          <w:p w14:paraId="52BD4C10" w14:textId="77777777" w:rsidR="00C209D1" w:rsidRPr="00D47263" w:rsidRDefault="003310C1" w:rsidP="00B37070">
            <w:pPr>
              <w:rPr>
                <w:rFonts w:ascii="楷体" w:eastAsia="楷体" w:hAnsi="楷体"/>
                <w:color w:val="000000"/>
                <w:sz w:val="22"/>
                <w:szCs w:val="22"/>
              </w:rPr>
            </w:pPr>
            <w:r w:rsidRPr="00D47263">
              <w:rPr>
                <w:rFonts w:ascii="楷体" w:eastAsia="楷体" w:hAnsi="楷体" w:hint="eastAsia"/>
                <w:color w:val="000000"/>
                <w:sz w:val="28"/>
                <w:szCs w:val="22"/>
              </w:rPr>
              <w:t>浙江大学</w:t>
            </w:r>
          </w:p>
        </w:tc>
      </w:tr>
    </w:tbl>
    <w:p w14:paraId="1E08AFE1" w14:textId="77777777" w:rsidR="00C209D1" w:rsidRDefault="00C209D1" w:rsidP="00C209D1">
      <w:pPr>
        <w:rPr>
          <w:rFonts w:eastAsia="楷体_GB2312"/>
          <w:b/>
          <w:sz w:val="28"/>
        </w:rPr>
      </w:pPr>
    </w:p>
    <w:p w14:paraId="4E500136" w14:textId="77777777" w:rsidR="00C209D1" w:rsidRDefault="00C209D1" w:rsidP="00C209D1">
      <w:pPr>
        <w:rPr>
          <w:rFonts w:eastAsia="楷体_GB2312"/>
          <w:sz w:val="28"/>
        </w:rPr>
      </w:pPr>
    </w:p>
    <w:p w14:paraId="6E4B507A" w14:textId="77777777" w:rsidR="00C209D1" w:rsidRDefault="00C209D1" w:rsidP="00C209D1">
      <w:pPr>
        <w:jc w:val="center"/>
        <w:rPr>
          <w:rFonts w:eastAsia="楷体_GB2312"/>
          <w:sz w:val="28"/>
        </w:rPr>
      </w:pPr>
    </w:p>
    <w:p w14:paraId="5A5B4CAF" w14:textId="77777777" w:rsidR="00C209D1" w:rsidRDefault="00C209D1" w:rsidP="00C209D1">
      <w:pPr>
        <w:jc w:val="center"/>
        <w:rPr>
          <w:rFonts w:eastAsia="楷体_GB2312"/>
          <w:sz w:val="28"/>
        </w:rPr>
      </w:pPr>
    </w:p>
    <w:p w14:paraId="7B99B2DB" w14:textId="77777777" w:rsidR="00C209D1" w:rsidRDefault="00C209D1" w:rsidP="00C209D1">
      <w:pPr>
        <w:jc w:val="center"/>
        <w:rPr>
          <w:rFonts w:eastAsia="楷体_GB2312"/>
          <w:sz w:val="28"/>
        </w:rPr>
      </w:pPr>
    </w:p>
    <w:p w14:paraId="526F813B" w14:textId="77777777" w:rsidR="00C209D1" w:rsidRDefault="00651984" w:rsidP="00C209D1">
      <w:pPr>
        <w:jc w:val="center"/>
        <w:rPr>
          <w:rFonts w:eastAsia="楷体_GB2312"/>
          <w:b/>
          <w:sz w:val="24"/>
        </w:rPr>
      </w:pPr>
      <w:r>
        <w:rPr>
          <w:rFonts w:eastAsia="楷体_GB2312" w:hint="eastAsia"/>
          <w:sz w:val="28"/>
        </w:rPr>
        <w:t>202</w:t>
      </w:r>
      <w:r w:rsidR="004D0490">
        <w:rPr>
          <w:rFonts w:eastAsia="楷体_GB2312"/>
          <w:sz w:val="28"/>
        </w:rPr>
        <w:t>3</w:t>
      </w:r>
      <w:r w:rsidR="00C209D1">
        <w:rPr>
          <w:rFonts w:eastAsia="楷体_GB2312"/>
          <w:sz w:val="28"/>
        </w:rPr>
        <w:t>年</w:t>
      </w:r>
      <w:r w:rsidR="00C209D1">
        <w:rPr>
          <w:rFonts w:eastAsia="楷体_GB2312"/>
          <w:sz w:val="28"/>
        </w:rPr>
        <w:t xml:space="preserve"> </w:t>
      </w:r>
      <w:r w:rsidR="00CC091C">
        <w:rPr>
          <w:rFonts w:eastAsia="楷体_GB2312" w:hint="eastAsia"/>
          <w:sz w:val="28"/>
        </w:rPr>
        <w:t>3</w:t>
      </w:r>
      <w:r w:rsidR="00C209D1">
        <w:rPr>
          <w:rFonts w:eastAsia="楷体_GB2312"/>
          <w:sz w:val="28"/>
        </w:rPr>
        <w:t xml:space="preserve"> </w:t>
      </w:r>
      <w:r w:rsidR="00C209D1">
        <w:rPr>
          <w:rFonts w:eastAsia="楷体_GB2312"/>
          <w:sz w:val="28"/>
        </w:rPr>
        <w:t>月</w:t>
      </w:r>
      <w:r w:rsidR="00C209D1">
        <w:rPr>
          <w:rFonts w:eastAsia="楷体_GB2312"/>
          <w:sz w:val="28"/>
        </w:rPr>
        <w:t xml:space="preserve"> </w:t>
      </w:r>
      <w:r w:rsidR="004D0490">
        <w:rPr>
          <w:rFonts w:eastAsia="楷体_GB2312"/>
          <w:sz w:val="28"/>
        </w:rPr>
        <w:t>23</w:t>
      </w:r>
      <w:r w:rsidR="00C209D1">
        <w:rPr>
          <w:rFonts w:eastAsia="楷体_GB2312"/>
          <w:sz w:val="28"/>
        </w:rPr>
        <w:t xml:space="preserve"> </w:t>
      </w:r>
      <w:r w:rsidR="00C209D1">
        <w:rPr>
          <w:rFonts w:eastAsia="楷体_GB2312"/>
          <w:sz w:val="28"/>
        </w:rPr>
        <w:t>日填报</w:t>
      </w:r>
    </w:p>
    <w:p w14:paraId="1ABD9013" w14:textId="77777777" w:rsidR="00C209D1" w:rsidRDefault="00C209D1" w:rsidP="00C209D1">
      <w:pPr>
        <w:jc w:val="center"/>
        <w:rPr>
          <w:rFonts w:ascii="方正小标宋简体" w:eastAsia="方正小标宋简体" w:hAnsi="方正小标宋简体" w:cs="方正小标宋简体"/>
          <w:b/>
          <w:sz w:val="44"/>
        </w:rPr>
        <w:sectPr w:rsidR="00C209D1" w:rsidSect="00B37070">
          <w:headerReference w:type="default" r:id="rId8"/>
          <w:footerReference w:type="default" r:id="rId9"/>
          <w:pgSz w:w="11906" w:h="16838" w:code="9"/>
          <w:pgMar w:top="1814" w:right="1531" w:bottom="1814" w:left="1531" w:header="851" w:footer="1673" w:gutter="0"/>
          <w:cols w:space="425"/>
          <w:titlePg/>
          <w:docGrid w:type="lines" w:linePitch="312"/>
        </w:sectPr>
      </w:pPr>
    </w:p>
    <w:p w14:paraId="754CE1FF" w14:textId="77777777" w:rsidR="00C209D1" w:rsidRDefault="00C209D1" w:rsidP="00C209D1">
      <w:pPr>
        <w:numPr>
          <w:ilvl w:val="0"/>
          <w:numId w:val="1"/>
        </w:numPr>
        <w:spacing w:line="560" w:lineRule="exact"/>
        <w:ind w:firstLineChars="200"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lastRenderedPageBreak/>
        <w:t>报告由中心依托单位和主管部门审核并签章；</w:t>
      </w:r>
    </w:p>
    <w:p w14:paraId="2186DD36" w14:textId="77777777" w:rsidR="00C209D1" w:rsidRDefault="00C209D1" w:rsidP="00C209D1">
      <w:pPr>
        <w:numPr>
          <w:ilvl w:val="0"/>
          <w:numId w:val="1"/>
        </w:numPr>
        <w:spacing w:line="560" w:lineRule="exact"/>
        <w:ind w:firstLineChars="200"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报告中主管部门指的是申报单位所属国务院有关部门相关司局或所在地方省级教育主管部门；</w:t>
      </w:r>
    </w:p>
    <w:p w14:paraId="4DE137E8" w14:textId="77777777" w:rsidR="00C209D1" w:rsidRDefault="00C209D1" w:rsidP="00C209D1">
      <w:pPr>
        <w:numPr>
          <w:ilvl w:val="0"/>
          <w:numId w:val="1"/>
        </w:numPr>
        <w:spacing w:line="560" w:lineRule="exact"/>
        <w:ind w:firstLineChars="200"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请按规范全称填写报告中的依托单位名称；</w:t>
      </w:r>
    </w:p>
    <w:p w14:paraId="542AB092" w14:textId="77777777" w:rsidR="00C209D1" w:rsidRDefault="00C209D1" w:rsidP="00C209D1">
      <w:pPr>
        <w:numPr>
          <w:ilvl w:val="0"/>
          <w:numId w:val="1"/>
        </w:numPr>
        <w:spacing w:line="560" w:lineRule="exact"/>
        <w:ind w:firstLineChars="200"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报告中正文须采用宋体小四号字填写，单</w:t>
      </w:r>
      <w:proofErr w:type="gramStart"/>
      <w:r>
        <w:rPr>
          <w:rFonts w:ascii="仿宋_GB2312" w:eastAsia="仿宋_GB2312" w:hAnsi="仿宋_GB2312" w:cs="仿宋_GB2312" w:hint="eastAsia"/>
          <w:sz w:val="32"/>
          <w:szCs w:val="32"/>
        </w:rPr>
        <w:t>倍</w:t>
      </w:r>
      <w:proofErr w:type="gramEnd"/>
      <w:r>
        <w:rPr>
          <w:rFonts w:ascii="仿宋_GB2312" w:eastAsia="仿宋_GB2312" w:hAnsi="仿宋_GB2312" w:cs="仿宋_GB2312" w:hint="eastAsia"/>
          <w:sz w:val="32"/>
          <w:szCs w:val="32"/>
        </w:rPr>
        <w:t>行距；</w:t>
      </w:r>
    </w:p>
    <w:p w14:paraId="04C4C375" w14:textId="77777777" w:rsidR="00C209D1" w:rsidRDefault="00C209D1" w:rsidP="00C209D1">
      <w:pPr>
        <w:numPr>
          <w:ilvl w:val="0"/>
          <w:numId w:val="1"/>
        </w:numPr>
        <w:spacing w:line="560" w:lineRule="exact"/>
        <w:ind w:firstLineChars="200"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凡不填写内容的栏目，请用“无”标示；</w:t>
      </w:r>
    </w:p>
    <w:p w14:paraId="0B8B20FF" w14:textId="77777777" w:rsidR="00C209D1" w:rsidRDefault="00C209D1" w:rsidP="00C209D1">
      <w:pPr>
        <w:numPr>
          <w:ilvl w:val="0"/>
          <w:numId w:val="1"/>
        </w:numPr>
        <w:spacing w:line="560" w:lineRule="exact"/>
        <w:ind w:firstLineChars="200"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封面“所属技术领域”包括“机械与运载工程”“信息与电子工程”“化工、冶金与材料工程”“能源与矿业工程”“土木、水利与建筑工程”“环境与轻纺工程”“农业”“医药卫生”；</w:t>
      </w:r>
    </w:p>
    <w:p w14:paraId="737D80AB" w14:textId="77777777" w:rsidR="00C209D1" w:rsidRDefault="00C209D1" w:rsidP="00C209D1">
      <w:pPr>
        <w:numPr>
          <w:ilvl w:val="0"/>
          <w:numId w:val="1"/>
        </w:numPr>
        <w:spacing w:line="560" w:lineRule="exact"/>
        <w:ind w:firstLineChars="200"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第八部分“年度与运行情况统计表”中所填写内容均为编制周期内情况；</w:t>
      </w:r>
    </w:p>
    <w:p w14:paraId="30BE1C81" w14:textId="77777777" w:rsidR="00C209D1" w:rsidRDefault="00C209D1" w:rsidP="00C209D1">
      <w:pPr>
        <w:numPr>
          <w:ilvl w:val="0"/>
          <w:numId w:val="1"/>
        </w:numPr>
        <w:spacing w:line="560" w:lineRule="exact"/>
        <w:ind w:firstLineChars="200" w:firstLine="640"/>
        <w:rPr>
          <w:rFonts w:ascii="仿宋_GB2312" w:eastAsia="仿宋_GB2312" w:hAnsi="仿宋_GB2312" w:cs="仿宋_GB2312"/>
          <w:sz w:val="32"/>
          <w:szCs w:val="32"/>
        </w:rPr>
      </w:pPr>
      <w:r>
        <w:rPr>
          <w:rFonts w:ascii="仿宋_GB2312" w:eastAsia="仿宋_GB2312" w:hAnsi="仿宋_GB2312" w:cs="仿宋_GB2312" w:hint="eastAsia"/>
          <w:sz w:val="32"/>
          <w:szCs w:val="32"/>
        </w:rPr>
        <w:t>报告提交一份WORD文档和一份有电子章或盖章后扫描的PDF文件至教育部科技司。</w:t>
      </w:r>
    </w:p>
    <w:p w14:paraId="0858486C" w14:textId="77777777" w:rsidR="00C209D1" w:rsidRDefault="00C209D1" w:rsidP="00C209D1">
      <w:pPr>
        <w:rPr>
          <w:rFonts w:ascii="仿宋_GB2312" w:eastAsia="仿宋_GB2312" w:hAnsi="仿宋_GB2312" w:cs="仿宋_GB2312"/>
          <w:sz w:val="32"/>
          <w:szCs w:val="32"/>
        </w:rPr>
      </w:pPr>
    </w:p>
    <w:p w14:paraId="3DDF1C9E" w14:textId="77777777" w:rsidR="005E404A" w:rsidRDefault="005E404A" w:rsidP="00C209D1">
      <w:pPr>
        <w:rPr>
          <w:rFonts w:ascii="仿宋_GB2312" w:eastAsia="仿宋_GB2312" w:hAnsi="仿宋_GB2312" w:cs="仿宋_GB2312"/>
          <w:sz w:val="32"/>
          <w:szCs w:val="32"/>
        </w:rPr>
      </w:pPr>
    </w:p>
    <w:p w14:paraId="3359BAE2" w14:textId="77777777" w:rsidR="005E404A" w:rsidRDefault="005E404A" w:rsidP="00C209D1">
      <w:pPr>
        <w:rPr>
          <w:rFonts w:ascii="仿宋_GB2312" w:eastAsia="仿宋_GB2312" w:hAnsi="仿宋_GB2312" w:cs="仿宋_GB2312"/>
          <w:sz w:val="32"/>
          <w:szCs w:val="32"/>
        </w:rPr>
      </w:pPr>
    </w:p>
    <w:p w14:paraId="14632FA5" w14:textId="77777777" w:rsidR="005E404A" w:rsidRDefault="005E404A" w:rsidP="00C209D1">
      <w:pPr>
        <w:rPr>
          <w:rFonts w:ascii="仿宋_GB2312" w:eastAsia="仿宋_GB2312" w:hAnsi="仿宋_GB2312" w:cs="仿宋_GB2312"/>
          <w:sz w:val="32"/>
          <w:szCs w:val="32"/>
        </w:rPr>
      </w:pPr>
    </w:p>
    <w:p w14:paraId="3C27819E" w14:textId="77777777" w:rsidR="005E404A" w:rsidRDefault="005E404A" w:rsidP="00C209D1">
      <w:pPr>
        <w:rPr>
          <w:rFonts w:ascii="仿宋_GB2312" w:eastAsia="仿宋_GB2312" w:hAnsi="仿宋_GB2312" w:cs="仿宋_GB2312"/>
          <w:sz w:val="32"/>
          <w:szCs w:val="32"/>
        </w:rPr>
      </w:pPr>
    </w:p>
    <w:p w14:paraId="52A45879" w14:textId="77777777" w:rsidR="005E404A" w:rsidRDefault="005E404A" w:rsidP="00C209D1">
      <w:pPr>
        <w:rPr>
          <w:rFonts w:ascii="仿宋_GB2312" w:eastAsia="仿宋_GB2312" w:hAnsi="仿宋_GB2312" w:cs="仿宋_GB2312"/>
          <w:sz w:val="32"/>
          <w:szCs w:val="32"/>
        </w:rPr>
      </w:pPr>
    </w:p>
    <w:p w14:paraId="05E2FE24" w14:textId="77777777" w:rsidR="00C977E7" w:rsidRDefault="00C977E7" w:rsidP="00C209D1">
      <w:pPr>
        <w:rPr>
          <w:rFonts w:ascii="仿宋_GB2312" w:eastAsia="仿宋_GB2312" w:hAnsi="仿宋_GB2312" w:cs="仿宋_GB2312"/>
          <w:sz w:val="32"/>
          <w:szCs w:val="32"/>
        </w:rPr>
      </w:pPr>
    </w:p>
    <w:p w14:paraId="703C58EE" w14:textId="77777777" w:rsidR="00C977E7" w:rsidRPr="00C977E7" w:rsidRDefault="00C977E7" w:rsidP="00C209D1">
      <w:pPr>
        <w:rPr>
          <w:rFonts w:ascii="仿宋_GB2312" w:eastAsia="仿宋_GB2312" w:hAnsi="仿宋_GB2312" w:cs="仿宋_GB2312"/>
          <w:sz w:val="32"/>
          <w:szCs w:val="32"/>
        </w:rPr>
      </w:pPr>
    </w:p>
    <w:p w14:paraId="562CA8F5" w14:textId="77777777" w:rsidR="00C209D1" w:rsidRDefault="005E404A" w:rsidP="005E404A">
      <w:pPr>
        <w:spacing w:line="560" w:lineRule="exact"/>
        <w:rPr>
          <w:rFonts w:eastAsia="楷体"/>
          <w:sz w:val="32"/>
          <w:szCs w:val="32"/>
        </w:rPr>
      </w:pPr>
      <w:r>
        <w:rPr>
          <w:rFonts w:eastAsia="黑体" w:hint="eastAsia"/>
          <w:sz w:val="32"/>
          <w:szCs w:val="32"/>
        </w:rPr>
        <w:lastRenderedPageBreak/>
        <w:t>一、</w:t>
      </w:r>
      <w:r w:rsidR="00C209D1">
        <w:rPr>
          <w:rFonts w:eastAsia="黑体"/>
          <w:sz w:val="32"/>
          <w:szCs w:val="32"/>
        </w:rPr>
        <w:t>技术攻关与创新情况</w:t>
      </w:r>
      <w:r w:rsidR="00C209D1">
        <w:rPr>
          <w:rFonts w:eastAsia="楷体"/>
          <w:sz w:val="32"/>
          <w:szCs w:val="32"/>
        </w:rPr>
        <w:t>（结合总体定位和研究方向，概述中心本年度技术攻关进展情况</w:t>
      </w:r>
      <w:r w:rsidR="00C209D1">
        <w:rPr>
          <w:rFonts w:eastAsia="楷体" w:hint="eastAsia"/>
          <w:sz w:val="32"/>
          <w:szCs w:val="32"/>
        </w:rPr>
        <w:t>和代表性成果</w:t>
      </w:r>
      <w:r w:rsidR="00C209D1">
        <w:rPr>
          <w:rFonts w:eastAsia="楷体"/>
          <w:sz w:val="32"/>
          <w:szCs w:val="32"/>
        </w:rPr>
        <w:t>，字数不超过</w:t>
      </w:r>
      <w:r w:rsidR="00C209D1">
        <w:rPr>
          <w:rFonts w:eastAsia="楷体" w:hint="eastAsia"/>
          <w:sz w:val="32"/>
          <w:szCs w:val="32"/>
        </w:rPr>
        <w:t>20</w:t>
      </w:r>
      <w:r w:rsidR="00C209D1">
        <w:rPr>
          <w:rFonts w:eastAsia="楷体"/>
          <w:sz w:val="32"/>
          <w:szCs w:val="32"/>
        </w:rPr>
        <w:t>00</w:t>
      </w:r>
      <w:r w:rsidR="00C209D1">
        <w:rPr>
          <w:rFonts w:eastAsia="楷体"/>
          <w:sz w:val="32"/>
          <w:szCs w:val="32"/>
        </w:rPr>
        <w:t>字）</w:t>
      </w:r>
    </w:p>
    <w:p w14:paraId="0A5A9AA5" w14:textId="77777777" w:rsidR="005950BE" w:rsidRPr="0069584C" w:rsidRDefault="00C209D1" w:rsidP="00DD7C15">
      <w:pPr>
        <w:spacing w:line="360" w:lineRule="auto"/>
        <w:ind w:firstLineChars="200" w:firstLine="480"/>
        <w:rPr>
          <w:color w:val="000000" w:themeColor="text1"/>
          <w:sz w:val="24"/>
          <w:szCs w:val="28"/>
        </w:rPr>
      </w:pPr>
      <w:r w:rsidRPr="0069584C">
        <w:rPr>
          <w:color w:val="000000" w:themeColor="text1"/>
          <w:sz w:val="24"/>
          <w:szCs w:val="28"/>
        </w:rPr>
        <w:t>表面与结构改性无机功能材料教育部工程研究中心</w:t>
      </w:r>
      <w:r w:rsidR="009B0ADF" w:rsidRPr="0069584C">
        <w:rPr>
          <w:color w:val="000000" w:themeColor="text1"/>
          <w:sz w:val="24"/>
          <w:szCs w:val="28"/>
        </w:rPr>
        <w:t>坚持面向经济主战场，</w:t>
      </w:r>
      <w:r w:rsidRPr="0069584C">
        <w:rPr>
          <w:color w:val="000000" w:themeColor="text1"/>
          <w:sz w:val="24"/>
          <w:szCs w:val="28"/>
        </w:rPr>
        <w:t>以</w:t>
      </w:r>
      <w:r w:rsidR="004238F0" w:rsidRPr="0069584C">
        <w:rPr>
          <w:color w:val="000000" w:themeColor="text1"/>
          <w:sz w:val="24"/>
          <w:szCs w:val="28"/>
        </w:rPr>
        <w:t>国家</w:t>
      </w:r>
      <w:r w:rsidR="009B0ADF" w:rsidRPr="0069584C">
        <w:rPr>
          <w:color w:val="000000" w:themeColor="text1"/>
          <w:sz w:val="24"/>
          <w:szCs w:val="28"/>
        </w:rPr>
        <w:t>重大需求和</w:t>
      </w:r>
      <w:r w:rsidRPr="0069584C">
        <w:rPr>
          <w:color w:val="000000" w:themeColor="text1"/>
          <w:sz w:val="24"/>
          <w:szCs w:val="28"/>
        </w:rPr>
        <w:t>产业</w:t>
      </w:r>
      <w:r w:rsidR="009B0ADF" w:rsidRPr="0069584C">
        <w:rPr>
          <w:color w:val="000000" w:themeColor="text1"/>
          <w:sz w:val="24"/>
          <w:szCs w:val="28"/>
        </w:rPr>
        <w:t>发展</w:t>
      </w:r>
      <w:r w:rsidRPr="0069584C">
        <w:rPr>
          <w:color w:val="000000" w:themeColor="text1"/>
          <w:sz w:val="24"/>
          <w:szCs w:val="28"/>
        </w:rPr>
        <w:t>为导向，以工程技术创新为核心，以依托学科和相关学科的技术为基础，通过系统研究</w:t>
      </w:r>
      <w:r w:rsidRPr="0069584C">
        <w:rPr>
          <w:b/>
          <w:color w:val="000000" w:themeColor="text1"/>
          <w:sz w:val="24"/>
          <w:szCs w:val="28"/>
        </w:rPr>
        <w:t>半导体硅材料缺陷工程、表面</w:t>
      </w:r>
      <w:proofErr w:type="gramStart"/>
      <w:r w:rsidRPr="0069584C">
        <w:rPr>
          <w:b/>
          <w:color w:val="000000" w:themeColor="text1"/>
          <w:sz w:val="24"/>
          <w:szCs w:val="28"/>
        </w:rPr>
        <w:t>镀</w:t>
      </w:r>
      <w:proofErr w:type="gramEnd"/>
      <w:r w:rsidRPr="0069584C">
        <w:rPr>
          <w:b/>
          <w:color w:val="000000" w:themeColor="text1"/>
          <w:sz w:val="24"/>
          <w:szCs w:val="28"/>
        </w:rPr>
        <w:t>膜技术、溶胶</w:t>
      </w:r>
      <w:r w:rsidRPr="0069584C">
        <w:rPr>
          <w:b/>
          <w:color w:val="000000" w:themeColor="text1"/>
          <w:sz w:val="24"/>
          <w:szCs w:val="28"/>
        </w:rPr>
        <w:t>-</w:t>
      </w:r>
      <w:r w:rsidRPr="0069584C">
        <w:rPr>
          <w:b/>
          <w:color w:val="000000" w:themeColor="text1"/>
          <w:sz w:val="24"/>
          <w:szCs w:val="28"/>
        </w:rPr>
        <w:t>凝胶改性技术和原位复合结构调控技术</w:t>
      </w:r>
      <w:r w:rsidRPr="0069584C">
        <w:rPr>
          <w:color w:val="000000" w:themeColor="text1"/>
          <w:sz w:val="24"/>
          <w:szCs w:val="28"/>
        </w:rPr>
        <w:t>，进行新型无机功能材料的开发和集成，联合相关企业进行应用技术和工程技术的协作攻关，获得适合工业化生产所需要的关键</w:t>
      </w:r>
      <w:r w:rsidR="009221D1" w:rsidRPr="0069584C">
        <w:rPr>
          <w:color w:val="000000" w:themeColor="text1"/>
          <w:sz w:val="24"/>
          <w:szCs w:val="28"/>
        </w:rPr>
        <w:t>成套</w:t>
      </w:r>
      <w:r w:rsidRPr="0069584C">
        <w:rPr>
          <w:color w:val="000000" w:themeColor="text1"/>
          <w:sz w:val="24"/>
          <w:szCs w:val="28"/>
        </w:rPr>
        <w:t>技术和具有市场竞争力的新产品。</w:t>
      </w:r>
      <w:r w:rsidR="00C72DE2" w:rsidRPr="0069584C">
        <w:rPr>
          <w:color w:val="000000" w:themeColor="text1"/>
          <w:sz w:val="24"/>
          <w:szCs w:val="28"/>
        </w:rPr>
        <w:t>在上述研究</w:t>
      </w:r>
      <w:r w:rsidRPr="0069584C">
        <w:rPr>
          <w:color w:val="000000" w:themeColor="text1"/>
          <w:sz w:val="24"/>
          <w:szCs w:val="28"/>
        </w:rPr>
        <w:t>方向</w:t>
      </w:r>
      <w:r w:rsidR="001166C4" w:rsidRPr="0069584C">
        <w:rPr>
          <w:color w:val="000000" w:themeColor="text1"/>
          <w:sz w:val="24"/>
          <w:szCs w:val="28"/>
        </w:rPr>
        <w:t>上</w:t>
      </w:r>
      <w:r w:rsidRPr="0069584C">
        <w:rPr>
          <w:color w:val="000000" w:themeColor="text1"/>
          <w:sz w:val="24"/>
          <w:szCs w:val="28"/>
        </w:rPr>
        <w:t>，</w:t>
      </w:r>
      <w:r w:rsidRPr="0069584C">
        <w:rPr>
          <w:color w:val="000000" w:themeColor="text1"/>
          <w:sz w:val="24"/>
          <w:szCs w:val="28"/>
        </w:rPr>
        <w:t>20</w:t>
      </w:r>
      <w:r w:rsidR="00D9061F" w:rsidRPr="0069584C">
        <w:rPr>
          <w:color w:val="000000" w:themeColor="text1"/>
          <w:sz w:val="24"/>
          <w:szCs w:val="28"/>
        </w:rPr>
        <w:t>2</w:t>
      </w:r>
      <w:r w:rsidR="009B5324" w:rsidRPr="0069584C">
        <w:rPr>
          <w:color w:val="000000" w:themeColor="text1"/>
          <w:sz w:val="24"/>
          <w:szCs w:val="28"/>
        </w:rPr>
        <w:t>2</w:t>
      </w:r>
      <w:r w:rsidRPr="0069584C">
        <w:rPr>
          <w:color w:val="000000" w:themeColor="text1"/>
          <w:sz w:val="24"/>
          <w:szCs w:val="28"/>
        </w:rPr>
        <w:t>年度本中心取得了以下重要进展和代表性成果：</w:t>
      </w:r>
    </w:p>
    <w:p w14:paraId="50EB6509" w14:textId="77777777" w:rsidR="00E47E2A" w:rsidRPr="0069584C" w:rsidRDefault="00E47E2A" w:rsidP="00DD7C15">
      <w:pPr>
        <w:tabs>
          <w:tab w:val="left" w:pos="312"/>
        </w:tabs>
        <w:spacing w:line="360" w:lineRule="auto"/>
        <w:rPr>
          <w:b/>
          <w:color w:val="000000" w:themeColor="text1"/>
          <w:sz w:val="24"/>
          <w:szCs w:val="32"/>
        </w:rPr>
      </w:pPr>
      <w:r w:rsidRPr="0069584C">
        <w:rPr>
          <w:b/>
          <w:color w:val="000000" w:themeColor="text1"/>
          <w:sz w:val="24"/>
          <w:szCs w:val="28"/>
        </w:rPr>
        <w:t>1</w:t>
      </w:r>
      <w:r w:rsidRPr="0069584C">
        <w:rPr>
          <w:b/>
          <w:color w:val="000000" w:themeColor="text1"/>
          <w:sz w:val="24"/>
          <w:szCs w:val="28"/>
        </w:rPr>
        <w:t>、</w:t>
      </w:r>
      <w:r w:rsidRPr="0069584C">
        <w:rPr>
          <w:rFonts w:hint="eastAsia"/>
          <w:b/>
          <w:color w:val="000000" w:themeColor="text1"/>
          <w:sz w:val="24"/>
          <w:szCs w:val="32"/>
        </w:rPr>
        <w:t>锂离子电池新型硅负极材料的制备、性能及应用</w:t>
      </w:r>
    </w:p>
    <w:p w14:paraId="718FF3D7" w14:textId="77777777" w:rsidR="00271017" w:rsidRPr="0069584C" w:rsidRDefault="00271017" w:rsidP="00DD7C15">
      <w:pPr>
        <w:tabs>
          <w:tab w:val="left" w:pos="312"/>
        </w:tabs>
        <w:spacing w:line="360" w:lineRule="auto"/>
        <w:rPr>
          <w:b/>
          <w:color w:val="000000" w:themeColor="text1"/>
          <w:sz w:val="24"/>
          <w:szCs w:val="28"/>
        </w:rPr>
      </w:pPr>
      <w:r w:rsidRPr="0069584C">
        <w:rPr>
          <w:b/>
          <w:color w:val="000000" w:themeColor="text1"/>
          <w:sz w:val="24"/>
          <w:szCs w:val="28"/>
        </w:rPr>
        <w:t>主要创新点：</w:t>
      </w:r>
    </w:p>
    <w:p w14:paraId="3A8A7CB0" w14:textId="77777777" w:rsidR="00CA4BD1" w:rsidRPr="0069584C" w:rsidRDefault="009B0ADF" w:rsidP="00DD7C15">
      <w:pPr>
        <w:tabs>
          <w:tab w:val="left" w:pos="312"/>
        </w:tabs>
        <w:spacing w:line="360" w:lineRule="auto"/>
        <w:rPr>
          <w:color w:val="000000" w:themeColor="text1"/>
          <w:sz w:val="24"/>
          <w:szCs w:val="28"/>
        </w:rPr>
      </w:pPr>
      <w:r w:rsidRPr="0069584C">
        <w:rPr>
          <w:b/>
          <w:color w:val="000000" w:themeColor="text1"/>
          <w:sz w:val="24"/>
          <w:szCs w:val="28"/>
        </w:rPr>
        <w:t xml:space="preserve">   </w:t>
      </w:r>
      <w:r w:rsidR="00CA4BD1" w:rsidRPr="0069584C">
        <w:rPr>
          <w:color w:val="000000" w:themeColor="text1"/>
          <w:sz w:val="24"/>
          <w:szCs w:val="28"/>
        </w:rPr>
        <w:t>新能源汽车等领域等快速发展迫切需要开发更高能量密度的锂离子电池。设计和开发新型高容量负极材料是锂离子电池</w:t>
      </w:r>
      <w:proofErr w:type="gramStart"/>
      <w:r w:rsidR="00CA4BD1" w:rsidRPr="0069584C">
        <w:rPr>
          <w:color w:val="000000" w:themeColor="text1"/>
          <w:sz w:val="24"/>
          <w:szCs w:val="28"/>
        </w:rPr>
        <w:t>突破高</w:t>
      </w:r>
      <w:proofErr w:type="gramEnd"/>
      <w:r w:rsidR="00CA4BD1" w:rsidRPr="0069584C">
        <w:rPr>
          <w:color w:val="000000" w:themeColor="text1"/>
          <w:sz w:val="24"/>
          <w:szCs w:val="28"/>
        </w:rPr>
        <w:t>比能量密度的关键。硅的理论容量为</w:t>
      </w:r>
      <w:r w:rsidR="00CA4BD1" w:rsidRPr="0069584C">
        <w:rPr>
          <w:color w:val="000000" w:themeColor="text1"/>
          <w:sz w:val="24"/>
          <w:szCs w:val="28"/>
        </w:rPr>
        <w:t>4200 mAh g</w:t>
      </w:r>
      <w:r w:rsidR="00CA4BD1" w:rsidRPr="0069584C">
        <w:rPr>
          <w:color w:val="000000" w:themeColor="text1"/>
          <w:sz w:val="24"/>
          <w:szCs w:val="28"/>
          <w:vertAlign w:val="superscript"/>
        </w:rPr>
        <w:t>-1</w:t>
      </w:r>
      <w:r w:rsidR="00CA4BD1" w:rsidRPr="0069584C">
        <w:rPr>
          <w:color w:val="000000" w:themeColor="text1"/>
          <w:sz w:val="24"/>
          <w:szCs w:val="28"/>
        </w:rPr>
        <w:t>，十倍于商业化石墨负极，是公认的下一代</w:t>
      </w:r>
      <w:proofErr w:type="gramStart"/>
      <w:r w:rsidR="00CA4BD1" w:rsidRPr="0069584C">
        <w:rPr>
          <w:color w:val="000000" w:themeColor="text1"/>
          <w:sz w:val="24"/>
          <w:szCs w:val="28"/>
        </w:rPr>
        <w:t>锂</w:t>
      </w:r>
      <w:proofErr w:type="gramEnd"/>
      <w:r w:rsidR="00CA4BD1" w:rsidRPr="0069584C">
        <w:rPr>
          <w:color w:val="000000" w:themeColor="text1"/>
          <w:sz w:val="24"/>
          <w:szCs w:val="28"/>
        </w:rPr>
        <w:t>离子电池负极材料。然而硅在嵌</w:t>
      </w:r>
      <w:proofErr w:type="gramStart"/>
      <w:r w:rsidR="00CA4BD1" w:rsidRPr="0069584C">
        <w:rPr>
          <w:color w:val="000000" w:themeColor="text1"/>
          <w:sz w:val="24"/>
          <w:szCs w:val="28"/>
        </w:rPr>
        <w:t>锂过程</w:t>
      </w:r>
      <w:proofErr w:type="gramEnd"/>
      <w:r w:rsidR="00CA4BD1" w:rsidRPr="0069584C">
        <w:rPr>
          <w:color w:val="000000" w:themeColor="text1"/>
          <w:sz w:val="24"/>
          <w:szCs w:val="28"/>
        </w:rPr>
        <w:t>中体积膨胀巨大（～</w:t>
      </w:r>
      <w:r w:rsidR="00CA4BD1" w:rsidRPr="0069584C">
        <w:rPr>
          <w:color w:val="000000" w:themeColor="text1"/>
          <w:sz w:val="24"/>
          <w:szCs w:val="28"/>
        </w:rPr>
        <w:t>300%</w:t>
      </w:r>
      <w:r w:rsidR="00CA4BD1" w:rsidRPr="0069584C">
        <w:rPr>
          <w:color w:val="000000" w:themeColor="text1"/>
          <w:sz w:val="24"/>
          <w:szCs w:val="28"/>
        </w:rPr>
        <w:t>），导致电极材料粉化和循环稳定性差，严重制约了硅基负极的商业化。本项目</w:t>
      </w:r>
      <w:r w:rsidR="00CA4BD1" w:rsidRPr="0069584C">
        <w:rPr>
          <w:color w:val="000000" w:themeColor="text1"/>
          <w:sz w:val="24"/>
          <w:szCs w:val="28"/>
        </w:rPr>
        <w:t>2010</w:t>
      </w:r>
      <w:r w:rsidR="00CA4BD1" w:rsidRPr="0069584C">
        <w:rPr>
          <w:color w:val="000000" w:themeColor="text1"/>
          <w:sz w:val="24"/>
          <w:szCs w:val="28"/>
        </w:rPr>
        <w:t>年以来在国家自然科学基金，浙江省自然科学基金，企业横向项目等支持下，由浙江大学和贝特瑞新材料集团股份有限公司公司两家单位对上述难题进行了多年的产学研合作，取得如下主要技术发明：</w:t>
      </w:r>
      <w:r w:rsidR="00CA4BD1" w:rsidRPr="0069584C">
        <w:rPr>
          <w:rFonts w:hint="eastAsia"/>
          <w:color w:val="000000" w:themeColor="text1"/>
          <w:sz w:val="24"/>
          <w:szCs w:val="28"/>
        </w:rPr>
        <w:t>(</w:t>
      </w:r>
      <w:r w:rsidR="00CA4BD1" w:rsidRPr="0069584C">
        <w:rPr>
          <w:color w:val="000000" w:themeColor="text1"/>
          <w:sz w:val="24"/>
          <w:szCs w:val="28"/>
        </w:rPr>
        <w:t>1</w:t>
      </w:r>
      <w:r w:rsidR="00CA4BD1" w:rsidRPr="0069584C">
        <w:rPr>
          <w:rFonts w:hint="eastAsia"/>
          <w:color w:val="000000" w:themeColor="text1"/>
          <w:sz w:val="24"/>
          <w:szCs w:val="28"/>
        </w:rPr>
        <w:t>)</w:t>
      </w:r>
      <w:r w:rsidR="00CA4BD1" w:rsidRPr="0069584C">
        <w:rPr>
          <w:color w:val="000000" w:themeColor="text1"/>
          <w:sz w:val="24"/>
          <w:szCs w:val="28"/>
        </w:rPr>
        <w:t>发</w:t>
      </w:r>
      <w:r w:rsidR="004E7104" w:rsidRPr="0069584C">
        <w:rPr>
          <w:color w:val="000000" w:themeColor="text1"/>
          <w:sz w:val="24"/>
          <w:szCs w:val="28"/>
        </w:rPr>
        <w:t>明了多孔硅的低成本可规模化制备技术，通过发展多孔硅掺杂和新型碳</w:t>
      </w:r>
      <w:r w:rsidR="00CA4BD1" w:rsidRPr="0069584C">
        <w:rPr>
          <w:color w:val="000000" w:themeColor="text1"/>
          <w:sz w:val="24"/>
          <w:szCs w:val="28"/>
        </w:rPr>
        <w:t>复合技术，开发出掺杂多孔硅</w:t>
      </w:r>
      <w:r w:rsidR="00CA4BD1" w:rsidRPr="0069584C">
        <w:rPr>
          <w:color w:val="000000" w:themeColor="text1"/>
          <w:sz w:val="24"/>
          <w:szCs w:val="28"/>
        </w:rPr>
        <w:t>/</w:t>
      </w:r>
      <w:r w:rsidR="00CA4BD1" w:rsidRPr="0069584C">
        <w:rPr>
          <w:color w:val="000000" w:themeColor="text1"/>
          <w:sz w:val="24"/>
          <w:szCs w:val="28"/>
        </w:rPr>
        <w:t>碳复合材料；</w:t>
      </w:r>
      <w:r w:rsidR="00CA4BD1" w:rsidRPr="0069584C">
        <w:rPr>
          <w:rFonts w:hint="eastAsia"/>
          <w:color w:val="000000" w:themeColor="text1"/>
          <w:sz w:val="24"/>
          <w:szCs w:val="28"/>
        </w:rPr>
        <w:t>(</w:t>
      </w:r>
      <w:r w:rsidR="00CA4BD1" w:rsidRPr="0069584C">
        <w:rPr>
          <w:color w:val="000000" w:themeColor="text1"/>
          <w:sz w:val="24"/>
          <w:szCs w:val="28"/>
        </w:rPr>
        <w:t>2</w:t>
      </w:r>
      <w:r w:rsidR="00CA4BD1" w:rsidRPr="0069584C">
        <w:rPr>
          <w:rFonts w:hint="eastAsia"/>
          <w:color w:val="000000" w:themeColor="text1"/>
          <w:sz w:val="24"/>
          <w:szCs w:val="28"/>
        </w:rPr>
        <w:t>)</w:t>
      </w:r>
      <w:r w:rsidR="00CA4BD1" w:rsidRPr="0069584C">
        <w:rPr>
          <w:color w:val="000000" w:themeColor="text1"/>
          <w:sz w:val="24"/>
          <w:szCs w:val="28"/>
        </w:rPr>
        <w:t xml:space="preserve"> </w:t>
      </w:r>
      <w:r w:rsidR="00CA4BD1" w:rsidRPr="0069584C">
        <w:rPr>
          <w:color w:val="000000" w:themeColor="text1"/>
          <w:sz w:val="24"/>
          <w:szCs w:val="28"/>
        </w:rPr>
        <w:t>基于表面改性和液相复合方法，发明了规模化制备石墨</w:t>
      </w:r>
      <w:r w:rsidR="00CA4BD1" w:rsidRPr="0069584C">
        <w:rPr>
          <w:color w:val="000000" w:themeColor="text1"/>
          <w:sz w:val="24"/>
          <w:szCs w:val="28"/>
        </w:rPr>
        <w:t>/</w:t>
      </w:r>
      <w:r w:rsidR="00CA4BD1" w:rsidRPr="0069584C">
        <w:rPr>
          <w:color w:val="000000" w:themeColor="text1"/>
          <w:sz w:val="24"/>
          <w:szCs w:val="28"/>
        </w:rPr>
        <w:t>硅复合材料的技术；</w:t>
      </w:r>
      <w:r w:rsidR="00CA4BD1" w:rsidRPr="0069584C">
        <w:rPr>
          <w:rFonts w:hint="eastAsia"/>
          <w:color w:val="000000" w:themeColor="text1"/>
          <w:sz w:val="24"/>
          <w:szCs w:val="28"/>
        </w:rPr>
        <w:t>(</w:t>
      </w:r>
      <w:r w:rsidR="00CA4BD1" w:rsidRPr="0069584C">
        <w:rPr>
          <w:color w:val="000000" w:themeColor="text1"/>
          <w:sz w:val="24"/>
          <w:szCs w:val="28"/>
        </w:rPr>
        <w:t xml:space="preserve">3) </w:t>
      </w:r>
      <w:r w:rsidR="00CA4BD1" w:rsidRPr="0069584C">
        <w:rPr>
          <w:color w:val="000000" w:themeColor="text1"/>
          <w:sz w:val="24"/>
          <w:szCs w:val="28"/>
        </w:rPr>
        <w:t>发明低成本可规模化制备</w:t>
      </w:r>
      <w:r w:rsidR="00CA4BD1" w:rsidRPr="0069584C">
        <w:rPr>
          <w:color w:val="000000" w:themeColor="text1"/>
          <w:sz w:val="24"/>
          <w:szCs w:val="28"/>
        </w:rPr>
        <w:t>Si/</w:t>
      </w:r>
      <w:proofErr w:type="spellStart"/>
      <w:r w:rsidR="00CA4BD1" w:rsidRPr="0069584C">
        <w:rPr>
          <w:color w:val="000000" w:themeColor="text1"/>
          <w:sz w:val="24"/>
          <w:szCs w:val="28"/>
        </w:rPr>
        <w:t>SiOx</w:t>
      </w:r>
      <w:proofErr w:type="spellEnd"/>
      <w:r w:rsidR="00CA4BD1" w:rsidRPr="0069584C">
        <w:rPr>
          <w:color w:val="000000" w:themeColor="text1"/>
          <w:sz w:val="24"/>
          <w:szCs w:val="28"/>
        </w:rPr>
        <w:t>复合材料及其改性的技术。基于上述技术发明开发的系列硅基负极分别应用在数码产品、电动工具和新能源汽车用高性能</w:t>
      </w:r>
      <w:proofErr w:type="gramStart"/>
      <w:r w:rsidR="00CA4BD1" w:rsidRPr="0069584C">
        <w:rPr>
          <w:color w:val="000000" w:themeColor="text1"/>
          <w:sz w:val="24"/>
          <w:szCs w:val="28"/>
        </w:rPr>
        <w:t>锂</w:t>
      </w:r>
      <w:proofErr w:type="gramEnd"/>
      <w:r w:rsidR="00CA4BD1" w:rsidRPr="0069584C">
        <w:rPr>
          <w:color w:val="000000" w:themeColor="text1"/>
          <w:sz w:val="24"/>
          <w:szCs w:val="28"/>
        </w:rPr>
        <w:t>离子电池。</w:t>
      </w:r>
    </w:p>
    <w:p w14:paraId="6DDE2FE5" w14:textId="77777777" w:rsidR="00F55ECD" w:rsidRPr="0069584C" w:rsidRDefault="00CA4BD1" w:rsidP="006F033A">
      <w:pPr>
        <w:tabs>
          <w:tab w:val="left" w:pos="312"/>
        </w:tabs>
        <w:spacing w:line="360" w:lineRule="auto"/>
        <w:ind w:firstLineChars="200" w:firstLine="482"/>
        <w:rPr>
          <w:b/>
          <w:color w:val="000000" w:themeColor="text1"/>
          <w:sz w:val="24"/>
          <w:szCs w:val="32"/>
        </w:rPr>
      </w:pPr>
      <w:r w:rsidRPr="0069584C">
        <w:rPr>
          <w:b/>
          <w:color w:val="000000" w:themeColor="text1"/>
          <w:sz w:val="24"/>
          <w:szCs w:val="28"/>
        </w:rPr>
        <w:t>该项目在国际上首次实现了硅基负极材料的大规模产业化，获得全球</w:t>
      </w:r>
      <w:r w:rsidRPr="0069584C">
        <w:rPr>
          <w:b/>
          <w:color w:val="000000" w:themeColor="text1"/>
          <w:sz w:val="24"/>
          <w:szCs w:val="28"/>
        </w:rPr>
        <w:t>70%</w:t>
      </w:r>
      <w:r w:rsidRPr="0069584C">
        <w:rPr>
          <w:b/>
          <w:color w:val="000000" w:themeColor="text1"/>
          <w:sz w:val="24"/>
          <w:szCs w:val="28"/>
        </w:rPr>
        <w:t>以上的市场份额，奠定了我国</w:t>
      </w:r>
      <w:proofErr w:type="gramStart"/>
      <w:r w:rsidRPr="0069584C">
        <w:rPr>
          <w:b/>
          <w:color w:val="000000" w:themeColor="text1"/>
          <w:sz w:val="24"/>
          <w:szCs w:val="28"/>
        </w:rPr>
        <w:t>锂</w:t>
      </w:r>
      <w:proofErr w:type="gramEnd"/>
      <w:r w:rsidRPr="0069584C">
        <w:rPr>
          <w:b/>
          <w:color w:val="000000" w:themeColor="text1"/>
          <w:sz w:val="24"/>
          <w:szCs w:val="28"/>
        </w:rPr>
        <w:t>离子电池新一代负极材料在国际市场领先优势。产品已应用到国际知名电池生产商三星</w:t>
      </w:r>
      <w:r w:rsidRPr="0069584C">
        <w:rPr>
          <w:b/>
          <w:color w:val="000000" w:themeColor="text1"/>
          <w:sz w:val="24"/>
          <w:szCs w:val="28"/>
        </w:rPr>
        <w:t>SDI</w:t>
      </w:r>
      <w:r w:rsidRPr="0069584C">
        <w:rPr>
          <w:b/>
          <w:color w:val="000000" w:themeColor="text1"/>
          <w:sz w:val="24"/>
          <w:szCs w:val="28"/>
        </w:rPr>
        <w:t>、日本松下等公司，并最终使用到美</w:t>
      </w:r>
      <w:r w:rsidRPr="0069584C">
        <w:rPr>
          <w:b/>
          <w:color w:val="000000" w:themeColor="text1"/>
          <w:sz w:val="24"/>
          <w:szCs w:val="28"/>
        </w:rPr>
        <w:lastRenderedPageBreak/>
        <w:t>国特斯拉公司的电动汽车。相关研究工作授权国家发明专利</w:t>
      </w:r>
      <w:r w:rsidRPr="0069584C">
        <w:rPr>
          <w:b/>
          <w:color w:val="000000" w:themeColor="text1"/>
          <w:sz w:val="24"/>
          <w:szCs w:val="28"/>
        </w:rPr>
        <w:t>40</w:t>
      </w:r>
      <w:r w:rsidRPr="0069584C">
        <w:rPr>
          <w:b/>
          <w:color w:val="000000" w:themeColor="text1"/>
          <w:sz w:val="24"/>
          <w:szCs w:val="28"/>
        </w:rPr>
        <w:t>项，国外发明专利</w:t>
      </w:r>
      <w:r w:rsidRPr="0069584C">
        <w:rPr>
          <w:b/>
          <w:color w:val="000000" w:themeColor="text1"/>
          <w:sz w:val="24"/>
          <w:szCs w:val="28"/>
        </w:rPr>
        <w:t>17</w:t>
      </w:r>
      <w:r w:rsidRPr="0069584C">
        <w:rPr>
          <w:b/>
          <w:color w:val="000000" w:themeColor="text1"/>
          <w:sz w:val="24"/>
          <w:szCs w:val="28"/>
        </w:rPr>
        <w:t>项，在</w:t>
      </w:r>
      <w:r w:rsidRPr="0069584C">
        <w:rPr>
          <w:b/>
          <w:color w:val="000000" w:themeColor="text1"/>
          <w:sz w:val="24"/>
          <w:szCs w:val="28"/>
        </w:rPr>
        <w:t>SCI</w:t>
      </w:r>
      <w:r w:rsidRPr="0069584C">
        <w:rPr>
          <w:b/>
          <w:color w:val="000000" w:themeColor="text1"/>
          <w:sz w:val="24"/>
          <w:szCs w:val="28"/>
        </w:rPr>
        <w:t>杂志上发表论文</w:t>
      </w:r>
      <w:r w:rsidRPr="0069584C">
        <w:rPr>
          <w:b/>
          <w:color w:val="000000" w:themeColor="text1"/>
          <w:sz w:val="24"/>
          <w:szCs w:val="28"/>
        </w:rPr>
        <w:t>16</w:t>
      </w:r>
      <w:r w:rsidRPr="0069584C">
        <w:rPr>
          <w:b/>
          <w:color w:val="000000" w:themeColor="text1"/>
          <w:sz w:val="24"/>
          <w:szCs w:val="28"/>
        </w:rPr>
        <w:t>篇，主导</w:t>
      </w:r>
      <w:proofErr w:type="gramStart"/>
      <w:r w:rsidRPr="0069584C">
        <w:rPr>
          <w:b/>
          <w:color w:val="000000" w:themeColor="text1"/>
          <w:sz w:val="24"/>
          <w:szCs w:val="28"/>
        </w:rPr>
        <w:t>锂</w:t>
      </w:r>
      <w:proofErr w:type="gramEnd"/>
      <w:r w:rsidRPr="0069584C">
        <w:rPr>
          <w:b/>
          <w:color w:val="000000" w:themeColor="text1"/>
          <w:sz w:val="24"/>
          <w:szCs w:val="28"/>
        </w:rPr>
        <w:t>离子电池用硅负极材料国家标准</w:t>
      </w:r>
      <w:r w:rsidRPr="0069584C">
        <w:rPr>
          <w:b/>
          <w:color w:val="000000" w:themeColor="text1"/>
          <w:sz w:val="24"/>
          <w:szCs w:val="28"/>
        </w:rPr>
        <w:t>1</w:t>
      </w:r>
      <w:r w:rsidRPr="0069584C">
        <w:rPr>
          <w:b/>
          <w:color w:val="000000" w:themeColor="text1"/>
          <w:sz w:val="24"/>
          <w:szCs w:val="28"/>
        </w:rPr>
        <w:t>项。相关成果</w:t>
      </w:r>
      <w:r w:rsidRPr="0069584C">
        <w:rPr>
          <w:rFonts w:hint="eastAsia"/>
          <w:b/>
          <w:color w:val="000000" w:themeColor="text1"/>
          <w:sz w:val="24"/>
          <w:szCs w:val="28"/>
        </w:rPr>
        <w:t>获得了</w:t>
      </w:r>
      <w:r w:rsidRPr="0069584C">
        <w:rPr>
          <w:rFonts w:hint="eastAsia"/>
          <w:b/>
          <w:color w:val="000000" w:themeColor="text1"/>
          <w:sz w:val="24"/>
          <w:szCs w:val="28"/>
        </w:rPr>
        <w:t>202</w:t>
      </w:r>
      <w:r w:rsidRPr="0069584C">
        <w:rPr>
          <w:b/>
          <w:color w:val="000000" w:themeColor="text1"/>
          <w:sz w:val="24"/>
          <w:szCs w:val="28"/>
        </w:rPr>
        <w:t>2</w:t>
      </w:r>
      <w:r w:rsidRPr="0069584C">
        <w:rPr>
          <w:rFonts w:hint="eastAsia"/>
          <w:b/>
          <w:color w:val="000000" w:themeColor="text1"/>
          <w:sz w:val="24"/>
          <w:szCs w:val="28"/>
        </w:rPr>
        <w:t>年</w:t>
      </w:r>
      <w:r w:rsidRPr="0069584C">
        <w:rPr>
          <w:b/>
          <w:color w:val="000000" w:themeColor="text1"/>
          <w:sz w:val="24"/>
          <w:szCs w:val="28"/>
        </w:rPr>
        <w:t>7</w:t>
      </w:r>
      <w:r w:rsidRPr="0069584C">
        <w:rPr>
          <w:rFonts w:hint="eastAsia"/>
          <w:b/>
          <w:color w:val="000000" w:themeColor="text1"/>
          <w:sz w:val="24"/>
          <w:szCs w:val="28"/>
        </w:rPr>
        <w:t>月</w:t>
      </w:r>
      <w:r w:rsidRPr="0069584C">
        <w:rPr>
          <w:rFonts w:hint="eastAsia"/>
          <w:b/>
          <w:color w:val="000000" w:themeColor="text1"/>
          <w:sz w:val="24"/>
          <w:szCs w:val="28"/>
        </w:rPr>
        <w:t>1</w:t>
      </w:r>
      <w:r w:rsidRPr="0069584C">
        <w:rPr>
          <w:b/>
          <w:color w:val="000000" w:themeColor="text1"/>
          <w:sz w:val="24"/>
          <w:szCs w:val="28"/>
        </w:rPr>
        <w:t>1</w:t>
      </w:r>
      <w:r w:rsidRPr="0069584C">
        <w:rPr>
          <w:rFonts w:hint="eastAsia"/>
          <w:b/>
          <w:color w:val="000000" w:themeColor="text1"/>
          <w:sz w:val="24"/>
          <w:szCs w:val="28"/>
        </w:rPr>
        <w:t>日颁发的</w:t>
      </w:r>
      <w:r w:rsidRPr="0069584C">
        <w:rPr>
          <w:b/>
          <w:color w:val="000000" w:themeColor="text1"/>
          <w:sz w:val="24"/>
          <w:szCs w:val="28"/>
        </w:rPr>
        <w:t>浙江省技术发明一等奖</w:t>
      </w:r>
      <w:r w:rsidR="00F55ECD" w:rsidRPr="0069584C">
        <w:rPr>
          <w:b/>
          <w:color w:val="000000" w:themeColor="text1"/>
          <w:sz w:val="24"/>
          <w:szCs w:val="32"/>
        </w:rPr>
        <w:t>。</w:t>
      </w:r>
    </w:p>
    <w:p w14:paraId="7FE05AB9" w14:textId="77777777" w:rsidR="003B2A8A" w:rsidRPr="0069584C" w:rsidRDefault="003B2A8A" w:rsidP="003B2A8A">
      <w:pPr>
        <w:spacing w:line="360" w:lineRule="auto"/>
        <w:rPr>
          <w:b/>
          <w:color w:val="000000" w:themeColor="text1"/>
          <w:sz w:val="24"/>
          <w:szCs w:val="28"/>
        </w:rPr>
      </w:pPr>
      <w:r w:rsidRPr="0069584C">
        <w:rPr>
          <w:b/>
          <w:color w:val="000000" w:themeColor="text1"/>
          <w:sz w:val="24"/>
          <w:szCs w:val="28"/>
        </w:rPr>
        <w:t>2</w:t>
      </w:r>
      <w:r w:rsidRPr="0069584C">
        <w:rPr>
          <w:b/>
          <w:color w:val="000000" w:themeColor="text1"/>
          <w:sz w:val="24"/>
          <w:szCs w:val="28"/>
        </w:rPr>
        <w:t>、</w:t>
      </w:r>
      <w:r w:rsidRPr="0069584C">
        <w:rPr>
          <w:rFonts w:hint="eastAsia"/>
          <w:b/>
          <w:color w:val="000000" w:themeColor="text1"/>
          <w:sz w:val="24"/>
          <w:szCs w:val="28"/>
        </w:rPr>
        <w:t>8.5</w:t>
      </w:r>
      <w:r w:rsidRPr="0069584C">
        <w:rPr>
          <w:rFonts w:hint="eastAsia"/>
          <w:b/>
          <w:color w:val="000000" w:themeColor="text1"/>
          <w:sz w:val="24"/>
          <w:szCs w:val="28"/>
        </w:rPr>
        <w:t>代</w:t>
      </w:r>
      <w:r w:rsidRPr="0069584C">
        <w:rPr>
          <w:rFonts w:hint="eastAsia"/>
          <w:b/>
          <w:color w:val="000000" w:themeColor="text1"/>
          <w:sz w:val="24"/>
          <w:szCs w:val="28"/>
        </w:rPr>
        <w:t>TFT-LCD</w:t>
      </w:r>
      <w:r w:rsidRPr="0069584C">
        <w:rPr>
          <w:rFonts w:hint="eastAsia"/>
          <w:b/>
          <w:color w:val="000000" w:themeColor="text1"/>
          <w:sz w:val="24"/>
          <w:szCs w:val="28"/>
        </w:rPr>
        <w:t>浮法玻璃基板关键技术及应用</w:t>
      </w:r>
    </w:p>
    <w:p w14:paraId="5D057932" w14:textId="77777777" w:rsidR="003B2A8A" w:rsidRPr="0069584C" w:rsidRDefault="003B2A8A" w:rsidP="003B2A8A">
      <w:pPr>
        <w:spacing w:line="360" w:lineRule="auto"/>
        <w:rPr>
          <w:b/>
          <w:color w:val="000000" w:themeColor="text1"/>
          <w:sz w:val="24"/>
          <w:szCs w:val="28"/>
        </w:rPr>
      </w:pPr>
      <w:r w:rsidRPr="0069584C">
        <w:rPr>
          <w:b/>
          <w:color w:val="000000" w:themeColor="text1"/>
          <w:sz w:val="24"/>
          <w:szCs w:val="28"/>
        </w:rPr>
        <w:t>主要创新点：</w:t>
      </w:r>
    </w:p>
    <w:p w14:paraId="36075519" w14:textId="77777777" w:rsidR="003B2A8A" w:rsidRPr="0069584C" w:rsidRDefault="003B2A8A" w:rsidP="003B2A8A">
      <w:pPr>
        <w:tabs>
          <w:tab w:val="left" w:pos="312"/>
        </w:tabs>
        <w:spacing w:line="360" w:lineRule="auto"/>
        <w:ind w:firstLineChars="200" w:firstLine="480"/>
        <w:rPr>
          <w:color w:val="000000" w:themeColor="text1"/>
          <w:sz w:val="24"/>
          <w:szCs w:val="28"/>
        </w:rPr>
      </w:pPr>
      <w:r w:rsidRPr="0069584C">
        <w:rPr>
          <w:rFonts w:hint="eastAsia"/>
          <w:color w:val="000000" w:themeColor="text1"/>
          <w:sz w:val="24"/>
          <w:szCs w:val="28"/>
        </w:rPr>
        <w:t>该项目从基础前沿、重大共性关键技术到应用示范进行全系统研发：（</w:t>
      </w:r>
      <w:r w:rsidRPr="0069584C">
        <w:rPr>
          <w:rFonts w:hint="eastAsia"/>
          <w:color w:val="000000" w:themeColor="text1"/>
          <w:sz w:val="24"/>
          <w:szCs w:val="28"/>
        </w:rPr>
        <w:t>1</w:t>
      </w:r>
      <w:r w:rsidRPr="0069584C">
        <w:rPr>
          <w:rFonts w:hint="eastAsia"/>
          <w:color w:val="000000" w:themeColor="text1"/>
          <w:sz w:val="24"/>
          <w:szCs w:val="28"/>
        </w:rPr>
        <w:t>）针对玻璃液熔化、澄清难、</w:t>
      </w:r>
      <w:proofErr w:type="gramStart"/>
      <w:r w:rsidRPr="0069584C">
        <w:rPr>
          <w:rFonts w:hint="eastAsia"/>
          <w:color w:val="000000" w:themeColor="text1"/>
          <w:sz w:val="24"/>
          <w:szCs w:val="28"/>
        </w:rPr>
        <w:t>料性短</w:t>
      </w:r>
      <w:proofErr w:type="gramEnd"/>
      <w:r w:rsidRPr="0069584C">
        <w:rPr>
          <w:rFonts w:hint="eastAsia"/>
          <w:color w:val="000000" w:themeColor="text1"/>
          <w:sz w:val="24"/>
          <w:szCs w:val="28"/>
        </w:rPr>
        <w:t>，产品超薄、宽幅等特殊技术难点，提出超薄浮法液晶玻璃基板生产工艺路线并进行论证；（</w:t>
      </w:r>
      <w:r w:rsidRPr="0069584C">
        <w:rPr>
          <w:rFonts w:hint="eastAsia"/>
          <w:color w:val="000000" w:themeColor="text1"/>
          <w:sz w:val="24"/>
          <w:szCs w:val="28"/>
        </w:rPr>
        <w:t>2</w:t>
      </w:r>
      <w:r w:rsidRPr="0069584C">
        <w:rPr>
          <w:rFonts w:hint="eastAsia"/>
          <w:color w:val="000000" w:themeColor="text1"/>
          <w:sz w:val="24"/>
          <w:szCs w:val="28"/>
        </w:rPr>
        <w:t>）利用现代实验分析技术和模拟手段，研究并揭示极难熔无碱玻璃组成、结构、性能的本构关系，研发出具有自主知识产权的、适于浮法工艺的</w:t>
      </w:r>
      <w:r w:rsidRPr="0069584C">
        <w:rPr>
          <w:rFonts w:hint="eastAsia"/>
          <w:color w:val="000000" w:themeColor="text1"/>
          <w:sz w:val="24"/>
          <w:szCs w:val="28"/>
        </w:rPr>
        <w:t>TFT-LCD</w:t>
      </w:r>
      <w:r w:rsidRPr="0069584C">
        <w:rPr>
          <w:rFonts w:hint="eastAsia"/>
          <w:color w:val="000000" w:themeColor="text1"/>
          <w:sz w:val="24"/>
          <w:szCs w:val="28"/>
        </w:rPr>
        <w:t>基板玻璃组成与料方；（</w:t>
      </w:r>
      <w:r w:rsidRPr="0069584C">
        <w:rPr>
          <w:rFonts w:hint="eastAsia"/>
          <w:color w:val="000000" w:themeColor="text1"/>
          <w:sz w:val="24"/>
          <w:szCs w:val="28"/>
        </w:rPr>
        <w:t>3</w:t>
      </w:r>
      <w:r w:rsidRPr="0069584C">
        <w:rPr>
          <w:rFonts w:hint="eastAsia"/>
          <w:color w:val="000000" w:themeColor="text1"/>
          <w:sz w:val="24"/>
          <w:szCs w:val="28"/>
        </w:rPr>
        <w:t>）构建在电子玻璃生产</w:t>
      </w:r>
      <w:proofErr w:type="gramStart"/>
      <w:r w:rsidRPr="0069584C">
        <w:rPr>
          <w:rFonts w:hint="eastAsia"/>
          <w:color w:val="000000" w:themeColor="text1"/>
          <w:sz w:val="24"/>
          <w:szCs w:val="28"/>
        </w:rPr>
        <w:t>的各热工</w:t>
      </w:r>
      <w:proofErr w:type="gramEnd"/>
      <w:r w:rsidRPr="0069584C">
        <w:rPr>
          <w:rFonts w:hint="eastAsia"/>
          <w:color w:val="000000" w:themeColor="text1"/>
          <w:sz w:val="24"/>
          <w:szCs w:val="28"/>
        </w:rPr>
        <w:t>过程相应的物理模型，开展熔窑、铂金通路、锡槽、退火窑等关键热工装备的三维数值模拟研究，指导核心装备和工艺的开发；（</w:t>
      </w:r>
      <w:r w:rsidRPr="0069584C">
        <w:rPr>
          <w:rFonts w:hint="eastAsia"/>
          <w:color w:val="000000" w:themeColor="text1"/>
          <w:sz w:val="24"/>
          <w:szCs w:val="28"/>
        </w:rPr>
        <w:t>4</w:t>
      </w:r>
      <w:r w:rsidRPr="0069584C">
        <w:rPr>
          <w:rFonts w:hint="eastAsia"/>
          <w:color w:val="000000" w:themeColor="text1"/>
          <w:sz w:val="24"/>
          <w:szCs w:val="28"/>
        </w:rPr>
        <w:t>）开发出适于高世代电子玻璃生产的熔窑、铂金通路、锡槽、退火窑等核心生产装备；（</w:t>
      </w:r>
      <w:r w:rsidRPr="0069584C">
        <w:rPr>
          <w:rFonts w:hint="eastAsia"/>
          <w:color w:val="000000" w:themeColor="text1"/>
          <w:sz w:val="24"/>
          <w:szCs w:val="28"/>
        </w:rPr>
        <w:t>5</w:t>
      </w:r>
      <w:r w:rsidRPr="0069584C">
        <w:rPr>
          <w:rFonts w:hint="eastAsia"/>
          <w:color w:val="000000" w:themeColor="text1"/>
          <w:sz w:val="24"/>
          <w:szCs w:val="28"/>
        </w:rPr>
        <w:t>）建设</w:t>
      </w:r>
      <w:r w:rsidRPr="0069584C">
        <w:rPr>
          <w:rFonts w:hint="eastAsia"/>
          <w:color w:val="000000" w:themeColor="text1"/>
          <w:sz w:val="24"/>
          <w:szCs w:val="28"/>
        </w:rPr>
        <w:t>8.5</w:t>
      </w:r>
      <w:r w:rsidRPr="0069584C">
        <w:rPr>
          <w:rFonts w:hint="eastAsia"/>
          <w:color w:val="000000" w:themeColor="text1"/>
          <w:sz w:val="24"/>
          <w:szCs w:val="28"/>
        </w:rPr>
        <w:t>代</w:t>
      </w:r>
      <w:r w:rsidRPr="0069584C">
        <w:rPr>
          <w:rFonts w:hint="eastAsia"/>
          <w:color w:val="000000" w:themeColor="text1"/>
          <w:sz w:val="24"/>
          <w:szCs w:val="28"/>
        </w:rPr>
        <w:t>TFT-LCD</w:t>
      </w:r>
      <w:r w:rsidRPr="0069584C">
        <w:rPr>
          <w:rFonts w:hint="eastAsia"/>
          <w:color w:val="000000" w:themeColor="text1"/>
          <w:sz w:val="24"/>
          <w:szCs w:val="28"/>
        </w:rPr>
        <w:t>浮法玻璃基板示范线，攻克工艺生产的控制难题，实现高质量、高性能、高世代液晶玻璃基板的稳定生产。</w:t>
      </w:r>
    </w:p>
    <w:p w14:paraId="52586311" w14:textId="77777777" w:rsidR="003B2A8A" w:rsidRPr="0069584C" w:rsidRDefault="003B2A8A" w:rsidP="003B2A8A">
      <w:pPr>
        <w:tabs>
          <w:tab w:val="left" w:pos="312"/>
        </w:tabs>
        <w:spacing w:line="360" w:lineRule="auto"/>
        <w:ind w:firstLineChars="200" w:firstLine="482"/>
        <w:rPr>
          <w:b/>
          <w:color w:val="000000" w:themeColor="text1"/>
          <w:sz w:val="24"/>
          <w:szCs w:val="28"/>
        </w:rPr>
      </w:pPr>
      <w:r w:rsidRPr="0069584C">
        <w:rPr>
          <w:rFonts w:hint="eastAsia"/>
          <w:b/>
          <w:color w:val="000000" w:themeColor="text1"/>
          <w:sz w:val="24"/>
          <w:szCs w:val="28"/>
        </w:rPr>
        <w:t>该项目申请国际发明专利</w:t>
      </w:r>
      <w:r w:rsidRPr="0069584C">
        <w:rPr>
          <w:rFonts w:hint="eastAsia"/>
          <w:b/>
          <w:color w:val="000000" w:themeColor="text1"/>
          <w:sz w:val="24"/>
          <w:szCs w:val="28"/>
        </w:rPr>
        <w:t>5</w:t>
      </w:r>
      <w:r w:rsidRPr="0069584C">
        <w:rPr>
          <w:rFonts w:hint="eastAsia"/>
          <w:b/>
          <w:color w:val="000000" w:themeColor="text1"/>
          <w:sz w:val="24"/>
          <w:szCs w:val="28"/>
        </w:rPr>
        <w:t>件；申请专利两百余件，其中授权发明专利</w:t>
      </w:r>
      <w:r w:rsidRPr="0069584C">
        <w:rPr>
          <w:rFonts w:hint="eastAsia"/>
          <w:b/>
          <w:color w:val="000000" w:themeColor="text1"/>
          <w:sz w:val="24"/>
          <w:szCs w:val="28"/>
        </w:rPr>
        <w:t>39</w:t>
      </w:r>
      <w:r w:rsidRPr="0069584C">
        <w:rPr>
          <w:rFonts w:hint="eastAsia"/>
          <w:b/>
          <w:color w:val="000000" w:themeColor="text1"/>
          <w:sz w:val="24"/>
          <w:szCs w:val="28"/>
        </w:rPr>
        <w:t>件，授权实用新型专利</w:t>
      </w:r>
      <w:r w:rsidRPr="0069584C">
        <w:rPr>
          <w:rFonts w:hint="eastAsia"/>
          <w:b/>
          <w:color w:val="000000" w:themeColor="text1"/>
          <w:sz w:val="24"/>
          <w:szCs w:val="28"/>
        </w:rPr>
        <w:t>70</w:t>
      </w:r>
      <w:r w:rsidRPr="0069584C">
        <w:rPr>
          <w:rFonts w:hint="eastAsia"/>
          <w:b/>
          <w:color w:val="000000" w:themeColor="text1"/>
          <w:sz w:val="24"/>
          <w:szCs w:val="28"/>
        </w:rPr>
        <w:t>件；发表论文</w:t>
      </w:r>
      <w:r w:rsidRPr="0069584C">
        <w:rPr>
          <w:rFonts w:hint="eastAsia"/>
          <w:b/>
          <w:color w:val="000000" w:themeColor="text1"/>
          <w:sz w:val="24"/>
          <w:szCs w:val="28"/>
        </w:rPr>
        <w:t>29</w:t>
      </w:r>
      <w:r w:rsidRPr="0069584C">
        <w:rPr>
          <w:rFonts w:hint="eastAsia"/>
          <w:b/>
          <w:color w:val="000000" w:themeColor="text1"/>
          <w:sz w:val="24"/>
          <w:szCs w:val="28"/>
        </w:rPr>
        <w:t>篇；获得软件著作权</w:t>
      </w:r>
      <w:r w:rsidRPr="0069584C">
        <w:rPr>
          <w:rFonts w:hint="eastAsia"/>
          <w:b/>
          <w:color w:val="000000" w:themeColor="text1"/>
          <w:sz w:val="24"/>
          <w:szCs w:val="28"/>
        </w:rPr>
        <w:t>5</w:t>
      </w:r>
      <w:r w:rsidRPr="0069584C">
        <w:rPr>
          <w:rFonts w:hint="eastAsia"/>
          <w:b/>
          <w:color w:val="000000" w:themeColor="text1"/>
          <w:sz w:val="24"/>
          <w:szCs w:val="28"/>
        </w:rPr>
        <w:t>项；制</w:t>
      </w:r>
      <w:r w:rsidRPr="0069584C">
        <w:rPr>
          <w:rFonts w:hint="eastAsia"/>
          <w:b/>
          <w:color w:val="000000" w:themeColor="text1"/>
          <w:sz w:val="24"/>
          <w:szCs w:val="28"/>
        </w:rPr>
        <w:t>/</w:t>
      </w:r>
      <w:r w:rsidRPr="0069584C">
        <w:rPr>
          <w:rFonts w:hint="eastAsia"/>
          <w:b/>
          <w:color w:val="000000" w:themeColor="text1"/>
          <w:sz w:val="24"/>
          <w:szCs w:val="28"/>
        </w:rPr>
        <w:t>修订标准</w:t>
      </w:r>
      <w:r w:rsidRPr="0069584C">
        <w:rPr>
          <w:rFonts w:hint="eastAsia"/>
          <w:b/>
          <w:color w:val="000000" w:themeColor="text1"/>
          <w:sz w:val="24"/>
          <w:szCs w:val="28"/>
        </w:rPr>
        <w:t>4</w:t>
      </w:r>
      <w:r w:rsidR="004E7104" w:rsidRPr="0069584C">
        <w:rPr>
          <w:rFonts w:hint="eastAsia"/>
          <w:b/>
          <w:color w:val="000000" w:themeColor="text1"/>
          <w:sz w:val="24"/>
          <w:szCs w:val="28"/>
        </w:rPr>
        <w:t>项。项目成果</w:t>
      </w:r>
      <w:r w:rsidRPr="0069584C">
        <w:rPr>
          <w:rFonts w:hint="eastAsia"/>
          <w:b/>
          <w:color w:val="000000" w:themeColor="text1"/>
          <w:sz w:val="24"/>
          <w:szCs w:val="28"/>
        </w:rPr>
        <w:t>应用于产能规模达国际水平、装备国产化率高的蚌埠中光电科技有限公司</w:t>
      </w:r>
      <w:r w:rsidRPr="0069584C">
        <w:rPr>
          <w:rFonts w:hint="eastAsia"/>
          <w:b/>
          <w:color w:val="000000" w:themeColor="text1"/>
          <w:sz w:val="24"/>
          <w:szCs w:val="28"/>
        </w:rPr>
        <w:t>8.5</w:t>
      </w:r>
      <w:r w:rsidRPr="0069584C">
        <w:rPr>
          <w:rFonts w:hint="eastAsia"/>
          <w:b/>
          <w:color w:val="000000" w:themeColor="text1"/>
          <w:sz w:val="24"/>
          <w:szCs w:val="28"/>
        </w:rPr>
        <w:t>代玻璃基板二线建设。项目成果可在国内推广应用建设</w:t>
      </w:r>
      <w:r w:rsidRPr="0069584C">
        <w:rPr>
          <w:rFonts w:hint="eastAsia"/>
          <w:b/>
          <w:color w:val="000000" w:themeColor="text1"/>
          <w:sz w:val="24"/>
          <w:szCs w:val="28"/>
        </w:rPr>
        <w:t>15~20</w:t>
      </w:r>
      <w:r w:rsidRPr="0069584C">
        <w:rPr>
          <w:rFonts w:hint="eastAsia"/>
          <w:b/>
          <w:color w:val="000000" w:themeColor="text1"/>
          <w:sz w:val="24"/>
          <w:szCs w:val="28"/>
        </w:rPr>
        <w:t>条高世代液晶显示玻璃基板生产线。</w:t>
      </w:r>
    </w:p>
    <w:p w14:paraId="23DD6BDA" w14:textId="77777777" w:rsidR="009B0ADF" w:rsidRPr="0069584C" w:rsidRDefault="003B2A8A" w:rsidP="00DD7C15">
      <w:pPr>
        <w:spacing w:line="360" w:lineRule="auto"/>
        <w:rPr>
          <w:b/>
          <w:color w:val="000000" w:themeColor="text1"/>
          <w:sz w:val="24"/>
          <w:szCs w:val="28"/>
        </w:rPr>
      </w:pPr>
      <w:r w:rsidRPr="0069584C">
        <w:rPr>
          <w:b/>
          <w:color w:val="000000" w:themeColor="text1"/>
          <w:sz w:val="24"/>
          <w:szCs w:val="28"/>
        </w:rPr>
        <w:t>3</w:t>
      </w:r>
      <w:r w:rsidR="009B0ADF" w:rsidRPr="0069584C">
        <w:rPr>
          <w:b/>
          <w:color w:val="000000" w:themeColor="text1"/>
          <w:sz w:val="24"/>
          <w:szCs w:val="28"/>
        </w:rPr>
        <w:t>、</w:t>
      </w:r>
      <w:r w:rsidR="004E08B6" w:rsidRPr="0069584C">
        <w:rPr>
          <w:rFonts w:hint="eastAsia"/>
          <w:b/>
          <w:color w:val="000000" w:themeColor="text1"/>
          <w:sz w:val="24"/>
          <w:szCs w:val="28"/>
        </w:rPr>
        <w:t>金属</w:t>
      </w:r>
      <w:r w:rsidR="004E08B6" w:rsidRPr="0069584C">
        <w:rPr>
          <w:rFonts w:hint="eastAsia"/>
          <w:b/>
          <w:color w:val="000000" w:themeColor="text1"/>
          <w:sz w:val="24"/>
          <w:szCs w:val="28"/>
        </w:rPr>
        <w:t>-</w:t>
      </w:r>
      <w:r w:rsidR="004E08B6" w:rsidRPr="0069584C">
        <w:rPr>
          <w:rFonts w:hint="eastAsia"/>
          <w:b/>
          <w:color w:val="000000" w:themeColor="text1"/>
          <w:sz w:val="24"/>
          <w:szCs w:val="28"/>
        </w:rPr>
        <w:t>有机框架材料及其荧光传感系统应用</w:t>
      </w:r>
    </w:p>
    <w:p w14:paraId="007F5A86" w14:textId="77777777" w:rsidR="003843F9" w:rsidRPr="0069584C" w:rsidRDefault="003843F9" w:rsidP="00DD7C15">
      <w:pPr>
        <w:spacing w:line="360" w:lineRule="auto"/>
        <w:rPr>
          <w:b/>
          <w:color w:val="000000" w:themeColor="text1"/>
          <w:sz w:val="24"/>
          <w:szCs w:val="28"/>
        </w:rPr>
      </w:pPr>
      <w:r w:rsidRPr="0069584C">
        <w:rPr>
          <w:b/>
          <w:color w:val="000000" w:themeColor="text1"/>
          <w:sz w:val="24"/>
          <w:szCs w:val="28"/>
        </w:rPr>
        <w:t>主要创新点：</w:t>
      </w:r>
    </w:p>
    <w:p w14:paraId="30C06F5E" w14:textId="77777777" w:rsidR="00C5115C" w:rsidRPr="0069584C" w:rsidRDefault="003843F9" w:rsidP="00DD7C15">
      <w:pPr>
        <w:spacing w:line="360" w:lineRule="auto"/>
        <w:rPr>
          <w:b/>
          <w:color w:val="000000" w:themeColor="text1"/>
          <w:sz w:val="24"/>
          <w:szCs w:val="28"/>
        </w:rPr>
      </w:pPr>
      <w:r w:rsidRPr="0069584C">
        <w:rPr>
          <w:color w:val="000000" w:themeColor="text1"/>
          <w:sz w:val="24"/>
          <w:szCs w:val="28"/>
        </w:rPr>
        <w:t xml:space="preserve">   </w:t>
      </w:r>
      <w:r w:rsidR="004E08B6" w:rsidRPr="0069584C">
        <w:rPr>
          <w:color w:val="000000" w:themeColor="text1"/>
          <w:sz w:val="24"/>
          <w:szCs w:val="28"/>
        </w:rPr>
        <w:t>开展对有毒重金属离子、有机分子等物质的高灵敏、快响应的实时检测对于保护环境和人类健康极为重要。与传统的色谱、质谱等检测技术相比，荧光检测具有灵敏度高、特异性强、检测速度快，可实时在线检测的诸多优点。然而目前用于荧光检测的金属配合物的稳定性差且只能在溶液状态下使用，在应用方面受到极大限制。项目组利用金属</w:t>
      </w:r>
      <w:r w:rsidR="004E08B6" w:rsidRPr="0069584C">
        <w:rPr>
          <w:color w:val="000000" w:themeColor="text1"/>
          <w:sz w:val="24"/>
          <w:szCs w:val="28"/>
        </w:rPr>
        <w:t>-</w:t>
      </w:r>
      <w:r w:rsidR="004E08B6" w:rsidRPr="0069584C">
        <w:rPr>
          <w:color w:val="000000" w:themeColor="text1"/>
          <w:sz w:val="24"/>
          <w:szCs w:val="28"/>
        </w:rPr>
        <w:t>有机框架材料的有序微孔结构、极大的比表面积以及可设计性强的特点，原创性地提出在框架材料中引入活性位点、混合配位的</w:t>
      </w:r>
      <w:r w:rsidR="004E08B6" w:rsidRPr="0069584C">
        <w:rPr>
          <w:color w:val="000000" w:themeColor="text1"/>
          <w:sz w:val="24"/>
          <w:szCs w:val="28"/>
        </w:rPr>
        <w:lastRenderedPageBreak/>
        <w:t>双发光中心、以及基于功能基元有序取向和形貌控制的结构</w:t>
      </w:r>
      <w:r w:rsidR="004E08B6" w:rsidRPr="0069584C">
        <w:rPr>
          <w:color w:val="000000" w:themeColor="text1"/>
          <w:sz w:val="24"/>
          <w:szCs w:val="28"/>
        </w:rPr>
        <w:t>-</w:t>
      </w:r>
      <w:r w:rsidR="004E08B6" w:rsidRPr="0069584C">
        <w:rPr>
          <w:color w:val="000000" w:themeColor="text1"/>
          <w:sz w:val="24"/>
          <w:szCs w:val="28"/>
        </w:rPr>
        <w:t>功能协同等设计思想，实现了对离子、有机分子和温度的高灵敏度、高选择性、高分辨率荧光传感。</w:t>
      </w:r>
      <w:r w:rsidR="004E08B6" w:rsidRPr="0069584C">
        <w:rPr>
          <w:b/>
          <w:color w:val="000000" w:themeColor="text1"/>
          <w:sz w:val="24"/>
          <w:szCs w:val="28"/>
        </w:rPr>
        <w:t>相关成果获得的</w:t>
      </w:r>
      <w:r w:rsidR="004E08B6" w:rsidRPr="0069584C">
        <w:rPr>
          <w:b/>
          <w:color w:val="000000" w:themeColor="text1"/>
          <w:sz w:val="24"/>
          <w:szCs w:val="28"/>
        </w:rPr>
        <w:t>14</w:t>
      </w:r>
      <w:r w:rsidR="004E08B6" w:rsidRPr="0069584C">
        <w:rPr>
          <w:b/>
          <w:color w:val="000000" w:themeColor="text1"/>
          <w:sz w:val="24"/>
          <w:szCs w:val="28"/>
        </w:rPr>
        <w:t>项发明专利</w:t>
      </w:r>
      <w:r w:rsidR="00013241" w:rsidRPr="0069584C">
        <w:rPr>
          <w:rFonts w:hint="eastAsia"/>
          <w:b/>
          <w:color w:val="000000" w:themeColor="text1"/>
          <w:sz w:val="24"/>
          <w:szCs w:val="28"/>
        </w:rPr>
        <w:t>，</w:t>
      </w:r>
      <w:r w:rsidR="004E08B6" w:rsidRPr="0069584C">
        <w:rPr>
          <w:b/>
          <w:color w:val="000000" w:themeColor="text1"/>
          <w:sz w:val="24"/>
          <w:szCs w:val="28"/>
        </w:rPr>
        <w:t>已转让给浙江富昇科技有限公司，成功研制出现场检测和远程监控荧光传感系统，实现了对重要水源中有害重金属离子及有机污染物的精准实时监测，开发出可应用于地表水中重金属离子和有机污染物监测的便携式荧光传感器和远程在线荧光传感系统。</w:t>
      </w:r>
    </w:p>
    <w:p w14:paraId="617D34D3" w14:textId="77777777" w:rsidR="00096D2D" w:rsidRPr="0069584C" w:rsidRDefault="00096D2D" w:rsidP="00DD7C15">
      <w:pPr>
        <w:spacing w:line="360" w:lineRule="auto"/>
        <w:rPr>
          <w:b/>
          <w:color w:val="000000" w:themeColor="text1"/>
          <w:sz w:val="24"/>
          <w:szCs w:val="28"/>
        </w:rPr>
      </w:pPr>
    </w:p>
    <w:p w14:paraId="1B607987" w14:textId="77777777" w:rsidR="00C209D1" w:rsidRPr="0069584C" w:rsidRDefault="008D6F95" w:rsidP="00C209D1">
      <w:pPr>
        <w:rPr>
          <w:rFonts w:eastAsia="黑体"/>
          <w:color w:val="000000" w:themeColor="text1"/>
          <w:sz w:val="32"/>
          <w:szCs w:val="32"/>
        </w:rPr>
      </w:pPr>
      <w:r w:rsidRPr="0069584C">
        <w:rPr>
          <w:rFonts w:eastAsia="黑体" w:hint="eastAsia"/>
          <w:color w:val="000000" w:themeColor="text1"/>
          <w:sz w:val="32"/>
          <w:szCs w:val="32"/>
        </w:rPr>
        <w:t>二、</w:t>
      </w:r>
      <w:r w:rsidR="00C209D1" w:rsidRPr="0069584C">
        <w:rPr>
          <w:rFonts w:eastAsia="黑体"/>
          <w:color w:val="000000" w:themeColor="text1"/>
          <w:sz w:val="32"/>
          <w:szCs w:val="32"/>
        </w:rPr>
        <w:t>成果转化与行业贡献</w:t>
      </w:r>
    </w:p>
    <w:p w14:paraId="5F22FD5E" w14:textId="77777777" w:rsidR="00C209D1" w:rsidRPr="0069584C" w:rsidRDefault="00C209D1" w:rsidP="00C209D1">
      <w:pPr>
        <w:numPr>
          <w:ilvl w:val="0"/>
          <w:numId w:val="3"/>
        </w:numPr>
        <w:spacing w:line="560" w:lineRule="exact"/>
        <w:ind w:firstLineChars="200" w:firstLine="643"/>
        <w:rPr>
          <w:color w:val="000000" w:themeColor="text1"/>
          <w:sz w:val="32"/>
          <w:szCs w:val="32"/>
        </w:rPr>
      </w:pPr>
      <w:r w:rsidRPr="0069584C">
        <w:rPr>
          <w:rFonts w:eastAsia="仿宋_GB2312"/>
          <w:b/>
          <w:bCs/>
          <w:color w:val="000000" w:themeColor="text1"/>
          <w:sz w:val="32"/>
          <w:szCs w:val="32"/>
        </w:rPr>
        <w:t>总体情况</w:t>
      </w:r>
      <w:r w:rsidRPr="0069584C">
        <w:rPr>
          <w:rFonts w:eastAsia="楷体"/>
          <w:color w:val="000000" w:themeColor="text1"/>
          <w:sz w:val="32"/>
          <w:szCs w:val="32"/>
        </w:rPr>
        <w:t>（总体介绍</w:t>
      </w:r>
      <w:r w:rsidRPr="0069584C">
        <w:rPr>
          <w:rFonts w:eastAsia="楷体" w:hint="eastAsia"/>
          <w:color w:val="000000" w:themeColor="text1"/>
          <w:sz w:val="32"/>
          <w:szCs w:val="32"/>
        </w:rPr>
        <w:t>当年</w:t>
      </w:r>
      <w:r w:rsidRPr="0069584C">
        <w:rPr>
          <w:rFonts w:eastAsia="楷体"/>
          <w:color w:val="000000" w:themeColor="text1"/>
          <w:sz w:val="32"/>
          <w:szCs w:val="32"/>
        </w:rPr>
        <w:t>工程技术成果转移转化情况及其对行业、区域发展的贡献度和影响力，不超过</w:t>
      </w:r>
      <w:r w:rsidRPr="0069584C">
        <w:rPr>
          <w:rFonts w:eastAsia="楷体"/>
          <w:color w:val="000000" w:themeColor="text1"/>
          <w:sz w:val="32"/>
          <w:szCs w:val="32"/>
        </w:rPr>
        <w:t>1000</w:t>
      </w:r>
      <w:r w:rsidRPr="0069584C">
        <w:rPr>
          <w:rFonts w:eastAsia="楷体"/>
          <w:color w:val="000000" w:themeColor="text1"/>
          <w:sz w:val="32"/>
          <w:szCs w:val="32"/>
        </w:rPr>
        <w:t>字）</w:t>
      </w:r>
    </w:p>
    <w:p w14:paraId="5C5EEA5F" w14:textId="77777777" w:rsidR="00EF505E" w:rsidRPr="0069584C" w:rsidRDefault="00C139C8" w:rsidP="00DD7C15">
      <w:pPr>
        <w:tabs>
          <w:tab w:val="left" w:pos="312"/>
        </w:tabs>
        <w:spacing w:line="360" w:lineRule="auto"/>
        <w:ind w:firstLineChars="200" w:firstLine="480"/>
        <w:rPr>
          <w:color w:val="000000" w:themeColor="text1"/>
          <w:sz w:val="24"/>
          <w:szCs w:val="28"/>
        </w:rPr>
      </w:pPr>
      <w:r w:rsidRPr="0069584C">
        <w:rPr>
          <w:color w:val="000000" w:themeColor="text1"/>
          <w:sz w:val="24"/>
          <w:szCs w:val="28"/>
        </w:rPr>
        <w:t>我国明确提出</w:t>
      </w:r>
      <w:r w:rsidRPr="0069584C">
        <w:rPr>
          <w:color w:val="000000" w:themeColor="text1"/>
          <w:sz w:val="24"/>
          <w:szCs w:val="28"/>
        </w:rPr>
        <w:t>“</w:t>
      </w:r>
      <w:r w:rsidRPr="0069584C">
        <w:rPr>
          <w:color w:val="000000" w:themeColor="text1"/>
          <w:sz w:val="24"/>
          <w:szCs w:val="28"/>
        </w:rPr>
        <w:t>双碳</w:t>
      </w:r>
      <w:r w:rsidRPr="0069584C">
        <w:rPr>
          <w:color w:val="000000" w:themeColor="text1"/>
          <w:sz w:val="24"/>
          <w:szCs w:val="28"/>
        </w:rPr>
        <w:t>”</w:t>
      </w:r>
      <w:r w:rsidRPr="0069584C">
        <w:rPr>
          <w:color w:val="000000" w:themeColor="text1"/>
          <w:sz w:val="24"/>
          <w:szCs w:val="28"/>
        </w:rPr>
        <w:t>战略，即二氧化碳排放力争于</w:t>
      </w:r>
      <w:r w:rsidRPr="0069584C">
        <w:rPr>
          <w:color w:val="000000" w:themeColor="text1"/>
          <w:sz w:val="24"/>
          <w:szCs w:val="28"/>
        </w:rPr>
        <w:t>2030</w:t>
      </w:r>
      <w:r w:rsidRPr="0069584C">
        <w:rPr>
          <w:color w:val="000000" w:themeColor="text1"/>
          <w:sz w:val="24"/>
          <w:szCs w:val="28"/>
        </w:rPr>
        <w:t>年达到峰值，努力争取</w:t>
      </w:r>
      <w:r w:rsidRPr="0069584C">
        <w:rPr>
          <w:color w:val="000000" w:themeColor="text1"/>
          <w:sz w:val="24"/>
          <w:szCs w:val="28"/>
        </w:rPr>
        <w:t>2060</w:t>
      </w:r>
      <w:r w:rsidRPr="0069584C">
        <w:rPr>
          <w:color w:val="000000" w:themeColor="text1"/>
          <w:sz w:val="24"/>
          <w:szCs w:val="28"/>
        </w:rPr>
        <w:t>年实现碳中和</w:t>
      </w:r>
      <w:r w:rsidR="00627193" w:rsidRPr="0069584C">
        <w:rPr>
          <w:color w:val="000000" w:themeColor="text1"/>
          <w:sz w:val="24"/>
          <w:szCs w:val="28"/>
        </w:rPr>
        <w:t>。</w:t>
      </w:r>
      <w:r w:rsidRPr="0069584C">
        <w:rPr>
          <w:color w:val="000000" w:themeColor="text1"/>
          <w:sz w:val="24"/>
          <w:szCs w:val="28"/>
        </w:rPr>
        <w:t>为实现这一目标，必须以科技创新为先导，驱动行业与产业升级，高质量发展。</w:t>
      </w:r>
      <w:r w:rsidR="002D591A" w:rsidRPr="0069584C">
        <w:rPr>
          <w:color w:val="000000" w:themeColor="text1"/>
          <w:sz w:val="24"/>
          <w:szCs w:val="28"/>
        </w:rPr>
        <w:t>中心</w:t>
      </w:r>
      <w:r w:rsidR="00627193" w:rsidRPr="0069584C">
        <w:rPr>
          <w:color w:val="000000" w:themeColor="text1"/>
          <w:sz w:val="24"/>
          <w:szCs w:val="28"/>
        </w:rPr>
        <w:t>坚持</w:t>
      </w:r>
      <w:r w:rsidR="002D591A" w:rsidRPr="0069584C">
        <w:rPr>
          <w:color w:val="000000" w:themeColor="text1"/>
          <w:sz w:val="24"/>
          <w:szCs w:val="28"/>
        </w:rPr>
        <w:t>以产业需求为导向，</w:t>
      </w:r>
      <w:r w:rsidR="00627193" w:rsidRPr="0069584C">
        <w:rPr>
          <w:color w:val="000000" w:themeColor="text1"/>
          <w:sz w:val="24"/>
          <w:szCs w:val="28"/>
        </w:rPr>
        <w:t>集中力量于节能降耗、太阳能以及低碳环保等材料方向，突破</w:t>
      </w:r>
      <w:r w:rsidR="002D591A" w:rsidRPr="0069584C">
        <w:rPr>
          <w:color w:val="000000" w:themeColor="text1"/>
          <w:sz w:val="24"/>
          <w:szCs w:val="28"/>
        </w:rPr>
        <w:t>节能与导电玻璃、单晶硅材料、环保涂层复合材料的关键制备技术，实现了材料、技术与成套设备的系统创新，</w:t>
      </w:r>
      <w:r w:rsidR="009F4430" w:rsidRPr="0069584C">
        <w:rPr>
          <w:color w:val="000000" w:themeColor="text1"/>
          <w:sz w:val="24"/>
          <w:szCs w:val="28"/>
        </w:rPr>
        <w:t>并</w:t>
      </w:r>
      <w:r w:rsidR="002D591A" w:rsidRPr="0069584C">
        <w:rPr>
          <w:color w:val="000000" w:themeColor="text1"/>
          <w:sz w:val="24"/>
          <w:szCs w:val="28"/>
        </w:rPr>
        <w:t>大规模</w:t>
      </w:r>
      <w:r w:rsidR="009F4430" w:rsidRPr="0069584C">
        <w:rPr>
          <w:color w:val="000000" w:themeColor="text1"/>
          <w:sz w:val="24"/>
          <w:szCs w:val="28"/>
        </w:rPr>
        <w:t>应用于节能环保、清洁能源等</w:t>
      </w:r>
      <w:r w:rsidR="002D591A" w:rsidRPr="0069584C">
        <w:rPr>
          <w:color w:val="000000" w:themeColor="text1"/>
          <w:sz w:val="24"/>
          <w:szCs w:val="28"/>
        </w:rPr>
        <w:t>工程</w:t>
      </w:r>
      <w:r w:rsidR="00627193" w:rsidRPr="0069584C">
        <w:rPr>
          <w:color w:val="000000" w:themeColor="text1"/>
          <w:sz w:val="24"/>
          <w:szCs w:val="28"/>
        </w:rPr>
        <w:t>领域</w:t>
      </w:r>
      <w:r w:rsidR="002D591A" w:rsidRPr="0069584C">
        <w:rPr>
          <w:color w:val="000000" w:themeColor="text1"/>
          <w:sz w:val="24"/>
          <w:szCs w:val="28"/>
        </w:rPr>
        <w:t>，为服务国家重大需求和区域经济发展做出了</w:t>
      </w:r>
      <w:r w:rsidR="00627193" w:rsidRPr="0069584C">
        <w:rPr>
          <w:color w:val="000000" w:themeColor="text1"/>
          <w:sz w:val="24"/>
          <w:szCs w:val="28"/>
        </w:rPr>
        <w:t>重要</w:t>
      </w:r>
      <w:r w:rsidR="002D591A" w:rsidRPr="0069584C">
        <w:rPr>
          <w:color w:val="000000" w:themeColor="text1"/>
          <w:sz w:val="24"/>
          <w:szCs w:val="28"/>
        </w:rPr>
        <w:t>贡献，</w:t>
      </w:r>
      <w:r w:rsidR="002D591A" w:rsidRPr="0069584C">
        <w:rPr>
          <w:b/>
          <w:color w:val="000000" w:themeColor="text1"/>
          <w:sz w:val="24"/>
          <w:szCs w:val="28"/>
        </w:rPr>
        <w:t>获</w:t>
      </w:r>
      <w:r w:rsidR="00E06528" w:rsidRPr="0069584C">
        <w:rPr>
          <w:rFonts w:hint="eastAsia"/>
          <w:b/>
          <w:color w:val="000000" w:themeColor="text1"/>
          <w:sz w:val="24"/>
          <w:szCs w:val="28"/>
        </w:rPr>
        <w:t>浙江省</w:t>
      </w:r>
      <w:r w:rsidR="002D591A" w:rsidRPr="0069584C">
        <w:rPr>
          <w:b/>
          <w:color w:val="000000" w:themeColor="text1"/>
          <w:sz w:val="24"/>
          <w:szCs w:val="28"/>
        </w:rPr>
        <w:t>技术发明</w:t>
      </w:r>
      <w:r w:rsidR="00E06528" w:rsidRPr="0069584C">
        <w:rPr>
          <w:rFonts w:hint="eastAsia"/>
          <w:b/>
          <w:color w:val="000000" w:themeColor="text1"/>
          <w:sz w:val="24"/>
          <w:szCs w:val="28"/>
        </w:rPr>
        <w:t>一</w:t>
      </w:r>
      <w:r w:rsidR="002D591A" w:rsidRPr="0069584C">
        <w:rPr>
          <w:b/>
          <w:color w:val="000000" w:themeColor="text1"/>
          <w:sz w:val="24"/>
          <w:szCs w:val="28"/>
        </w:rPr>
        <w:t>等奖</w:t>
      </w:r>
      <w:r w:rsidR="002D591A" w:rsidRPr="0069584C">
        <w:rPr>
          <w:b/>
          <w:color w:val="000000" w:themeColor="text1"/>
          <w:sz w:val="24"/>
          <w:szCs w:val="28"/>
        </w:rPr>
        <w:t>1</w:t>
      </w:r>
      <w:r w:rsidR="00E06528" w:rsidRPr="0069584C">
        <w:rPr>
          <w:b/>
          <w:color w:val="000000" w:themeColor="text1"/>
          <w:sz w:val="24"/>
          <w:szCs w:val="28"/>
        </w:rPr>
        <w:t>项</w:t>
      </w:r>
      <w:r w:rsidR="002D591A" w:rsidRPr="0069584C">
        <w:rPr>
          <w:b/>
          <w:color w:val="000000" w:themeColor="text1"/>
          <w:sz w:val="24"/>
          <w:szCs w:val="28"/>
        </w:rPr>
        <w:t>。</w:t>
      </w:r>
      <w:r w:rsidR="002D591A" w:rsidRPr="0069584C">
        <w:rPr>
          <w:b/>
          <w:color w:val="000000" w:themeColor="text1"/>
          <w:sz w:val="24"/>
          <w:szCs w:val="28"/>
        </w:rPr>
        <w:t xml:space="preserve"> </w:t>
      </w:r>
      <w:r w:rsidR="007C2DFD" w:rsidRPr="0069584C">
        <w:rPr>
          <w:b/>
          <w:color w:val="000000" w:themeColor="text1"/>
          <w:sz w:val="24"/>
          <w:szCs w:val="28"/>
        </w:rPr>
        <w:t>其中，</w:t>
      </w:r>
      <w:r w:rsidR="006000F8" w:rsidRPr="0069584C">
        <w:rPr>
          <w:rFonts w:hint="eastAsia"/>
          <w:b/>
          <w:color w:val="000000" w:themeColor="text1"/>
          <w:sz w:val="24"/>
          <w:szCs w:val="28"/>
        </w:rPr>
        <w:t>杨德仁院士团队</w:t>
      </w:r>
      <w:r w:rsidR="000673C9" w:rsidRPr="0069584C">
        <w:rPr>
          <w:b/>
          <w:color w:val="000000" w:themeColor="text1"/>
          <w:sz w:val="24"/>
          <w:szCs w:val="28"/>
        </w:rPr>
        <w:t>在国际上首次实现了硅基负极材料的大规模产业化，获得全球</w:t>
      </w:r>
      <w:r w:rsidR="000673C9" w:rsidRPr="0069584C">
        <w:rPr>
          <w:b/>
          <w:color w:val="000000" w:themeColor="text1"/>
          <w:sz w:val="24"/>
          <w:szCs w:val="28"/>
        </w:rPr>
        <w:t>70%</w:t>
      </w:r>
      <w:r w:rsidR="000673C9" w:rsidRPr="0069584C">
        <w:rPr>
          <w:b/>
          <w:color w:val="000000" w:themeColor="text1"/>
          <w:sz w:val="24"/>
          <w:szCs w:val="28"/>
        </w:rPr>
        <w:t>以上的市场份额，奠定了我国</w:t>
      </w:r>
      <w:proofErr w:type="gramStart"/>
      <w:r w:rsidR="000673C9" w:rsidRPr="0069584C">
        <w:rPr>
          <w:b/>
          <w:color w:val="000000" w:themeColor="text1"/>
          <w:sz w:val="24"/>
          <w:szCs w:val="28"/>
        </w:rPr>
        <w:t>锂</w:t>
      </w:r>
      <w:proofErr w:type="gramEnd"/>
      <w:r w:rsidR="000673C9" w:rsidRPr="0069584C">
        <w:rPr>
          <w:b/>
          <w:color w:val="000000" w:themeColor="text1"/>
          <w:sz w:val="24"/>
          <w:szCs w:val="28"/>
        </w:rPr>
        <w:t>离子电池新一代负极材料在国际市场领先优势。产品已应用到国际知名电池生产商三星</w:t>
      </w:r>
      <w:r w:rsidR="000673C9" w:rsidRPr="0069584C">
        <w:rPr>
          <w:b/>
          <w:color w:val="000000" w:themeColor="text1"/>
          <w:sz w:val="24"/>
          <w:szCs w:val="28"/>
        </w:rPr>
        <w:t>SDI</w:t>
      </w:r>
      <w:r w:rsidR="000673C9" w:rsidRPr="0069584C">
        <w:rPr>
          <w:b/>
          <w:color w:val="000000" w:themeColor="text1"/>
          <w:sz w:val="24"/>
          <w:szCs w:val="28"/>
        </w:rPr>
        <w:t>、日本松下等公司，并最终使用到美国特斯拉公司的电动汽车</w:t>
      </w:r>
      <w:r w:rsidR="009D5F7F" w:rsidRPr="0069584C">
        <w:rPr>
          <w:rFonts w:hint="eastAsia"/>
          <w:b/>
          <w:color w:val="000000" w:themeColor="text1"/>
          <w:sz w:val="24"/>
          <w:szCs w:val="28"/>
        </w:rPr>
        <w:t>；</w:t>
      </w:r>
      <w:r w:rsidR="00462023" w:rsidRPr="0069584C">
        <w:rPr>
          <w:b/>
          <w:color w:val="000000" w:themeColor="text1"/>
          <w:sz w:val="24"/>
          <w:szCs w:val="28"/>
        </w:rPr>
        <w:t>韩高荣教授团队</w:t>
      </w:r>
      <w:r w:rsidR="00750D48" w:rsidRPr="0069584C">
        <w:rPr>
          <w:b/>
          <w:color w:val="000000" w:themeColor="text1"/>
          <w:sz w:val="24"/>
          <w:szCs w:val="28"/>
        </w:rPr>
        <w:t>浮法在线氧化物玻璃表面异质复合功能薄膜的新技术</w:t>
      </w:r>
      <w:r w:rsidR="00750D48" w:rsidRPr="0069584C">
        <w:rPr>
          <w:color w:val="000000" w:themeColor="text1"/>
          <w:sz w:val="24"/>
          <w:szCs w:val="28"/>
        </w:rPr>
        <w:t xml:space="preserve"> </w:t>
      </w:r>
      <w:r w:rsidR="00462023" w:rsidRPr="0069584C">
        <w:rPr>
          <w:color w:val="000000" w:themeColor="text1"/>
          <w:sz w:val="24"/>
          <w:szCs w:val="28"/>
        </w:rPr>
        <w:t>“</w:t>
      </w:r>
      <w:r w:rsidR="00462023" w:rsidRPr="0069584C">
        <w:rPr>
          <w:color w:val="000000" w:themeColor="text1"/>
          <w:sz w:val="24"/>
          <w:szCs w:val="28"/>
        </w:rPr>
        <w:t>解决了膜层干涉着色，大面积颜色均匀性难控制的世界性技术难题</w:t>
      </w:r>
      <w:r w:rsidR="00462023" w:rsidRPr="0069584C">
        <w:rPr>
          <w:color w:val="000000" w:themeColor="text1"/>
          <w:sz w:val="24"/>
          <w:szCs w:val="28"/>
        </w:rPr>
        <w:t>”</w:t>
      </w:r>
      <w:r w:rsidR="00462023" w:rsidRPr="0069584C">
        <w:rPr>
          <w:color w:val="000000" w:themeColor="text1"/>
          <w:sz w:val="24"/>
          <w:szCs w:val="28"/>
        </w:rPr>
        <w:t>作为中国</w:t>
      </w:r>
      <w:r w:rsidR="00462023" w:rsidRPr="0069584C">
        <w:rPr>
          <w:color w:val="000000" w:themeColor="text1"/>
          <w:sz w:val="24"/>
          <w:szCs w:val="28"/>
        </w:rPr>
        <w:t>“</w:t>
      </w:r>
      <w:r w:rsidR="00462023" w:rsidRPr="0069584C">
        <w:rPr>
          <w:color w:val="000000" w:themeColor="text1"/>
          <w:sz w:val="24"/>
          <w:szCs w:val="28"/>
        </w:rPr>
        <w:t>二代浮法</w:t>
      </w:r>
      <w:r w:rsidR="00462023" w:rsidRPr="0069584C">
        <w:rPr>
          <w:color w:val="000000" w:themeColor="text1"/>
          <w:sz w:val="24"/>
          <w:szCs w:val="28"/>
        </w:rPr>
        <w:t>”</w:t>
      </w:r>
      <w:r w:rsidR="00462023" w:rsidRPr="0069584C">
        <w:rPr>
          <w:color w:val="000000" w:themeColor="text1"/>
          <w:sz w:val="24"/>
          <w:szCs w:val="28"/>
        </w:rPr>
        <w:t>的核心技术已在国内外十余条浮法玻璃生产线应用，支撑了我国光伏发电、建筑节能等产业发展。</w:t>
      </w:r>
      <w:r w:rsidR="006B0B58" w:rsidRPr="0069584C">
        <w:rPr>
          <w:color w:val="000000" w:themeColor="text1"/>
          <w:sz w:val="24"/>
          <w:szCs w:val="28"/>
        </w:rPr>
        <w:t>在国内外</w:t>
      </w:r>
      <w:r w:rsidR="00F55ECD" w:rsidRPr="0069584C">
        <w:rPr>
          <w:color w:val="000000" w:themeColor="text1"/>
          <w:sz w:val="24"/>
          <w:szCs w:val="28"/>
        </w:rPr>
        <w:t>10</w:t>
      </w:r>
      <w:r w:rsidR="00F55ECD" w:rsidRPr="0069584C">
        <w:rPr>
          <w:color w:val="000000" w:themeColor="text1"/>
          <w:sz w:val="24"/>
          <w:szCs w:val="28"/>
        </w:rPr>
        <w:t>余</w:t>
      </w:r>
      <w:r w:rsidR="006B0B58" w:rsidRPr="0069584C">
        <w:rPr>
          <w:color w:val="000000" w:themeColor="text1"/>
          <w:sz w:val="24"/>
          <w:szCs w:val="28"/>
        </w:rPr>
        <w:t>条浮法玻璃生产线转化应用，实现了中国</w:t>
      </w:r>
      <w:r w:rsidR="006B0B58" w:rsidRPr="0069584C">
        <w:rPr>
          <w:color w:val="000000" w:themeColor="text1"/>
          <w:sz w:val="24"/>
          <w:szCs w:val="28"/>
        </w:rPr>
        <w:t>“</w:t>
      </w:r>
      <w:r w:rsidR="006B0B58" w:rsidRPr="0069584C">
        <w:rPr>
          <w:color w:val="000000" w:themeColor="text1"/>
          <w:sz w:val="24"/>
          <w:szCs w:val="28"/>
        </w:rPr>
        <w:t>洛阳浮法</w:t>
      </w:r>
      <w:r w:rsidR="006B0B58" w:rsidRPr="0069584C">
        <w:rPr>
          <w:color w:val="000000" w:themeColor="text1"/>
          <w:sz w:val="24"/>
          <w:szCs w:val="28"/>
        </w:rPr>
        <w:t>”</w:t>
      </w:r>
      <w:r w:rsidR="006B0B58" w:rsidRPr="0069584C">
        <w:rPr>
          <w:color w:val="000000" w:themeColor="text1"/>
          <w:sz w:val="24"/>
          <w:szCs w:val="28"/>
        </w:rPr>
        <w:t>技术的一次重要提升和超越，取得重大的经济、社会和生态效益</w:t>
      </w:r>
      <w:r w:rsidR="00D647CB" w:rsidRPr="0069584C">
        <w:rPr>
          <w:rFonts w:hint="eastAsia"/>
          <w:color w:val="000000" w:themeColor="text1"/>
          <w:sz w:val="24"/>
          <w:szCs w:val="28"/>
        </w:rPr>
        <w:t>。</w:t>
      </w:r>
    </w:p>
    <w:p w14:paraId="40521594" w14:textId="77777777" w:rsidR="00E567FD" w:rsidRDefault="00D647CB" w:rsidP="00DD7C15">
      <w:pPr>
        <w:tabs>
          <w:tab w:val="left" w:pos="312"/>
        </w:tabs>
        <w:spacing w:line="360" w:lineRule="auto"/>
        <w:ind w:firstLineChars="200" w:firstLine="420"/>
        <w:jc w:val="center"/>
        <w:rPr>
          <w:rFonts w:eastAsia="楷体"/>
          <w:b/>
          <w:sz w:val="24"/>
          <w:szCs w:val="28"/>
        </w:rPr>
      </w:pPr>
      <w:r w:rsidRPr="00220A83">
        <w:rPr>
          <w:noProof/>
        </w:rPr>
        <w:lastRenderedPageBreak/>
        <w:drawing>
          <wp:inline distT="0" distB="0" distL="0" distR="0" wp14:anchorId="3B6621FF" wp14:editId="58331890">
            <wp:extent cx="1343432" cy="1981982"/>
            <wp:effectExtent l="0" t="0" r="9525"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cstate="print">
                      <a:extLst>
                        <a:ext uri="{28A0092B-C50C-407E-A947-70E740481C1C}">
                          <a14:useLocalDpi xmlns:a14="http://schemas.microsoft.com/office/drawing/2010/main" val="0"/>
                        </a:ext>
                      </a:extLst>
                    </a:blip>
                    <a:srcRect l="36600" t="26704" r="39947" b="17935"/>
                    <a:stretch/>
                  </pic:blipFill>
                  <pic:spPr bwMode="auto">
                    <a:xfrm>
                      <a:off x="0" y="0"/>
                      <a:ext cx="1350204" cy="1991973"/>
                    </a:xfrm>
                    <a:prstGeom prst="rect">
                      <a:avLst/>
                    </a:prstGeom>
                    <a:ln>
                      <a:noFill/>
                    </a:ln>
                    <a:extLst>
                      <a:ext uri="{53640926-AAD7-44D8-BBD7-CCE9431645EC}">
                        <a14:shadowObscured xmlns:a14="http://schemas.microsoft.com/office/drawing/2010/main"/>
                      </a:ext>
                    </a:extLst>
                  </pic:spPr>
                </pic:pic>
              </a:graphicData>
            </a:graphic>
          </wp:inline>
        </w:drawing>
      </w:r>
    </w:p>
    <w:p w14:paraId="2812AB27" w14:textId="77777777" w:rsidR="006B0B58" w:rsidRPr="00E567FD" w:rsidRDefault="006B0B58" w:rsidP="00DD7C15">
      <w:pPr>
        <w:tabs>
          <w:tab w:val="left" w:pos="312"/>
        </w:tabs>
        <w:spacing w:line="360" w:lineRule="auto"/>
        <w:ind w:firstLineChars="200" w:firstLine="482"/>
        <w:jc w:val="center"/>
        <w:rPr>
          <w:rFonts w:ascii="宋体" w:hAnsi="宋体"/>
          <w:b/>
          <w:sz w:val="24"/>
          <w:szCs w:val="28"/>
        </w:rPr>
      </w:pPr>
      <w:r w:rsidRPr="00E567FD">
        <w:rPr>
          <w:rFonts w:ascii="宋体" w:hAnsi="宋体" w:hint="eastAsia"/>
          <w:b/>
          <w:sz w:val="24"/>
          <w:szCs w:val="28"/>
        </w:rPr>
        <w:t>浙江省科学技术奖照片</w:t>
      </w:r>
    </w:p>
    <w:p w14:paraId="6F3CCF95" w14:textId="77777777" w:rsidR="00651984" w:rsidRPr="00651984" w:rsidRDefault="00C209D1" w:rsidP="00651984">
      <w:pPr>
        <w:numPr>
          <w:ilvl w:val="0"/>
          <w:numId w:val="3"/>
        </w:numPr>
        <w:spacing w:line="560" w:lineRule="exact"/>
        <w:ind w:firstLineChars="200" w:firstLine="643"/>
        <w:rPr>
          <w:sz w:val="32"/>
          <w:szCs w:val="32"/>
        </w:rPr>
      </w:pPr>
      <w:r>
        <w:rPr>
          <w:rFonts w:eastAsia="仿宋_GB2312"/>
          <w:b/>
          <w:bCs/>
          <w:sz w:val="32"/>
          <w:szCs w:val="32"/>
        </w:rPr>
        <w:t>工程化案例</w:t>
      </w:r>
      <w:r>
        <w:rPr>
          <w:rFonts w:eastAsia="楷体"/>
          <w:sz w:val="32"/>
          <w:szCs w:val="32"/>
        </w:rPr>
        <w:t>（</w:t>
      </w:r>
      <w:r>
        <w:rPr>
          <w:rFonts w:eastAsia="楷体" w:hint="eastAsia"/>
          <w:sz w:val="32"/>
          <w:szCs w:val="32"/>
        </w:rPr>
        <w:t>当年新增典型案例</w:t>
      </w:r>
      <w:r>
        <w:rPr>
          <w:rFonts w:eastAsia="楷体"/>
          <w:sz w:val="32"/>
          <w:szCs w:val="32"/>
        </w:rPr>
        <w:t>，主要内容包括：技术成果名称、关键技术及水平；技术成果工程化、产业化、技术转移</w:t>
      </w:r>
      <w:r>
        <w:rPr>
          <w:rFonts w:eastAsia="楷体"/>
          <w:sz w:val="32"/>
          <w:szCs w:val="32"/>
        </w:rPr>
        <w:t>/</w:t>
      </w:r>
      <w:r>
        <w:rPr>
          <w:rFonts w:eastAsia="楷体"/>
          <w:sz w:val="32"/>
          <w:szCs w:val="32"/>
        </w:rPr>
        <w:t>转化模式和过程；成果转化的经济效益以及对行业技术发展和竞争能力提升作用）</w:t>
      </w:r>
    </w:p>
    <w:p w14:paraId="0AF46DDC" w14:textId="77777777" w:rsidR="00651984" w:rsidRPr="00E567FD" w:rsidRDefault="00651984" w:rsidP="00DD7C15">
      <w:pPr>
        <w:tabs>
          <w:tab w:val="left" w:pos="312"/>
        </w:tabs>
        <w:spacing w:line="360" w:lineRule="auto"/>
        <w:rPr>
          <w:b/>
          <w:color w:val="0070C0"/>
          <w:sz w:val="24"/>
          <w:szCs w:val="32"/>
        </w:rPr>
      </w:pPr>
      <w:r w:rsidRPr="00E567FD">
        <w:rPr>
          <w:b/>
          <w:color w:val="0070C0"/>
          <w:sz w:val="24"/>
          <w:szCs w:val="32"/>
        </w:rPr>
        <w:t>技术成果名称：</w:t>
      </w:r>
    </w:p>
    <w:p w14:paraId="5E274598" w14:textId="77777777" w:rsidR="00D27662" w:rsidRDefault="00D27662" w:rsidP="00DD7C15">
      <w:pPr>
        <w:spacing w:line="360" w:lineRule="auto"/>
        <w:rPr>
          <w:b/>
          <w:color w:val="0070C0"/>
          <w:sz w:val="24"/>
          <w:szCs w:val="28"/>
        </w:rPr>
      </w:pPr>
      <w:proofErr w:type="gramStart"/>
      <w:r w:rsidRPr="00220A83">
        <w:rPr>
          <w:b/>
          <w:color w:val="0070C0"/>
          <w:sz w:val="24"/>
          <w:szCs w:val="28"/>
        </w:rPr>
        <w:t>锂</w:t>
      </w:r>
      <w:proofErr w:type="gramEnd"/>
      <w:r w:rsidRPr="00220A83">
        <w:rPr>
          <w:b/>
          <w:color w:val="0070C0"/>
          <w:sz w:val="24"/>
          <w:szCs w:val="28"/>
        </w:rPr>
        <w:t>离子电池新型硅负极材料的制备、性能及应用</w:t>
      </w:r>
    </w:p>
    <w:p w14:paraId="23A5CCA9" w14:textId="77777777" w:rsidR="00651984" w:rsidRPr="00E567FD" w:rsidRDefault="00651984" w:rsidP="00DD7C15">
      <w:pPr>
        <w:spacing w:line="360" w:lineRule="auto"/>
        <w:rPr>
          <w:b/>
          <w:color w:val="0070C0"/>
          <w:sz w:val="24"/>
          <w:szCs w:val="32"/>
        </w:rPr>
      </w:pPr>
      <w:r w:rsidRPr="00E567FD">
        <w:rPr>
          <w:b/>
          <w:color w:val="0070C0"/>
          <w:sz w:val="24"/>
          <w:szCs w:val="32"/>
        </w:rPr>
        <w:t>关键技术及水平：</w:t>
      </w:r>
    </w:p>
    <w:p w14:paraId="2AA92D36" w14:textId="77777777" w:rsidR="002C17EA" w:rsidRDefault="009B743D" w:rsidP="002C17EA">
      <w:pPr>
        <w:pStyle w:val="a7"/>
        <w:numPr>
          <w:ilvl w:val="0"/>
          <w:numId w:val="16"/>
        </w:numPr>
        <w:spacing w:line="360" w:lineRule="auto"/>
        <w:ind w:firstLineChars="0"/>
        <w:rPr>
          <w:sz w:val="24"/>
          <w:szCs w:val="28"/>
        </w:rPr>
      </w:pPr>
      <w:r w:rsidRPr="00E567FD">
        <w:rPr>
          <w:sz w:val="24"/>
          <w:szCs w:val="28"/>
        </w:rPr>
        <w:t>发明了</w:t>
      </w:r>
      <w:r w:rsidR="00D27662" w:rsidRPr="00D27662">
        <w:rPr>
          <w:rFonts w:hint="eastAsia"/>
          <w:sz w:val="24"/>
          <w:szCs w:val="28"/>
        </w:rPr>
        <w:t>硅化镁原位制备多孔硅</w:t>
      </w:r>
      <w:r w:rsidR="00D27662" w:rsidRPr="00D27662">
        <w:rPr>
          <w:rFonts w:hint="eastAsia"/>
          <w:sz w:val="24"/>
          <w:szCs w:val="28"/>
        </w:rPr>
        <w:t>/</w:t>
      </w:r>
      <w:r w:rsidR="00D27662" w:rsidRPr="00D27662">
        <w:rPr>
          <w:rFonts w:hint="eastAsia"/>
          <w:sz w:val="24"/>
          <w:szCs w:val="28"/>
        </w:rPr>
        <w:t>碳技术</w:t>
      </w:r>
      <w:r w:rsidR="00D27662">
        <w:rPr>
          <w:rFonts w:hint="eastAsia"/>
          <w:sz w:val="24"/>
          <w:szCs w:val="28"/>
        </w:rPr>
        <w:t>，</w:t>
      </w:r>
      <w:r w:rsidR="00D27662" w:rsidRPr="00D27662">
        <w:rPr>
          <w:rFonts w:hint="eastAsia"/>
          <w:sz w:val="24"/>
          <w:szCs w:val="28"/>
        </w:rPr>
        <w:t>国际上首次提出</w:t>
      </w:r>
      <w:r w:rsidR="00D27662" w:rsidRPr="00D27662">
        <w:rPr>
          <w:rFonts w:hint="eastAsia"/>
          <w:sz w:val="24"/>
          <w:szCs w:val="28"/>
        </w:rPr>
        <w:t>Mg</w:t>
      </w:r>
      <w:r w:rsidR="00D27662" w:rsidRPr="00D27662">
        <w:rPr>
          <w:rFonts w:hint="eastAsia"/>
          <w:sz w:val="24"/>
          <w:szCs w:val="28"/>
          <w:vertAlign w:val="subscript"/>
        </w:rPr>
        <w:t>2</w:t>
      </w:r>
      <w:r w:rsidR="00D27662" w:rsidRPr="00D27662">
        <w:rPr>
          <w:rFonts w:hint="eastAsia"/>
          <w:sz w:val="24"/>
          <w:szCs w:val="28"/>
        </w:rPr>
        <w:t>Si</w:t>
      </w:r>
      <w:r w:rsidR="00D27662" w:rsidRPr="00D27662">
        <w:rPr>
          <w:rFonts w:hint="eastAsia"/>
          <w:sz w:val="24"/>
          <w:szCs w:val="28"/>
        </w:rPr>
        <w:t>与</w:t>
      </w:r>
      <w:r w:rsidR="00D27662" w:rsidRPr="00D27662">
        <w:rPr>
          <w:rFonts w:hint="eastAsia"/>
          <w:sz w:val="24"/>
          <w:szCs w:val="28"/>
        </w:rPr>
        <w:t>CO</w:t>
      </w:r>
      <w:r w:rsidR="00D27662" w:rsidRPr="00D27662">
        <w:rPr>
          <w:rFonts w:hint="eastAsia"/>
          <w:sz w:val="24"/>
          <w:szCs w:val="28"/>
          <w:vertAlign w:val="subscript"/>
        </w:rPr>
        <w:t>2</w:t>
      </w:r>
      <w:r w:rsidR="00D27662" w:rsidRPr="00D27662">
        <w:rPr>
          <w:rFonts w:hint="eastAsia"/>
          <w:sz w:val="24"/>
          <w:szCs w:val="28"/>
        </w:rPr>
        <w:t>原位反应与酸洗结合新工艺</w:t>
      </w:r>
      <w:r w:rsidR="002C17EA">
        <w:rPr>
          <w:rFonts w:hint="eastAsia"/>
          <w:sz w:val="24"/>
          <w:szCs w:val="28"/>
        </w:rPr>
        <w:t>：</w:t>
      </w:r>
      <w:r w:rsidR="002C17EA" w:rsidRPr="002C17EA">
        <w:rPr>
          <w:rFonts w:hint="eastAsia"/>
          <w:sz w:val="24"/>
          <w:szCs w:val="28"/>
        </w:rPr>
        <w:t>硅化镁与二氧化碳原位反应，均匀包覆碳层</w:t>
      </w:r>
      <w:r w:rsidR="002C17EA">
        <w:rPr>
          <w:rFonts w:hint="eastAsia"/>
          <w:sz w:val="24"/>
          <w:szCs w:val="28"/>
        </w:rPr>
        <w:t>，</w:t>
      </w:r>
      <w:r w:rsidR="002C17EA" w:rsidRPr="002C17EA">
        <w:rPr>
          <w:rFonts w:hint="eastAsia"/>
          <w:sz w:val="24"/>
          <w:szCs w:val="28"/>
        </w:rPr>
        <w:t>同时硅化镁转变成纳米硅和氧化镁</w:t>
      </w:r>
      <w:r w:rsidR="002C17EA">
        <w:rPr>
          <w:rFonts w:hint="eastAsia"/>
          <w:sz w:val="24"/>
          <w:szCs w:val="28"/>
        </w:rPr>
        <w:t>，</w:t>
      </w:r>
      <w:r w:rsidR="002C17EA" w:rsidRPr="002C17EA">
        <w:rPr>
          <w:rFonts w:hint="eastAsia"/>
          <w:sz w:val="24"/>
          <w:szCs w:val="28"/>
        </w:rPr>
        <w:t>酸洗去除氧化镁，得到多孔结构</w:t>
      </w:r>
      <w:r w:rsidR="002C17EA">
        <w:rPr>
          <w:rFonts w:hint="eastAsia"/>
          <w:sz w:val="24"/>
          <w:szCs w:val="28"/>
        </w:rPr>
        <w:t>；</w:t>
      </w:r>
    </w:p>
    <w:p w14:paraId="373844D6" w14:textId="77777777" w:rsidR="002C17EA" w:rsidRPr="002C17EA" w:rsidRDefault="002C17EA" w:rsidP="002C17EA">
      <w:pPr>
        <w:pStyle w:val="a7"/>
        <w:numPr>
          <w:ilvl w:val="0"/>
          <w:numId w:val="16"/>
        </w:numPr>
        <w:spacing w:line="360" w:lineRule="auto"/>
        <w:ind w:firstLineChars="0"/>
        <w:rPr>
          <w:sz w:val="24"/>
          <w:szCs w:val="28"/>
        </w:rPr>
      </w:pPr>
      <w:r w:rsidRPr="002C17EA">
        <w:rPr>
          <w:rFonts w:hint="eastAsia"/>
          <w:sz w:val="24"/>
          <w:szCs w:val="28"/>
        </w:rPr>
        <w:t>国际首创纳米硅和片状石墨复合新结构</w:t>
      </w:r>
      <w:r>
        <w:rPr>
          <w:rFonts w:hint="eastAsia"/>
          <w:sz w:val="24"/>
          <w:szCs w:val="28"/>
        </w:rPr>
        <w:t>，</w:t>
      </w:r>
      <w:r w:rsidR="00133FC0" w:rsidRPr="002C17EA">
        <w:rPr>
          <w:rFonts w:hint="eastAsia"/>
          <w:sz w:val="24"/>
          <w:szCs w:val="28"/>
        </w:rPr>
        <w:t>表面反应改性和缩合反应，使纳米硅均匀吸附到片状石墨表面</w:t>
      </w:r>
      <w:r w:rsidRPr="002C17EA">
        <w:rPr>
          <w:rFonts w:hint="eastAsia"/>
          <w:sz w:val="24"/>
          <w:szCs w:val="28"/>
        </w:rPr>
        <w:t>，</w:t>
      </w:r>
      <w:r w:rsidR="00133FC0" w:rsidRPr="002C17EA">
        <w:rPr>
          <w:rFonts w:hint="eastAsia"/>
          <w:sz w:val="24"/>
          <w:szCs w:val="28"/>
        </w:rPr>
        <w:t>通过新型造粒技术对片状结构造粒</w:t>
      </w:r>
      <w:r w:rsidRPr="002C17EA">
        <w:rPr>
          <w:rFonts w:hint="eastAsia"/>
          <w:sz w:val="24"/>
          <w:szCs w:val="28"/>
        </w:rPr>
        <w:t>，</w:t>
      </w:r>
      <w:r w:rsidR="00133FC0" w:rsidRPr="002C17EA">
        <w:rPr>
          <w:rFonts w:hint="eastAsia"/>
          <w:sz w:val="24"/>
          <w:szCs w:val="28"/>
        </w:rPr>
        <w:t>通过新型融合技术制备均匀复合的石墨</w:t>
      </w:r>
      <w:r w:rsidR="00133FC0" w:rsidRPr="002C17EA">
        <w:rPr>
          <w:rFonts w:hint="eastAsia"/>
          <w:sz w:val="24"/>
          <w:szCs w:val="28"/>
        </w:rPr>
        <w:t>/</w:t>
      </w:r>
      <w:r w:rsidR="00133FC0" w:rsidRPr="002C17EA">
        <w:rPr>
          <w:rFonts w:hint="eastAsia"/>
          <w:sz w:val="24"/>
          <w:szCs w:val="28"/>
        </w:rPr>
        <w:t>纳米硅</w:t>
      </w:r>
      <w:r w:rsidRPr="002C17EA">
        <w:rPr>
          <w:rFonts w:hint="eastAsia"/>
          <w:sz w:val="24"/>
          <w:szCs w:val="28"/>
        </w:rPr>
        <w:t>，</w:t>
      </w:r>
      <w:r w:rsidRPr="002C17EA">
        <w:rPr>
          <w:rFonts w:hint="eastAsia"/>
          <w:sz w:val="24"/>
          <w:szCs w:val="28"/>
        </w:rPr>
        <w:t xml:space="preserve"> </w:t>
      </w:r>
      <w:r w:rsidRPr="002C17EA">
        <w:rPr>
          <w:rFonts w:hint="eastAsia"/>
          <w:sz w:val="24"/>
          <w:szCs w:val="28"/>
        </w:rPr>
        <w:t>有效抑制了硅负极膨胀国际难题，提高了锂电池的循环稳定性；发明了化学气相沉积碳包覆氧</w:t>
      </w:r>
      <w:proofErr w:type="gramStart"/>
      <w:r w:rsidRPr="002C17EA">
        <w:rPr>
          <w:rFonts w:hint="eastAsia"/>
          <w:sz w:val="24"/>
          <w:szCs w:val="28"/>
        </w:rPr>
        <w:t>化亚硅</w:t>
      </w:r>
      <w:proofErr w:type="gramEnd"/>
      <w:r w:rsidRPr="002C17EA">
        <w:rPr>
          <w:rFonts w:hint="eastAsia"/>
          <w:sz w:val="24"/>
          <w:szCs w:val="28"/>
        </w:rPr>
        <w:t>技术，实现了硅负极材料的低成本、大规模产业化；</w:t>
      </w:r>
    </w:p>
    <w:p w14:paraId="04B5A5E1" w14:textId="77777777" w:rsidR="00D27662" w:rsidRPr="002C17EA" w:rsidRDefault="009B743D" w:rsidP="006D3C5E">
      <w:pPr>
        <w:pStyle w:val="a7"/>
        <w:numPr>
          <w:ilvl w:val="0"/>
          <w:numId w:val="16"/>
        </w:numPr>
        <w:tabs>
          <w:tab w:val="left" w:pos="312"/>
        </w:tabs>
        <w:spacing w:line="360" w:lineRule="auto"/>
        <w:ind w:firstLineChars="0"/>
        <w:rPr>
          <w:sz w:val="24"/>
          <w:szCs w:val="28"/>
        </w:rPr>
      </w:pPr>
      <w:r w:rsidRPr="002C17EA">
        <w:rPr>
          <w:sz w:val="24"/>
          <w:szCs w:val="28"/>
        </w:rPr>
        <w:t>该项目已获国家发明专利授权</w:t>
      </w:r>
      <w:r w:rsidR="00F914CF" w:rsidRPr="002C17EA">
        <w:rPr>
          <w:sz w:val="24"/>
          <w:szCs w:val="28"/>
        </w:rPr>
        <w:t>40</w:t>
      </w:r>
      <w:r w:rsidR="00F914CF" w:rsidRPr="002C17EA">
        <w:rPr>
          <w:sz w:val="24"/>
          <w:szCs w:val="28"/>
        </w:rPr>
        <w:t>项，国外发明专利</w:t>
      </w:r>
      <w:r w:rsidR="00F914CF" w:rsidRPr="002C17EA">
        <w:rPr>
          <w:sz w:val="24"/>
          <w:szCs w:val="28"/>
        </w:rPr>
        <w:t>17</w:t>
      </w:r>
      <w:r w:rsidR="00F914CF" w:rsidRPr="002C17EA">
        <w:rPr>
          <w:sz w:val="24"/>
          <w:szCs w:val="28"/>
        </w:rPr>
        <w:t>项，在</w:t>
      </w:r>
      <w:r w:rsidR="00F914CF" w:rsidRPr="002C17EA">
        <w:rPr>
          <w:sz w:val="24"/>
          <w:szCs w:val="28"/>
        </w:rPr>
        <w:t>SCI</w:t>
      </w:r>
      <w:r w:rsidR="00F914CF" w:rsidRPr="002C17EA">
        <w:rPr>
          <w:sz w:val="24"/>
          <w:szCs w:val="28"/>
        </w:rPr>
        <w:t>杂志上发表论文</w:t>
      </w:r>
      <w:r w:rsidR="00F914CF" w:rsidRPr="002C17EA">
        <w:rPr>
          <w:sz w:val="24"/>
          <w:szCs w:val="28"/>
        </w:rPr>
        <w:t>16</w:t>
      </w:r>
      <w:r w:rsidR="00F914CF" w:rsidRPr="002C17EA">
        <w:rPr>
          <w:sz w:val="24"/>
          <w:szCs w:val="28"/>
        </w:rPr>
        <w:t>篇，主导</w:t>
      </w:r>
      <w:proofErr w:type="gramStart"/>
      <w:r w:rsidR="00F914CF" w:rsidRPr="002C17EA">
        <w:rPr>
          <w:sz w:val="24"/>
          <w:szCs w:val="28"/>
        </w:rPr>
        <w:t>锂</w:t>
      </w:r>
      <w:proofErr w:type="gramEnd"/>
      <w:r w:rsidR="00F914CF" w:rsidRPr="002C17EA">
        <w:rPr>
          <w:sz w:val="24"/>
          <w:szCs w:val="28"/>
        </w:rPr>
        <w:t>离子电池用硅负极材料国家标准</w:t>
      </w:r>
      <w:r w:rsidR="00F914CF" w:rsidRPr="002C17EA">
        <w:rPr>
          <w:sz w:val="24"/>
          <w:szCs w:val="28"/>
        </w:rPr>
        <w:t>1</w:t>
      </w:r>
      <w:r w:rsidR="00F914CF" w:rsidRPr="002C17EA">
        <w:rPr>
          <w:sz w:val="24"/>
          <w:szCs w:val="28"/>
        </w:rPr>
        <w:t>项</w:t>
      </w:r>
      <w:r w:rsidR="002C17EA" w:rsidRPr="002C17EA">
        <w:rPr>
          <w:rFonts w:hint="eastAsia"/>
          <w:sz w:val="24"/>
          <w:szCs w:val="28"/>
        </w:rPr>
        <w:t>。</w:t>
      </w:r>
    </w:p>
    <w:p w14:paraId="47A95DF0" w14:textId="77777777" w:rsidR="00D43816" w:rsidRDefault="00D27662" w:rsidP="00D27662">
      <w:pPr>
        <w:tabs>
          <w:tab w:val="left" w:pos="312"/>
        </w:tabs>
        <w:spacing w:line="360" w:lineRule="auto"/>
        <w:jc w:val="center"/>
        <w:rPr>
          <w:rFonts w:eastAsia="楷体"/>
          <w:sz w:val="28"/>
          <w:szCs w:val="28"/>
        </w:rPr>
      </w:pPr>
      <w:r w:rsidRPr="00D27662">
        <w:rPr>
          <w:rFonts w:eastAsia="楷体"/>
          <w:noProof/>
          <w:sz w:val="28"/>
          <w:szCs w:val="28"/>
        </w:rPr>
        <w:lastRenderedPageBreak/>
        <w:drawing>
          <wp:inline distT="0" distB="0" distL="0" distR="0" wp14:anchorId="3B423FDA" wp14:editId="77986B7A">
            <wp:extent cx="4145132" cy="1674495"/>
            <wp:effectExtent l="0" t="0" r="8255" b="1905"/>
            <wp:docPr id="4" name="图片 3">
              <a:extLst xmlns:a="http://schemas.openxmlformats.org/drawingml/2006/main">
                <a:ext uri="{FF2B5EF4-FFF2-40B4-BE49-F238E27FC236}">
                  <a16:creationId xmlns:a16="http://schemas.microsoft.com/office/drawing/2014/main" id="{CC82126C-DA4D-45A8-ACF2-DE6F1ABC34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CC82126C-DA4D-45A8-ACF2-DE6F1ABC34F9}"/>
                        </a:ext>
                      </a:extLst>
                    </pic:cNvPr>
                    <pic:cNvPicPr>
                      <a:picLocks noChangeAspect="1"/>
                    </pic:cNvPicPr>
                  </pic:nvPicPr>
                  <pic:blipFill rotWithShape="1">
                    <a:blip r:embed="rId11"/>
                    <a:srcRect l="18500" t="53995" r="38672" b="18327"/>
                    <a:stretch/>
                  </pic:blipFill>
                  <pic:spPr bwMode="auto">
                    <a:xfrm>
                      <a:off x="0" y="0"/>
                      <a:ext cx="4163161" cy="1681778"/>
                    </a:xfrm>
                    <a:prstGeom prst="rect">
                      <a:avLst/>
                    </a:prstGeom>
                    <a:ln>
                      <a:noFill/>
                    </a:ln>
                    <a:extLst>
                      <a:ext uri="{53640926-AAD7-44D8-BBD7-CCE9431645EC}">
                        <a14:shadowObscured xmlns:a14="http://schemas.microsoft.com/office/drawing/2010/main"/>
                      </a:ext>
                    </a:extLst>
                  </pic:spPr>
                </pic:pic>
              </a:graphicData>
            </a:graphic>
          </wp:inline>
        </w:drawing>
      </w:r>
    </w:p>
    <w:p w14:paraId="478598AD" w14:textId="77777777" w:rsidR="00D43816" w:rsidRPr="00D27662" w:rsidRDefault="00D27662" w:rsidP="00D27662">
      <w:pPr>
        <w:tabs>
          <w:tab w:val="left" w:pos="312"/>
        </w:tabs>
        <w:spacing w:line="360" w:lineRule="auto"/>
        <w:jc w:val="center"/>
        <w:rPr>
          <w:sz w:val="24"/>
          <w:szCs w:val="28"/>
        </w:rPr>
      </w:pPr>
      <w:r w:rsidRPr="00D27662">
        <w:rPr>
          <w:rFonts w:hint="eastAsia"/>
          <w:sz w:val="24"/>
          <w:szCs w:val="28"/>
        </w:rPr>
        <w:t>硅负极锂电池应用于</w:t>
      </w:r>
      <w:r>
        <w:rPr>
          <w:rFonts w:hint="eastAsia"/>
          <w:sz w:val="24"/>
          <w:szCs w:val="28"/>
        </w:rPr>
        <w:t>特斯拉汽车</w:t>
      </w:r>
    </w:p>
    <w:p w14:paraId="6B3F128A" w14:textId="77777777" w:rsidR="00E567FD" w:rsidRPr="00E567FD" w:rsidRDefault="00E567FD" w:rsidP="00DD7C15">
      <w:pPr>
        <w:tabs>
          <w:tab w:val="left" w:pos="312"/>
        </w:tabs>
        <w:spacing w:line="360" w:lineRule="auto"/>
        <w:rPr>
          <w:b/>
          <w:color w:val="0070C0"/>
          <w:sz w:val="24"/>
          <w:szCs w:val="28"/>
        </w:rPr>
      </w:pPr>
      <w:r w:rsidRPr="00E567FD">
        <w:rPr>
          <w:b/>
          <w:color w:val="0070C0"/>
          <w:sz w:val="24"/>
          <w:szCs w:val="28"/>
        </w:rPr>
        <w:t>成果转化的经济效益以及对行业技术发展和竞争能力提升作用：</w:t>
      </w:r>
    </w:p>
    <w:p w14:paraId="6DB73556" w14:textId="77777777" w:rsidR="00E567FD" w:rsidRPr="00D27662" w:rsidRDefault="00E567FD" w:rsidP="00D27662">
      <w:pPr>
        <w:tabs>
          <w:tab w:val="left" w:pos="312"/>
        </w:tabs>
        <w:spacing w:line="360" w:lineRule="auto"/>
        <w:ind w:firstLineChars="200" w:firstLine="480"/>
        <w:rPr>
          <w:sz w:val="24"/>
          <w:szCs w:val="28"/>
        </w:rPr>
      </w:pPr>
      <w:r w:rsidRPr="00D27662">
        <w:rPr>
          <w:sz w:val="24"/>
          <w:szCs w:val="28"/>
        </w:rPr>
        <w:t>该</w:t>
      </w:r>
      <w:r w:rsidR="00D27662" w:rsidRPr="00D27662">
        <w:rPr>
          <w:rFonts w:hint="eastAsia"/>
          <w:sz w:val="24"/>
          <w:szCs w:val="28"/>
        </w:rPr>
        <w:t>技术在贝</w:t>
      </w:r>
      <w:proofErr w:type="gramStart"/>
      <w:r w:rsidR="00D27662" w:rsidRPr="00D27662">
        <w:rPr>
          <w:rFonts w:hint="eastAsia"/>
          <w:sz w:val="24"/>
          <w:szCs w:val="28"/>
        </w:rPr>
        <w:t>特瑞首先</w:t>
      </w:r>
      <w:proofErr w:type="gramEnd"/>
      <w:r w:rsidR="00D27662" w:rsidRPr="00D27662">
        <w:rPr>
          <w:rFonts w:hint="eastAsia"/>
          <w:sz w:val="24"/>
          <w:szCs w:val="28"/>
        </w:rPr>
        <w:t>实现硅负极的产业化，使之成为全球最大的硅负极生产企业，产品主要出口松下、三星等全球知名</w:t>
      </w:r>
      <w:proofErr w:type="gramStart"/>
      <w:r w:rsidR="00D27662" w:rsidRPr="00D27662">
        <w:rPr>
          <w:rFonts w:hint="eastAsia"/>
          <w:sz w:val="24"/>
          <w:szCs w:val="28"/>
        </w:rPr>
        <w:t>锂</w:t>
      </w:r>
      <w:proofErr w:type="gramEnd"/>
      <w:r w:rsidR="00D27662" w:rsidRPr="00D27662">
        <w:rPr>
          <w:rFonts w:hint="eastAsia"/>
          <w:sz w:val="24"/>
          <w:szCs w:val="28"/>
        </w:rPr>
        <w:t>离子电池企业，并最终应用于美国特斯拉汽车。</w:t>
      </w:r>
      <w:r w:rsidR="00D27662" w:rsidRPr="00D27662">
        <w:rPr>
          <w:sz w:val="24"/>
          <w:szCs w:val="28"/>
        </w:rPr>
        <w:t>项目成果</w:t>
      </w:r>
      <w:r w:rsidR="00D27662">
        <w:rPr>
          <w:rFonts w:hint="eastAsia"/>
          <w:sz w:val="24"/>
          <w:szCs w:val="28"/>
        </w:rPr>
        <w:t>有效</w:t>
      </w:r>
      <w:r w:rsidR="00D27662" w:rsidRPr="00D27662">
        <w:rPr>
          <w:rFonts w:hint="eastAsia"/>
          <w:sz w:val="24"/>
          <w:szCs w:val="28"/>
        </w:rPr>
        <w:t>提升了我国硅负极材料的国际竞争力，推动了高容量</w:t>
      </w:r>
      <w:proofErr w:type="gramStart"/>
      <w:r w:rsidR="00D27662" w:rsidRPr="00D27662">
        <w:rPr>
          <w:rFonts w:hint="eastAsia"/>
          <w:sz w:val="24"/>
          <w:szCs w:val="28"/>
        </w:rPr>
        <w:t>锂</w:t>
      </w:r>
      <w:proofErr w:type="gramEnd"/>
      <w:r w:rsidR="00D27662" w:rsidRPr="00D27662">
        <w:rPr>
          <w:rFonts w:hint="eastAsia"/>
          <w:sz w:val="24"/>
          <w:szCs w:val="28"/>
        </w:rPr>
        <w:t>离子电池产业的发展</w:t>
      </w:r>
      <w:r w:rsidR="00D27662" w:rsidRPr="00E567FD">
        <w:rPr>
          <w:sz w:val="24"/>
          <w:szCs w:val="28"/>
        </w:rPr>
        <w:t>及相关产业</w:t>
      </w:r>
      <w:r w:rsidR="00D27662">
        <w:rPr>
          <w:rFonts w:hint="eastAsia"/>
          <w:sz w:val="24"/>
          <w:szCs w:val="28"/>
        </w:rPr>
        <w:t>的</w:t>
      </w:r>
      <w:r w:rsidR="00D27662" w:rsidRPr="00E567FD">
        <w:rPr>
          <w:sz w:val="24"/>
          <w:szCs w:val="28"/>
        </w:rPr>
        <w:t>技术进步</w:t>
      </w:r>
      <w:r w:rsidR="00D27662">
        <w:rPr>
          <w:rFonts w:hint="eastAsia"/>
          <w:sz w:val="24"/>
          <w:szCs w:val="28"/>
        </w:rPr>
        <w:t>，</w:t>
      </w:r>
      <w:r w:rsidRPr="00E567FD">
        <w:rPr>
          <w:sz w:val="24"/>
          <w:szCs w:val="28"/>
        </w:rPr>
        <w:t>经济社会效益显著。</w:t>
      </w:r>
    </w:p>
    <w:p w14:paraId="2886122A" w14:textId="77777777" w:rsidR="00E567FD" w:rsidRPr="00843D4D" w:rsidRDefault="00E567FD" w:rsidP="006B0B58">
      <w:pPr>
        <w:jc w:val="center"/>
        <w:rPr>
          <w:rFonts w:ascii="宋体" w:hAnsi="宋体"/>
          <w:b/>
          <w:bCs/>
          <w:sz w:val="24"/>
          <w:szCs w:val="28"/>
        </w:rPr>
      </w:pPr>
    </w:p>
    <w:p w14:paraId="3A739AB8" w14:textId="77777777" w:rsidR="00C209D1" w:rsidRPr="008D6F95" w:rsidRDefault="00C209D1" w:rsidP="00C209D1">
      <w:pPr>
        <w:numPr>
          <w:ilvl w:val="0"/>
          <w:numId w:val="3"/>
        </w:numPr>
        <w:spacing w:line="560" w:lineRule="exact"/>
        <w:ind w:firstLineChars="200" w:firstLine="643"/>
        <w:rPr>
          <w:sz w:val="32"/>
          <w:szCs w:val="32"/>
        </w:rPr>
      </w:pPr>
      <w:r>
        <w:rPr>
          <w:rFonts w:eastAsia="仿宋_GB2312"/>
          <w:b/>
          <w:bCs/>
          <w:sz w:val="32"/>
          <w:szCs w:val="32"/>
        </w:rPr>
        <w:t>行业服务情况</w:t>
      </w:r>
      <w:r>
        <w:rPr>
          <w:rFonts w:eastAsia="楷体"/>
          <w:sz w:val="32"/>
          <w:szCs w:val="32"/>
        </w:rPr>
        <w:t>（</w:t>
      </w:r>
      <w:r>
        <w:rPr>
          <w:rFonts w:eastAsia="楷体" w:hint="eastAsia"/>
          <w:sz w:val="32"/>
          <w:szCs w:val="32"/>
        </w:rPr>
        <w:t>本年度</w:t>
      </w:r>
      <w:r>
        <w:rPr>
          <w:rFonts w:eastAsia="楷体"/>
          <w:sz w:val="32"/>
          <w:szCs w:val="32"/>
        </w:rPr>
        <w:t>与企业的合作技术开发、提供技术咨询，为企业开展技术培训，以及参加行业协会、联盟活动情况）</w:t>
      </w:r>
    </w:p>
    <w:p w14:paraId="000346EF" w14:textId="77777777" w:rsidR="002D591A" w:rsidRPr="00096D2D" w:rsidRDefault="008D6F95" w:rsidP="00DD7C15">
      <w:pPr>
        <w:spacing w:line="360" w:lineRule="auto"/>
        <w:ind w:firstLineChars="200" w:firstLine="480"/>
        <w:rPr>
          <w:sz w:val="24"/>
        </w:rPr>
      </w:pPr>
      <w:r w:rsidRPr="00096D2D">
        <w:rPr>
          <w:sz w:val="24"/>
        </w:rPr>
        <w:t>在教育部工程中心的大力支持下，中心教师积极拓展与企业的合作攻关和产品研发，有效促进了产学研一体化的发展，与</w:t>
      </w:r>
      <w:proofErr w:type="gramStart"/>
      <w:r w:rsidRPr="00096D2D">
        <w:rPr>
          <w:sz w:val="24"/>
        </w:rPr>
        <w:t>宁波浙创科技</w:t>
      </w:r>
      <w:proofErr w:type="gramEnd"/>
      <w:r w:rsidRPr="00096D2D">
        <w:rPr>
          <w:sz w:val="24"/>
        </w:rPr>
        <w:t>有限公司</w:t>
      </w:r>
      <w:r w:rsidR="002D591A" w:rsidRPr="00096D2D">
        <w:rPr>
          <w:sz w:val="24"/>
        </w:rPr>
        <w:t>、广西七色珠光材料股份有限公司分别</w:t>
      </w:r>
      <w:r w:rsidRPr="00096D2D">
        <w:rPr>
          <w:sz w:val="24"/>
        </w:rPr>
        <w:t>建立了联合研发中心，取得了如下成果：</w:t>
      </w:r>
    </w:p>
    <w:p w14:paraId="18C4FA3F" w14:textId="77777777" w:rsidR="002D591A" w:rsidRPr="00096D2D" w:rsidRDefault="002D591A" w:rsidP="00DD7C15">
      <w:pPr>
        <w:spacing w:line="360" w:lineRule="auto"/>
        <w:rPr>
          <w:sz w:val="24"/>
        </w:rPr>
      </w:pPr>
      <w:r w:rsidRPr="00096D2D">
        <w:rPr>
          <w:sz w:val="24"/>
        </w:rPr>
        <w:t xml:space="preserve">(1) </w:t>
      </w:r>
      <w:r w:rsidR="00142E36" w:rsidRPr="00096D2D">
        <w:rPr>
          <w:sz w:val="24"/>
        </w:rPr>
        <w:t>与七色珠光材料股份有限公司密切合作，开展人工云母复合材料</w:t>
      </w:r>
      <w:r w:rsidR="00142E36">
        <w:rPr>
          <w:rFonts w:hint="eastAsia"/>
          <w:sz w:val="24"/>
        </w:rPr>
        <w:t>隔热、阻燃的技术和应用研究</w:t>
      </w:r>
      <w:r w:rsidR="00142E36" w:rsidRPr="00096D2D">
        <w:rPr>
          <w:sz w:val="24"/>
        </w:rPr>
        <w:t>，</w:t>
      </w:r>
      <w:r w:rsidR="00142E36">
        <w:rPr>
          <w:rFonts w:hint="eastAsia"/>
          <w:sz w:val="24"/>
        </w:rPr>
        <w:t>并与亿纬锂能、吉利汽车等企业合作产品开发，</w:t>
      </w:r>
      <w:r w:rsidR="00142E36" w:rsidRPr="00096D2D">
        <w:rPr>
          <w:sz w:val="24"/>
        </w:rPr>
        <w:t>服务区域经济</w:t>
      </w:r>
      <w:r w:rsidR="00142E36">
        <w:rPr>
          <w:rFonts w:hint="eastAsia"/>
          <w:sz w:val="24"/>
        </w:rPr>
        <w:t>；</w:t>
      </w:r>
    </w:p>
    <w:p w14:paraId="57C0F7F0" w14:textId="77777777" w:rsidR="00142E36" w:rsidRDefault="002D591A" w:rsidP="00142E36">
      <w:pPr>
        <w:spacing w:line="360" w:lineRule="auto"/>
        <w:rPr>
          <w:sz w:val="24"/>
        </w:rPr>
      </w:pPr>
      <w:r w:rsidRPr="00096D2D">
        <w:rPr>
          <w:sz w:val="24"/>
        </w:rPr>
        <w:t xml:space="preserve">(2) </w:t>
      </w:r>
      <w:r w:rsidRPr="00096D2D">
        <w:rPr>
          <w:sz w:val="24"/>
        </w:rPr>
        <w:t>前期已为吉利汽车、公牛、方太等几十家国内外知名企业提供技术解决方案和</w:t>
      </w:r>
      <w:r w:rsidRPr="00096D2D">
        <w:rPr>
          <w:sz w:val="24"/>
        </w:rPr>
        <w:t>3D</w:t>
      </w:r>
      <w:r w:rsidRPr="00096D2D">
        <w:rPr>
          <w:sz w:val="24"/>
        </w:rPr>
        <w:t>打印服务，</w:t>
      </w:r>
      <w:r w:rsidRPr="00096D2D">
        <w:rPr>
          <w:sz w:val="24"/>
        </w:rPr>
        <w:t>202</w:t>
      </w:r>
      <w:r w:rsidR="00843D4D">
        <w:rPr>
          <w:sz w:val="24"/>
        </w:rPr>
        <w:t>2</w:t>
      </w:r>
      <w:r w:rsidRPr="00096D2D">
        <w:rPr>
          <w:sz w:val="24"/>
        </w:rPr>
        <w:t>年开始为华为技术有限公司提供</w:t>
      </w:r>
      <w:r w:rsidRPr="00096D2D">
        <w:rPr>
          <w:sz w:val="24"/>
        </w:rPr>
        <w:t>3D</w:t>
      </w:r>
      <w:r w:rsidRPr="00096D2D">
        <w:rPr>
          <w:sz w:val="24"/>
        </w:rPr>
        <w:t>打印与技术服务，在国内</w:t>
      </w:r>
      <w:r w:rsidRPr="00096D2D">
        <w:rPr>
          <w:sz w:val="24"/>
        </w:rPr>
        <w:t>3D</w:t>
      </w:r>
      <w:r w:rsidRPr="00096D2D">
        <w:rPr>
          <w:sz w:val="24"/>
        </w:rPr>
        <w:t>打印领域逐步形成了特色，具有较高的知名度；</w:t>
      </w:r>
    </w:p>
    <w:p w14:paraId="20F48A91" w14:textId="77777777" w:rsidR="002D591A" w:rsidRPr="00096D2D" w:rsidRDefault="002D591A" w:rsidP="00142E36">
      <w:pPr>
        <w:spacing w:line="360" w:lineRule="auto"/>
        <w:rPr>
          <w:sz w:val="24"/>
        </w:rPr>
      </w:pPr>
      <w:r w:rsidRPr="00096D2D">
        <w:rPr>
          <w:sz w:val="24"/>
        </w:rPr>
        <w:t xml:space="preserve">(3) </w:t>
      </w:r>
      <w:r w:rsidRPr="00096D2D">
        <w:rPr>
          <w:sz w:val="24"/>
        </w:rPr>
        <w:t>在各方共同努力下，</w:t>
      </w:r>
      <w:proofErr w:type="gramStart"/>
      <w:r w:rsidRPr="00096D2D">
        <w:rPr>
          <w:sz w:val="24"/>
        </w:rPr>
        <w:t>202</w:t>
      </w:r>
      <w:r w:rsidR="00843D4D">
        <w:rPr>
          <w:sz w:val="24"/>
        </w:rPr>
        <w:t>2</w:t>
      </w:r>
      <w:r w:rsidRPr="00096D2D">
        <w:rPr>
          <w:sz w:val="24"/>
        </w:rPr>
        <w:t>年浙创科技</w:t>
      </w:r>
      <w:proofErr w:type="gramEnd"/>
      <w:r w:rsidRPr="00096D2D">
        <w:rPr>
          <w:sz w:val="24"/>
        </w:rPr>
        <w:t>有限公司</w:t>
      </w:r>
      <w:r w:rsidR="00142E36">
        <w:rPr>
          <w:rFonts w:hint="eastAsia"/>
          <w:sz w:val="24"/>
        </w:rPr>
        <w:t>在</w:t>
      </w:r>
      <w:r w:rsidRPr="00096D2D">
        <w:rPr>
          <w:sz w:val="24"/>
        </w:rPr>
        <w:t>新厂区</w:t>
      </w:r>
      <w:r w:rsidR="00142E36">
        <w:rPr>
          <w:rFonts w:hint="eastAsia"/>
          <w:sz w:val="24"/>
        </w:rPr>
        <w:t>平稳</w:t>
      </w:r>
      <w:r w:rsidRPr="00096D2D">
        <w:rPr>
          <w:sz w:val="24"/>
        </w:rPr>
        <w:t>运行，拥有了标准化生产与检测平台，研发中心将为研发团队与研发平台的建设提供智力支持，公司发展进入新的阶段</w:t>
      </w:r>
      <w:r w:rsidR="00142E36">
        <w:rPr>
          <w:rFonts w:hint="eastAsia"/>
          <w:sz w:val="24"/>
        </w:rPr>
        <w:t>。</w:t>
      </w:r>
    </w:p>
    <w:p w14:paraId="6074ACB3" w14:textId="77777777" w:rsidR="00C209D1" w:rsidRDefault="008D6F95" w:rsidP="00A036E3">
      <w:pPr>
        <w:spacing w:line="560" w:lineRule="exact"/>
        <w:rPr>
          <w:rFonts w:eastAsia="黑体"/>
          <w:sz w:val="32"/>
          <w:szCs w:val="32"/>
        </w:rPr>
      </w:pPr>
      <w:r>
        <w:rPr>
          <w:rFonts w:eastAsia="黑体" w:hint="eastAsia"/>
          <w:sz w:val="32"/>
          <w:szCs w:val="32"/>
        </w:rPr>
        <w:lastRenderedPageBreak/>
        <w:t>三、</w:t>
      </w:r>
      <w:r w:rsidR="00C209D1">
        <w:rPr>
          <w:rFonts w:eastAsia="黑体"/>
          <w:sz w:val="32"/>
          <w:szCs w:val="32"/>
        </w:rPr>
        <w:t>学科发展与人才培养</w:t>
      </w:r>
    </w:p>
    <w:p w14:paraId="77122890" w14:textId="77777777" w:rsidR="00C209D1" w:rsidRPr="001166C4" w:rsidRDefault="00C209D1" w:rsidP="00C209D1">
      <w:pPr>
        <w:numPr>
          <w:ilvl w:val="0"/>
          <w:numId w:val="4"/>
        </w:numPr>
        <w:spacing w:line="560" w:lineRule="exact"/>
        <w:ind w:left="0" w:firstLineChars="200" w:firstLine="643"/>
        <w:rPr>
          <w:sz w:val="32"/>
          <w:szCs w:val="32"/>
        </w:rPr>
      </w:pPr>
      <w:r>
        <w:rPr>
          <w:rFonts w:eastAsia="仿宋_GB2312"/>
          <w:b/>
          <w:bCs/>
          <w:sz w:val="32"/>
          <w:szCs w:val="32"/>
        </w:rPr>
        <w:t>支撑学科发展情况</w:t>
      </w:r>
      <w:r>
        <w:rPr>
          <w:rFonts w:eastAsia="楷体"/>
          <w:sz w:val="32"/>
          <w:szCs w:val="32"/>
        </w:rPr>
        <w:t>（</w:t>
      </w:r>
      <w:r>
        <w:rPr>
          <w:rFonts w:eastAsia="楷体" w:hint="eastAsia"/>
          <w:sz w:val="32"/>
          <w:szCs w:val="32"/>
        </w:rPr>
        <w:t>本年度</w:t>
      </w:r>
      <w:r>
        <w:rPr>
          <w:rFonts w:eastAsia="楷体"/>
          <w:sz w:val="32"/>
          <w:szCs w:val="32"/>
        </w:rPr>
        <w:t>中心对学科建设的支撑作用以及推动学科交叉与新兴学科建设的情况，不超过</w:t>
      </w:r>
      <w:r>
        <w:rPr>
          <w:rFonts w:eastAsia="楷体"/>
          <w:sz w:val="32"/>
          <w:szCs w:val="32"/>
        </w:rPr>
        <w:t>1000</w:t>
      </w:r>
      <w:r>
        <w:rPr>
          <w:rFonts w:eastAsia="楷体"/>
          <w:sz w:val="32"/>
          <w:szCs w:val="32"/>
        </w:rPr>
        <w:t>字）</w:t>
      </w:r>
    </w:p>
    <w:p w14:paraId="0EAB1ED7" w14:textId="77777777" w:rsidR="001166C4" w:rsidRPr="00096D2D" w:rsidRDefault="001166C4" w:rsidP="00DD7C15">
      <w:pPr>
        <w:tabs>
          <w:tab w:val="left" w:pos="312"/>
        </w:tabs>
        <w:spacing w:line="360" w:lineRule="auto"/>
        <w:ind w:firstLineChars="200" w:firstLine="480"/>
        <w:rPr>
          <w:sz w:val="24"/>
          <w:szCs w:val="28"/>
        </w:rPr>
      </w:pPr>
      <w:r w:rsidRPr="00096D2D">
        <w:rPr>
          <w:sz w:val="24"/>
          <w:szCs w:val="28"/>
        </w:rPr>
        <w:t>中心</w:t>
      </w:r>
      <w:r w:rsidR="00627193" w:rsidRPr="00096D2D">
        <w:rPr>
          <w:sz w:val="24"/>
          <w:szCs w:val="28"/>
        </w:rPr>
        <w:t>坚持产业需求</w:t>
      </w:r>
      <w:r w:rsidRPr="00096D2D">
        <w:rPr>
          <w:sz w:val="24"/>
          <w:szCs w:val="28"/>
        </w:rPr>
        <w:t>导向，以工程技术创新为核心，以依托学科和相关学科的技术为基础，凝练会聚研究方向，巩固基础研究优势，重点开展了材料微结构、硅材料、建筑节能环保材料、复合材料等科学研究，突破了硅材料、建筑节能、复合材料等工程应用技术，为</w:t>
      </w:r>
      <w:r w:rsidR="00627193" w:rsidRPr="00096D2D">
        <w:rPr>
          <w:sz w:val="24"/>
          <w:szCs w:val="28"/>
        </w:rPr>
        <w:t>太阳能、玻璃等行业和产业的转型升级与高质量发展提供了科技支撑，</w:t>
      </w:r>
      <w:r w:rsidR="00F22933" w:rsidRPr="00096D2D">
        <w:rPr>
          <w:sz w:val="24"/>
          <w:szCs w:val="28"/>
        </w:rPr>
        <w:t>服务</w:t>
      </w:r>
      <w:r w:rsidRPr="00096D2D">
        <w:rPr>
          <w:sz w:val="24"/>
          <w:szCs w:val="28"/>
        </w:rPr>
        <w:t>国家和</w:t>
      </w:r>
      <w:r w:rsidR="009221D1" w:rsidRPr="00096D2D">
        <w:rPr>
          <w:sz w:val="24"/>
          <w:szCs w:val="28"/>
        </w:rPr>
        <w:t>区域</w:t>
      </w:r>
      <w:r w:rsidRPr="00096D2D">
        <w:rPr>
          <w:sz w:val="24"/>
          <w:szCs w:val="28"/>
        </w:rPr>
        <w:t>经济，</w:t>
      </w:r>
      <w:r w:rsidRPr="00096D2D">
        <w:rPr>
          <w:color w:val="000000" w:themeColor="text1"/>
          <w:sz w:val="24"/>
          <w:szCs w:val="28"/>
        </w:rPr>
        <w:t>获</w:t>
      </w:r>
      <w:r w:rsidR="00153A61">
        <w:rPr>
          <w:rFonts w:hint="eastAsia"/>
          <w:color w:val="000000" w:themeColor="text1"/>
          <w:sz w:val="24"/>
          <w:szCs w:val="28"/>
        </w:rPr>
        <w:t>浙江省</w:t>
      </w:r>
      <w:r w:rsidRPr="00096D2D">
        <w:rPr>
          <w:color w:val="000000" w:themeColor="text1"/>
          <w:sz w:val="24"/>
          <w:szCs w:val="28"/>
        </w:rPr>
        <w:t>技术发明</w:t>
      </w:r>
      <w:r w:rsidR="00153A61">
        <w:rPr>
          <w:rFonts w:hint="eastAsia"/>
          <w:color w:val="000000" w:themeColor="text1"/>
          <w:sz w:val="24"/>
          <w:szCs w:val="28"/>
        </w:rPr>
        <w:t>一</w:t>
      </w:r>
      <w:r w:rsidRPr="00096D2D">
        <w:rPr>
          <w:color w:val="000000" w:themeColor="text1"/>
          <w:sz w:val="24"/>
          <w:szCs w:val="28"/>
        </w:rPr>
        <w:t>等奖</w:t>
      </w:r>
      <w:r w:rsidRPr="00096D2D">
        <w:rPr>
          <w:color w:val="000000" w:themeColor="text1"/>
          <w:sz w:val="24"/>
          <w:szCs w:val="28"/>
        </w:rPr>
        <w:t>1</w:t>
      </w:r>
      <w:r w:rsidR="00153A61">
        <w:rPr>
          <w:color w:val="000000" w:themeColor="text1"/>
          <w:sz w:val="24"/>
          <w:szCs w:val="28"/>
        </w:rPr>
        <w:t>项</w:t>
      </w:r>
      <w:r w:rsidRPr="00096D2D">
        <w:rPr>
          <w:color w:val="000000" w:themeColor="text1"/>
          <w:sz w:val="24"/>
          <w:szCs w:val="28"/>
        </w:rPr>
        <w:t>。</w:t>
      </w:r>
      <w:r w:rsidRPr="00096D2D">
        <w:rPr>
          <w:sz w:val="24"/>
          <w:szCs w:val="28"/>
        </w:rPr>
        <w:t>同时，中心推进高品质学术交流平台，增强了与顶尖高校及著名科学家交流协作，</w:t>
      </w:r>
      <w:r w:rsidR="00627193" w:rsidRPr="00096D2D">
        <w:rPr>
          <w:sz w:val="24"/>
          <w:szCs w:val="28"/>
        </w:rPr>
        <w:t>不断发展国际合作新</w:t>
      </w:r>
      <w:r w:rsidRPr="00096D2D">
        <w:rPr>
          <w:sz w:val="24"/>
          <w:szCs w:val="28"/>
        </w:rPr>
        <w:t>格局，与</w:t>
      </w:r>
      <w:r w:rsidR="002F19A4" w:rsidRPr="00096D2D">
        <w:rPr>
          <w:sz w:val="24"/>
          <w:szCs w:val="28"/>
        </w:rPr>
        <w:t>麻省理工、宾夕法尼亚大学</w:t>
      </w:r>
      <w:r w:rsidRPr="00096D2D">
        <w:rPr>
          <w:sz w:val="24"/>
          <w:szCs w:val="28"/>
        </w:rPr>
        <w:t>等顶尖名校开展平等交流。这些进展</w:t>
      </w:r>
      <w:r w:rsidR="00B34E36" w:rsidRPr="00096D2D">
        <w:rPr>
          <w:sz w:val="24"/>
          <w:szCs w:val="28"/>
        </w:rPr>
        <w:t>很好地</w:t>
      </w:r>
      <w:r w:rsidRPr="00096D2D">
        <w:rPr>
          <w:sz w:val="24"/>
          <w:szCs w:val="28"/>
        </w:rPr>
        <w:t>促进了浙江大学材料学科的高质量发展，提升了材料学科的国内外学术影响</w:t>
      </w:r>
      <w:r w:rsidR="00B34E36" w:rsidRPr="00096D2D">
        <w:rPr>
          <w:sz w:val="24"/>
          <w:szCs w:val="28"/>
        </w:rPr>
        <w:t>力</w:t>
      </w:r>
      <w:r w:rsidRPr="00096D2D">
        <w:rPr>
          <w:sz w:val="24"/>
          <w:szCs w:val="28"/>
        </w:rPr>
        <w:t>和工程技术应用水平</w:t>
      </w:r>
      <w:r w:rsidR="00505D43" w:rsidRPr="00096D2D">
        <w:rPr>
          <w:sz w:val="24"/>
          <w:szCs w:val="28"/>
        </w:rPr>
        <w:t>，为相关企业的转型升级与快速发展提供了强有力的人才与技术支持</w:t>
      </w:r>
      <w:r w:rsidRPr="00096D2D">
        <w:rPr>
          <w:sz w:val="24"/>
          <w:szCs w:val="28"/>
        </w:rPr>
        <w:t>。</w:t>
      </w:r>
    </w:p>
    <w:p w14:paraId="55CAE1C4" w14:textId="77777777" w:rsidR="00C209D1" w:rsidRPr="00E41250" w:rsidRDefault="00C209D1" w:rsidP="00C209D1">
      <w:pPr>
        <w:numPr>
          <w:ilvl w:val="0"/>
          <w:numId w:val="4"/>
        </w:numPr>
        <w:spacing w:line="560" w:lineRule="exact"/>
        <w:ind w:left="0" w:firstLineChars="200" w:firstLine="643"/>
        <w:rPr>
          <w:sz w:val="32"/>
          <w:szCs w:val="32"/>
        </w:rPr>
      </w:pPr>
      <w:r>
        <w:rPr>
          <w:rFonts w:eastAsia="仿宋_GB2312"/>
          <w:b/>
          <w:bCs/>
          <w:sz w:val="32"/>
          <w:szCs w:val="32"/>
        </w:rPr>
        <w:t>人才培养情况</w:t>
      </w:r>
      <w:r>
        <w:rPr>
          <w:rFonts w:eastAsia="楷体"/>
          <w:sz w:val="32"/>
          <w:szCs w:val="32"/>
        </w:rPr>
        <w:t>（</w:t>
      </w:r>
      <w:r>
        <w:rPr>
          <w:rFonts w:eastAsia="楷体" w:hint="eastAsia"/>
          <w:sz w:val="32"/>
          <w:szCs w:val="32"/>
        </w:rPr>
        <w:t>本年度中心</w:t>
      </w:r>
      <w:r>
        <w:rPr>
          <w:rFonts w:eastAsia="楷体"/>
          <w:sz w:val="32"/>
          <w:szCs w:val="32"/>
        </w:rPr>
        <w:t>人才培养总体情况、研究生代表性成果、与国内外科研机构和行业企业开展联合培养情况，不超过</w:t>
      </w:r>
      <w:r>
        <w:rPr>
          <w:rFonts w:eastAsia="楷体"/>
          <w:sz w:val="32"/>
          <w:szCs w:val="32"/>
        </w:rPr>
        <w:t>1000</w:t>
      </w:r>
      <w:r>
        <w:rPr>
          <w:rFonts w:eastAsia="楷体"/>
          <w:sz w:val="32"/>
          <w:szCs w:val="32"/>
        </w:rPr>
        <w:t>字）</w:t>
      </w:r>
    </w:p>
    <w:p w14:paraId="6343F6DD" w14:textId="77777777" w:rsidR="002F19A4" w:rsidRPr="00096D2D" w:rsidRDefault="00E24629" w:rsidP="00DD7C15">
      <w:pPr>
        <w:spacing w:line="360" w:lineRule="auto"/>
        <w:ind w:firstLineChars="200" w:firstLine="480"/>
        <w:rPr>
          <w:sz w:val="24"/>
        </w:rPr>
      </w:pPr>
      <w:r w:rsidRPr="00096D2D">
        <w:rPr>
          <w:sz w:val="24"/>
        </w:rPr>
        <w:t>中心现有</w:t>
      </w:r>
      <w:r w:rsidR="00301DF0">
        <w:rPr>
          <w:sz w:val="24"/>
        </w:rPr>
        <w:t>50</w:t>
      </w:r>
      <w:r w:rsidRPr="00096D2D">
        <w:rPr>
          <w:sz w:val="24"/>
        </w:rPr>
        <w:t>名</w:t>
      </w:r>
      <w:r w:rsidR="00EB05A7" w:rsidRPr="00096D2D">
        <w:rPr>
          <w:sz w:val="24"/>
        </w:rPr>
        <w:t>固定</w:t>
      </w:r>
      <w:r w:rsidRPr="00096D2D">
        <w:rPr>
          <w:sz w:val="24"/>
        </w:rPr>
        <w:t>研究人员</w:t>
      </w:r>
      <w:r w:rsidR="00464182" w:rsidRPr="00096D2D">
        <w:rPr>
          <w:sz w:val="24"/>
        </w:rPr>
        <w:t xml:space="preserve">, </w:t>
      </w:r>
      <w:r w:rsidR="00504810" w:rsidRPr="00096D2D">
        <w:rPr>
          <w:sz w:val="24"/>
        </w:rPr>
        <w:t>其中</w:t>
      </w:r>
      <w:r w:rsidRPr="00096D2D">
        <w:rPr>
          <w:sz w:val="24"/>
        </w:rPr>
        <w:t>3</w:t>
      </w:r>
      <w:r w:rsidR="00F22933" w:rsidRPr="00096D2D">
        <w:rPr>
          <w:sz w:val="24"/>
        </w:rPr>
        <w:t>7</w:t>
      </w:r>
      <w:r w:rsidRPr="00096D2D">
        <w:rPr>
          <w:sz w:val="24"/>
        </w:rPr>
        <w:t>人为高级职称、</w:t>
      </w:r>
      <w:r w:rsidR="00E41250" w:rsidRPr="00096D2D">
        <w:rPr>
          <w:sz w:val="24"/>
        </w:rPr>
        <w:t>具有博士学位者</w:t>
      </w:r>
      <w:r w:rsidR="00504810" w:rsidRPr="00096D2D">
        <w:rPr>
          <w:sz w:val="24"/>
        </w:rPr>
        <w:t>3</w:t>
      </w:r>
      <w:r w:rsidR="00F22933" w:rsidRPr="00096D2D">
        <w:rPr>
          <w:sz w:val="24"/>
        </w:rPr>
        <w:t>7</w:t>
      </w:r>
      <w:r w:rsidR="00E41250" w:rsidRPr="00096D2D">
        <w:rPr>
          <w:sz w:val="24"/>
        </w:rPr>
        <w:t>人。</w:t>
      </w:r>
      <w:r w:rsidR="00504810" w:rsidRPr="00096D2D">
        <w:rPr>
          <w:sz w:val="24"/>
        </w:rPr>
        <w:t>中心现</w:t>
      </w:r>
      <w:r w:rsidR="00E41250" w:rsidRPr="00096D2D">
        <w:rPr>
          <w:sz w:val="24"/>
        </w:rPr>
        <w:t>有中国科学院院士</w:t>
      </w:r>
      <w:r w:rsidR="00301DF0">
        <w:rPr>
          <w:sz w:val="24"/>
        </w:rPr>
        <w:t>2</w:t>
      </w:r>
      <w:r w:rsidR="00E41250" w:rsidRPr="00096D2D">
        <w:rPr>
          <w:sz w:val="24"/>
        </w:rPr>
        <w:t>人</w:t>
      </w:r>
      <w:r w:rsidR="00504810" w:rsidRPr="00096D2D">
        <w:rPr>
          <w:sz w:val="24"/>
        </w:rPr>
        <w:t>、</w:t>
      </w:r>
      <w:r w:rsidR="00B35BAC" w:rsidRPr="00096D2D">
        <w:rPr>
          <w:sz w:val="24"/>
        </w:rPr>
        <w:t>浙江省特级专家</w:t>
      </w:r>
      <w:r w:rsidR="00301DF0">
        <w:rPr>
          <w:sz w:val="24"/>
        </w:rPr>
        <w:t>5</w:t>
      </w:r>
      <w:r w:rsidR="00B35BAC" w:rsidRPr="00096D2D">
        <w:rPr>
          <w:sz w:val="24"/>
        </w:rPr>
        <w:t>名、</w:t>
      </w:r>
      <w:r w:rsidR="00E41250" w:rsidRPr="00096D2D">
        <w:rPr>
          <w:sz w:val="24"/>
        </w:rPr>
        <w:t>教育部长</w:t>
      </w:r>
      <w:proofErr w:type="gramStart"/>
      <w:r w:rsidR="00E41250" w:rsidRPr="00096D2D">
        <w:rPr>
          <w:sz w:val="24"/>
        </w:rPr>
        <w:t>江学者</w:t>
      </w:r>
      <w:proofErr w:type="gramEnd"/>
      <w:r w:rsidR="00E41250" w:rsidRPr="00096D2D">
        <w:rPr>
          <w:sz w:val="24"/>
        </w:rPr>
        <w:t>特聘教授</w:t>
      </w:r>
      <w:r w:rsidR="00504810" w:rsidRPr="00096D2D">
        <w:rPr>
          <w:sz w:val="24"/>
        </w:rPr>
        <w:t>2</w:t>
      </w:r>
      <w:r w:rsidR="00E41250" w:rsidRPr="00096D2D">
        <w:rPr>
          <w:sz w:val="24"/>
        </w:rPr>
        <w:t>名，</w:t>
      </w:r>
      <w:r w:rsidR="00504810" w:rsidRPr="00096D2D">
        <w:rPr>
          <w:sz w:val="24"/>
        </w:rPr>
        <w:t>国家杰青</w:t>
      </w:r>
      <w:r w:rsidR="00301DF0">
        <w:rPr>
          <w:sz w:val="24"/>
        </w:rPr>
        <w:t>6</w:t>
      </w:r>
      <w:r w:rsidR="00504810" w:rsidRPr="00096D2D">
        <w:rPr>
          <w:sz w:val="24"/>
        </w:rPr>
        <w:t>人</w:t>
      </w:r>
      <w:r w:rsidR="002F19A4" w:rsidRPr="00096D2D">
        <w:rPr>
          <w:sz w:val="24"/>
        </w:rPr>
        <w:t>。</w:t>
      </w:r>
    </w:p>
    <w:p w14:paraId="4162743F" w14:textId="77777777" w:rsidR="00B35BAC" w:rsidRPr="00096D2D" w:rsidRDefault="00504810" w:rsidP="00DD7C15">
      <w:pPr>
        <w:spacing w:line="360" w:lineRule="auto"/>
        <w:ind w:firstLineChars="200" w:firstLine="480"/>
        <w:rPr>
          <w:sz w:val="24"/>
        </w:rPr>
      </w:pPr>
      <w:r w:rsidRPr="00096D2D">
        <w:rPr>
          <w:sz w:val="24"/>
        </w:rPr>
        <w:t>20</w:t>
      </w:r>
      <w:r w:rsidR="00A036E3" w:rsidRPr="00096D2D">
        <w:rPr>
          <w:sz w:val="24"/>
        </w:rPr>
        <w:t>2</w:t>
      </w:r>
      <w:r w:rsidR="004C1A71">
        <w:rPr>
          <w:sz w:val="24"/>
        </w:rPr>
        <w:t>2</w:t>
      </w:r>
      <w:r w:rsidR="008D242C">
        <w:rPr>
          <w:sz w:val="24"/>
        </w:rPr>
        <w:t>年度</w:t>
      </w:r>
      <w:r w:rsidR="00F22933" w:rsidRPr="00096D2D">
        <w:rPr>
          <w:sz w:val="24"/>
        </w:rPr>
        <w:t>，</w:t>
      </w:r>
      <w:r w:rsidR="004C1A71">
        <w:rPr>
          <w:rFonts w:hint="eastAsia"/>
          <w:sz w:val="24"/>
        </w:rPr>
        <w:t>陈宗平</w:t>
      </w:r>
      <w:r w:rsidR="00F22933" w:rsidRPr="00096D2D">
        <w:rPr>
          <w:sz w:val="24"/>
        </w:rPr>
        <w:t>研究员获浙江省杰出青年基金项目资助。</w:t>
      </w:r>
    </w:p>
    <w:p w14:paraId="7912674E" w14:textId="77777777" w:rsidR="00504810" w:rsidRPr="00096D2D" w:rsidRDefault="00504810" w:rsidP="00DD7C15">
      <w:pPr>
        <w:spacing w:line="360" w:lineRule="auto"/>
        <w:ind w:firstLineChars="200" w:firstLine="480"/>
        <w:rPr>
          <w:sz w:val="24"/>
        </w:rPr>
      </w:pPr>
      <w:r w:rsidRPr="00096D2D">
        <w:rPr>
          <w:sz w:val="24"/>
        </w:rPr>
        <w:t>20</w:t>
      </w:r>
      <w:r w:rsidR="000365EB" w:rsidRPr="00096D2D">
        <w:rPr>
          <w:sz w:val="24"/>
        </w:rPr>
        <w:t>2</w:t>
      </w:r>
      <w:r w:rsidR="008D242C">
        <w:rPr>
          <w:sz w:val="24"/>
        </w:rPr>
        <w:t>2</w:t>
      </w:r>
      <w:r w:rsidRPr="00096D2D">
        <w:rPr>
          <w:sz w:val="24"/>
        </w:rPr>
        <w:t>年度，中心毕业博士生</w:t>
      </w:r>
      <w:r w:rsidR="009B4666">
        <w:rPr>
          <w:sz w:val="24"/>
        </w:rPr>
        <w:t>25</w:t>
      </w:r>
      <w:r w:rsidRPr="00096D2D">
        <w:rPr>
          <w:sz w:val="24"/>
        </w:rPr>
        <w:t>人、硕士生</w:t>
      </w:r>
      <w:r w:rsidR="009B4666">
        <w:rPr>
          <w:sz w:val="24"/>
        </w:rPr>
        <w:t>48</w:t>
      </w:r>
      <w:r w:rsidRPr="00096D2D">
        <w:rPr>
          <w:sz w:val="24"/>
        </w:rPr>
        <w:t>人。</w:t>
      </w:r>
      <w:r w:rsidR="00E41250" w:rsidRPr="00096D2D">
        <w:rPr>
          <w:sz w:val="24"/>
        </w:rPr>
        <w:t>目前，</w:t>
      </w:r>
      <w:r w:rsidRPr="00096D2D">
        <w:rPr>
          <w:sz w:val="24"/>
        </w:rPr>
        <w:t>工程中心</w:t>
      </w:r>
      <w:r w:rsidR="00E41250" w:rsidRPr="00096D2D">
        <w:rPr>
          <w:sz w:val="24"/>
        </w:rPr>
        <w:t>队伍状态稳定，人才</w:t>
      </w:r>
      <w:r w:rsidR="00FA545C" w:rsidRPr="00096D2D">
        <w:rPr>
          <w:sz w:val="24"/>
        </w:rPr>
        <w:t>培养成绩突出</w:t>
      </w:r>
      <w:r w:rsidR="00E41250" w:rsidRPr="00096D2D">
        <w:rPr>
          <w:sz w:val="24"/>
        </w:rPr>
        <w:t>。</w:t>
      </w:r>
    </w:p>
    <w:p w14:paraId="5212140B" w14:textId="77777777" w:rsidR="00C209D1" w:rsidRPr="00783BC1" w:rsidRDefault="00C209D1" w:rsidP="00504810">
      <w:pPr>
        <w:pStyle w:val="a7"/>
        <w:numPr>
          <w:ilvl w:val="0"/>
          <w:numId w:val="4"/>
        </w:numPr>
        <w:spacing w:line="440" w:lineRule="exact"/>
        <w:ind w:firstLineChars="0"/>
        <w:jc w:val="left"/>
        <w:rPr>
          <w:sz w:val="32"/>
          <w:szCs w:val="32"/>
        </w:rPr>
      </w:pPr>
      <w:r w:rsidRPr="00504810">
        <w:rPr>
          <w:rFonts w:eastAsia="仿宋_GB2312"/>
          <w:b/>
          <w:bCs/>
          <w:sz w:val="32"/>
          <w:szCs w:val="32"/>
        </w:rPr>
        <w:t>研究队伍建设情况</w:t>
      </w:r>
      <w:r w:rsidRPr="00504810">
        <w:rPr>
          <w:rFonts w:eastAsia="楷体"/>
          <w:sz w:val="32"/>
          <w:szCs w:val="32"/>
        </w:rPr>
        <w:t>（本年度</w:t>
      </w:r>
      <w:r w:rsidRPr="00504810">
        <w:rPr>
          <w:rFonts w:eastAsia="楷体" w:hint="eastAsia"/>
          <w:sz w:val="32"/>
          <w:szCs w:val="32"/>
        </w:rPr>
        <w:t>中心</w:t>
      </w:r>
      <w:r w:rsidRPr="00504810">
        <w:rPr>
          <w:rFonts w:eastAsia="楷体"/>
          <w:sz w:val="32"/>
          <w:szCs w:val="32"/>
        </w:rPr>
        <w:t>人才引进情况，</w:t>
      </w:r>
      <w:r w:rsidRPr="00504810">
        <w:rPr>
          <w:rFonts w:eastAsia="楷体"/>
          <w:sz w:val="32"/>
          <w:szCs w:val="32"/>
        </w:rPr>
        <w:t>40</w:t>
      </w:r>
      <w:r w:rsidRPr="00504810">
        <w:rPr>
          <w:rFonts w:eastAsia="楷体"/>
          <w:sz w:val="32"/>
          <w:szCs w:val="32"/>
        </w:rPr>
        <w:t>岁以下中青年教师培养、成长情况，不超过</w:t>
      </w:r>
      <w:r w:rsidRPr="00504810">
        <w:rPr>
          <w:rFonts w:eastAsia="楷体"/>
          <w:sz w:val="32"/>
          <w:szCs w:val="32"/>
        </w:rPr>
        <w:t>1000</w:t>
      </w:r>
      <w:r w:rsidRPr="00504810">
        <w:rPr>
          <w:rFonts w:eastAsia="楷体"/>
          <w:sz w:val="32"/>
          <w:szCs w:val="32"/>
        </w:rPr>
        <w:t>字）</w:t>
      </w:r>
    </w:p>
    <w:p w14:paraId="1A97DBD1" w14:textId="77777777" w:rsidR="00783BC1" w:rsidRPr="00096D2D" w:rsidRDefault="00FA545C" w:rsidP="00096D2D">
      <w:pPr>
        <w:pStyle w:val="a7"/>
        <w:tabs>
          <w:tab w:val="left" w:pos="312"/>
        </w:tabs>
        <w:ind w:left="640" w:firstLineChars="0" w:firstLine="0"/>
        <w:rPr>
          <w:rFonts w:ascii="宋体" w:hAnsi="宋体"/>
          <w:sz w:val="24"/>
        </w:rPr>
      </w:pPr>
      <w:r w:rsidRPr="00096D2D">
        <w:rPr>
          <w:rFonts w:ascii="宋体" w:hAnsi="宋体" w:hint="eastAsia"/>
          <w:sz w:val="24"/>
        </w:rPr>
        <w:t>引进</w:t>
      </w:r>
      <w:r w:rsidR="00301DF0">
        <w:rPr>
          <w:rFonts w:ascii="宋体" w:hAnsi="宋体" w:hint="eastAsia"/>
          <w:sz w:val="24"/>
        </w:rPr>
        <w:t>海外</w:t>
      </w:r>
      <w:r w:rsidR="00F22933" w:rsidRPr="00096D2D">
        <w:rPr>
          <w:rFonts w:ascii="宋体" w:hAnsi="宋体" w:hint="eastAsia"/>
          <w:sz w:val="24"/>
        </w:rPr>
        <w:t>浙江大学</w:t>
      </w:r>
      <w:r w:rsidRPr="00096D2D">
        <w:rPr>
          <w:rFonts w:ascii="宋体" w:hAnsi="宋体" w:hint="eastAsia"/>
          <w:sz w:val="24"/>
        </w:rPr>
        <w:t>特聘研究</w:t>
      </w:r>
      <w:r w:rsidR="00301DF0">
        <w:rPr>
          <w:rFonts w:ascii="宋体" w:hAnsi="宋体" w:hint="eastAsia"/>
          <w:sz w:val="24"/>
        </w:rPr>
        <w:t>人</w:t>
      </w:r>
      <w:r w:rsidRPr="00096D2D">
        <w:rPr>
          <w:rFonts w:ascii="宋体" w:hAnsi="宋体" w:hint="eastAsia"/>
          <w:sz w:val="24"/>
        </w:rPr>
        <w:t>员</w:t>
      </w:r>
      <w:r w:rsidR="00301DF0">
        <w:rPr>
          <w:rFonts w:ascii="宋体" w:hAnsi="宋体"/>
          <w:sz w:val="24"/>
        </w:rPr>
        <w:t>2</w:t>
      </w:r>
      <w:r w:rsidR="00472298" w:rsidRPr="00096D2D">
        <w:rPr>
          <w:rFonts w:ascii="宋体" w:hAnsi="宋体" w:hint="eastAsia"/>
          <w:sz w:val="24"/>
        </w:rPr>
        <w:t>人</w:t>
      </w:r>
      <w:r w:rsidR="00301DF0">
        <w:rPr>
          <w:rFonts w:ascii="宋体" w:hAnsi="宋体" w:hint="eastAsia"/>
          <w:sz w:val="24"/>
        </w:rPr>
        <w:t>：蒋杰、</w:t>
      </w:r>
      <w:proofErr w:type="gramStart"/>
      <w:r w:rsidR="00301DF0">
        <w:rPr>
          <w:rFonts w:ascii="宋体" w:hAnsi="宋体" w:hint="eastAsia"/>
          <w:sz w:val="24"/>
        </w:rPr>
        <w:t>倪</w:t>
      </w:r>
      <w:proofErr w:type="gramEnd"/>
      <w:r w:rsidR="00301DF0">
        <w:rPr>
          <w:rFonts w:ascii="宋体" w:hAnsi="宋体" w:hint="eastAsia"/>
          <w:sz w:val="24"/>
        </w:rPr>
        <w:t>朕伊</w:t>
      </w:r>
      <w:r w:rsidR="00472298" w:rsidRPr="00096D2D">
        <w:rPr>
          <w:rFonts w:ascii="宋体" w:hAnsi="宋体" w:hint="eastAsia"/>
          <w:sz w:val="24"/>
        </w:rPr>
        <w:t>。</w:t>
      </w:r>
    </w:p>
    <w:p w14:paraId="4ED89107" w14:textId="77777777" w:rsidR="00C209D1" w:rsidRDefault="00B34E36" w:rsidP="00B34E36">
      <w:pPr>
        <w:spacing w:line="560" w:lineRule="exact"/>
        <w:rPr>
          <w:rFonts w:eastAsia="黑体"/>
          <w:sz w:val="32"/>
          <w:szCs w:val="32"/>
        </w:rPr>
      </w:pPr>
      <w:r>
        <w:rPr>
          <w:rFonts w:ascii="黑体" w:eastAsia="黑体" w:hAnsi="黑体" w:cs="黑体" w:hint="eastAsia"/>
          <w:sz w:val="32"/>
          <w:szCs w:val="32"/>
          <w:highlight w:val="lightGray"/>
        </w:rPr>
        <w:lastRenderedPageBreak/>
        <w:t>四、</w:t>
      </w:r>
      <w:r w:rsidR="00C209D1">
        <w:rPr>
          <w:rFonts w:eastAsia="黑体"/>
          <w:sz w:val="32"/>
          <w:szCs w:val="32"/>
        </w:rPr>
        <w:t>开放与运行管理</w:t>
      </w:r>
    </w:p>
    <w:p w14:paraId="6540AAE8" w14:textId="77777777" w:rsidR="00C209D1" w:rsidRPr="00D20A41" w:rsidRDefault="00C209D1" w:rsidP="00C209D1">
      <w:pPr>
        <w:numPr>
          <w:ilvl w:val="0"/>
          <w:numId w:val="5"/>
        </w:numPr>
        <w:spacing w:line="560" w:lineRule="exact"/>
        <w:ind w:left="0" w:firstLineChars="200" w:firstLine="643"/>
        <w:rPr>
          <w:sz w:val="32"/>
          <w:szCs w:val="32"/>
        </w:rPr>
      </w:pPr>
      <w:r>
        <w:rPr>
          <w:rFonts w:eastAsia="仿宋_GB2312"/>
          <w:b/>
          <w:bCs/>
          <w:sz w:val="32"/>
          <w:szCs w:val="32"/>
        </w:rPr>
        <w:t>主管部门、依托单位支持情况</w:t>
      </w:r>
      <w:r>
        <w:rPr>
          <w:rFonts w:eastAsia="楷体"/>
          <w:sz w:val="32"/>
          <w:szCs w:val="32"/>
        </w:rPr>
        <w:t>（主管部门和依托单位</w:t>
      </w:r>
      <w:r>
        <w:rPr>
          <w:rFonts w:eastAsia="楷体" w:hint="eastAsia"/>
          <w:sz w:val="32"/>
          <w:szCs w:val="32"/>
        </w:rPr>
        <w:t>本年度</w:t>
      </w:r>
      <w:r>
        <w:rPr>
          <w:rFonts w:eastAsia="楷体"/>
          <w:sz w:val="32"/>
          <w:szCs w:val="32"/>
        </w:rPr>
        <w:t>为中心提供建设和运行经费、科研场所和仪器设备等条件保障情况，在学科建设、人才引进、研究生招生名额等方面给予优先支持的情况，不超过</w:t>
      </w:r>
      <w:r>
        <w:rPr>
          <w:rFonts w:eastAsia="楷体"/>
          <w:sz w:val="32"/>
          <w:szCs w:val="32"/>
        </w:rPr>
        <w:t>1000</w:t>
      </w:r>
      <w:r>
        <w:rPr>
          <w:rFonts w:eastAsia="楷体"/>
          <w:sz w:val="32"/>
          <w:szCs w:val="32"/>
        </w:rPr>
        <w:t>字）</w:t>
      </w:r>
    </w:p>
    <w:p w14:paraId="7CE97FA9" w14:textId="77777777" w:rsidR="003262CD" w:rsidRPr="00096D2D" w:rsidRDefault="003262CD" w:rsidP="00DD7C15">
      <w:pPr>
        <w:spacing w:line="360" w:lineRule="auto"/>
        <w:ind w:firstLineChars="200" w:firstLine="480"/>
        <w:rPr>
          <w:sz w:val="24"/>
          <w:szCs w:val="32"/>
        </w:rPr>
      </w:pPr>
      <w:r w:rsidRPr="00096D2D">
        <w:rPr>
          <w:sz w:val="24"/>
          <w:szCs w:val="32"/>
        </w:rPr>
        <w:t>中心依托单位浙江大学，为中心在各方面提供了强有力的支持。浙江大学制定了一系列的科研基地管理办法，包括指导意见、管理细则、分类考核制度等，规范各类科研基地的日程运行管理。此外，浙江大学还出台了《浙江大学公用房管理办法》</w:t>
      </w:r>
      <w:r w:rsidRPr="00096D2D">
        <w:rPr>
          <w:sz w:val="24"/>
          <w:szCs w:val="32"/>
        </w:rPr>
        <w:t>(</w:t>
      </w:r>
      <w:r w:rsidRPr="00096D2D">
        <w:rPr>
          <w:sz w:val="24"/>
          <w:szCs w:val="32"/>
        </w:rPr>
        <w:t>浙大发房〔</w:t>
      </w:r>
      <w:r w:rsidRPr="00096D2D">
        <w:rPr>
          <w:sz w:val="24"/>
          <w:szCs w:val="32"/>
        </w:rPr>
        <w:t>2014</w:t>
      </w:r>
      <w:r w:rsidRPr="00096D2D">
        <w:rPr>
          <w:sz w:val="24"/>
          <w:szCs w:val="32"/>
        </w:rPr>
        <w:t>〕</w:t>
      </w:r>
      <w:r w:rsidRPr="00096D2D">
        <w:rPr>
          <w:sz w:val="24"/>
          <w:szCs w:val="32"/>
        </w:rPr>
        <w:t>14</w:t>
      </w:r>
      <w:r w:rsidRPr="00096D2D">
        <w:rPr>
          <w:sz w:val="24"/>
          <w:szCs w:val="32"/>
        </w:rPr>
        <w:t>号</w:t>
      </w:r>
      <w:r w:rsidRPr="00096D2D">
        <w:rPr>
          <w:sz w:val="24"/>
          <w:szCs w:val="32"/>
        </w:rPr>
        <w:t>)</w:t>
      </w:r>
      <w:r w:rsidRPr="00096D2D">
        <w:rPr>
          <w:sz w:val="24"/>
          <w:szCs w:val="32"/>
        </w:rPr>
        <w:t>等政策，为各类科研基地的科研场所提供保障；出台了《浙江大学博士研究生招生指标分配方案</w:t>
      </w:r>
      <w:r w:rsidRPr="00096D2D">
        <w:rPr>
          <w:sz w:val="24"/>
          <w:szCs w:val="32"/>
        </w:rPr>
        <w:t>(</w:t>
      </w:r>
      <w:r w:rsidRPr="00096D2D">
        <w:rPr>
          <w:sz w:val="24"/>
          <w:szCs w:val="32"/>
        </w:rPr>
        <w:t>试行</w:t>
      </w:r>
      <w:r w:rsidRPr="00096D2D">
        <w:rPr>
          <w:sz w:val="24"/>
          <w:szCs w:val="32"/>
        </w:rPr>
        <w:t>)</w:t>
      </w:r>
      <w:r w:rsidRPr="00096D2D">
        <w:rPr>
          <w:sz w:val="24"/>
          <w:szCs w:val="32"/>
        </w:rPr>
        <w:t>》</w:t>
      </w:r>
      <w:r w:rsidRPr="00096D2D">
        <w:rPr>
          <w:sz w:val="24"/>
          <w:szCs w:val="32"/>
        </w:rPr>
        <w:t>(</w:t>
      </w:r>
      <w:r w:rsidRPr="00096D2D">
        <w:rPr>
          <w:sz w:val="24"/>
          <w:szCs w:val="32"/>
        </w:rPr>
        <w:t>浙大</w:t>
      </w:r>
      <w:proofErr w:type="gramStart"/>
      <w:r w:rsidRPr="00096D2D">
        <w:rPr>
          <w:sz w:val="24"/>
          <w:szCs w:val="32"/>
        </w:rPr>
        <w:t>研</w:t>
      </w:r>
      <w:proofErr w:type="gramEnd"/>
      <w:r w:rsidRPr="00096D2D">
        <w:rPr>
          <w:sz w:val="24"/>
          <w:szCs w:val="32"/>
        </w:rPr>
        <w:t>院〔</w:t>
      </w:r>
      <w:r w:rsidRPr="00096D2D">
        <w:rPr>
          <w:sz w:val="24"/>
          <w:szCs w:val="32"/>
        </w:rPr>
        <w:t>2014</w:t>
      </w:r>
      <w:r w:rsidRPr="00096D2D">
        <w:rPr>
          <w:sz w:val="24"/>
          <w:szCs w:val="32"/>
        </w:rPr>
        <w:t>〕</w:t>
      </w:r>
      <w:r w:rsidRPr="00096D2D">
        <w:rPr>
          <w:sz w:val="24"/>
          <w:szCs w:val="32"/>
        </w:rPr>
        <w:t>25</w:t>
      </w:r>
      <w:r w:rsidRPr="00096D2D">
        <w:rPr>
          <w:sz w:val="24"/>
          <w:szCs w:val="32"/>
        </w:rPr>
        <w:t>号</w:t>
      </w:r>
      <w:r w:rsidRPr="00096D2D">
        <w:rPr>
          <w:sz w:val="24"/>
          <w:szCs w:val="32"/>
        </w:rPr>
        <w:t>)</w:t>
      </w:r>
      <w:r w:rsidRPr="00096D2D">
        <w:rPr>
          <w:sz w:val="24"/>
          <w:szCs w:val="32"/>
        </w:rPr>
        <w:t>等政策，为科研基地高层次人才的招生名额给予支持；出台了《浙江大学仪器设备资产管理办法》</w:t>
      </w:r>
      <w:r w:rsidRPr="00096D2D">
        <w:rPr>
          <w:sz w:val="24"/>
          <w:szCs w:val="32"/>
        </w:rPr>
        <w:t>(</w:t>
      </w:r>
      <w:proofErr w:type="gramStart"/>
      <w:r w:rsidRPr="00096D2D">
        <w:rPr>
          <w:sz w:val="24"/>
          <w:szCs w:val="32"/>
        </w:rPr>
        <w:t>浙大发设〔</w:t>
      </w:r>
      <w:r w:rsidRPr="00096D2D">
        <w:rPr>
          <w:sz w:val="24"/>
          <w:szCs w:val="32"/>
        </w:rPr>
        <w:t>2015</w:t>
      </w:r>
      <w:r w:rsidRPr="00096D2D">
        <w:rPr>
          <w:sz w:val="24"/>
          <w:szCs w:val="32"/>
        </w:rPr>
        <w:t>〕</w:t>
      </w:r>
      <w:proofErr w:type="gramEnd"/>
      <w:r w:rsidRPr="00096D2D">
        <w:rPr>
          <w:sz w:val="24"/>
          <w:szCs w:val="32"/>
        </w:rPr>
        <w:t>1</w:t>
      </w:r>
      <w:r w:rsidRPr="00096D2D">
        <w:rPr>
          <w:sz w:val="24"/>
          <w:szCs w:val="32"/>
        </w:rPr>
        <w:t>号</w:t>
      </w:r>
      <w:r w:rsidRPr="00096D2D">
        <w:rPr>
          <w:sz w:val="24"/>
          <w:szCs w:val="32"/>
        </w:rPr>
        <w:t>)</w:t>
      </w:r>
      <w:r w:rsidRPr="00096D2D">
        <w:rPr>
          <w:sz w:val="24"/>
          <w:szCs w:val="32"/>
        </w:rPr>
        <w:t>等政策，给予实验室开放共享好的大型仪器设备维修费补助。在学校政策的基础上，中心也出台了自己的系列管理文件，在日常运行中严格执行相关规定。</w:t>
      </w:r>
    </w:p>
    <w:p w14:paraId="24D3807D" w14:textId="77777777" w:rsidR="003262CD" w:rsidRPr="00096D2D" w:rsidRDefault="00D20A41" w:rsidP="00DD7C15">
      <w:pPr>
        <w:spacing w:line="360" w:lineRule="auto"/>
        <w:ind w:firstLineChars="200" w:firstLine="480"/>
        <w:rPr>
          <w:sz w:val="24"/>
          <w:szCs w:val="32"/>
        </w:rPr>
      </w:pPr>
      <w:r w:rsidRPr="00096D2D">
        <w:rPr>
          <w:sz w:val="24"/>
          <w:szCs w:val="32"/>
        </w:rPr>
        <w:t>2</w:t>
      </w:r>
      <w:r w:rsidR="005E35FB" w:rsidRPr="00096D2D">
        <w:rPr>
          <w:sz w:val="24"/>
          <w:szCs w:val="32"/>
        </w:rPr>
        <w:t>02</w:t>
      </w:r>
      <w:r w:rsidR="00674041">
        <w:rPr>
          <w:sz w:val="24"/>
          <w:szCs w:val="32"/>
        </w:rPr>
        <w:t>2</w:t>
      </w:r>
      <w:r w:rsidRPr="00096D2D">
        <w:rPr>
          <w:sz w:val="24"/>
          <w:szCs w:val="32"/>
        </w:rPr>
        <w:t>年度，依托单位浙江大学为中心提供相对集中的科研场所</w:t>
      </w:r>
      <w:r w:rsidR="00142E36">
        <w:rPr>
          <w:sz w:val="24"/>
          <w:szCs w:val="32"/>
        </w:rPr>
        <w:t>5000</w:t>
      </w:r>
      <w:r w:rsidR="00464182" w:rsidRPr="00096D2D">
        <w:rPr>
          <w:sz w:val="24"/>
          <w:szCs w:val="32"/>
        </w:rPr>
        <w:t>平米</w:t>
      </w:r>
      <w:r w:rsidRPr="00096D2D">
        <w:rPr>
          <w:sz w:val="24"/>
          <w:szCs w:val="32"/>
        </w:rPr>
        <w:t>。</w:t>
      </w:r>
      <w:r w:rsidR="003262CD" w:rsidRPr="00096D2D">
        <w:rPr>
          <w:sz w:val="24"/>
          <w:szCs w:val="32"/>
        </w:rPr>
        <w:t>同时，每年安排专项经费支持中心日常运行，用于材料购置、学术交流等。在人才引进方面，浙江大学也提供了优越的薪资待遇、住房保障等，吸引青年才俊加盟。</w:t>
      </w:r>
      <w:r w:rsidRPr="00096D2D">
        <w:rPr>
          <w:sz w:val="24"/>
          <w:szCs w:val="32"/>
        </w:rPr>
        <w:t>本年度中心依托浙江大学在读硕士研究生</w:t>
      </w:r>
      <w:r w:rsidR="00EB2031" w:rsidRPr="00096D2D">
        <w:rPr>
          <w:sz w:val="24"/>
          <w:szCs w:val="32"/>
        </w:rPr>
        <w:t xml:space="preserve"> </w:t>
      </w:r>
      <w:r w:rsidR="0037426D">
        <w:rPr>
          <w:sz w:val="24"/>
          <w:szCs w:val="32"/>
        </w:rPr>
        <w:t>97</w:t>
      </w:r>
      <w:r w:rsidRPr="00096D2D">
        <w:rPr>
          <w:sz w:val="24"/>
          <w:szCs w:val="32"/>
        </w:rPr>
        <w:t>名，博士研究生</w:t>
      </w:r>
      <w:r w:rsidR="00F2431B">
        <w:rPr>
          <w:sz w:val="24"/>
          <w:szCs w:val="32"/>
        </w:rPr>
        <w:t>56</w:t>
      </w:r>
      <w:r w:rsidRPr="00096D2D">
        <w:rPr>
          <w:sz w:val="24"/>
          <w:szCs w:val="32"/>
        </w:rPr>
        <w:t>名。同时，通过校内科</w:t>
      </w:r>
      <w:proofErr w:type="gramStart"/>
      <w:r w:rsidRPr="00096D2D">
        <w:rPr>
          <w:sz w:val="24"/>
          <w:szCs w:val="32"/>
        </w:rPr>
        <w:t>研</w:t>
      </w:r>
      <w:proofErr w:type="gramEnd"/>
      <w:r w:rsidRPr="00096D2D">
        <w:rPr>
          <w:sz w:val="24"/>
          <w:szCs w:val="32"/>
        </w:rPr>
        <w:t>、人才计划，给与中心年轻教师专项经费支持。</w:t>
      </w:r>
      <w:r w:rsidR="003262CD" w:rsidRPr="00096D2D">
        <w:rPr>
          <w:sz w:val="24"/>
          <w:szCs w:val="32"/>
        </w:rPr>
        <w:t>中心还注重开放交流，与</w:t>
      </w:r>
      <w:r w:rsidR="00DB07F5" w:rsidRPr="00096D2D">
        <w:rPr>
          <w:sz w:val="24"/>
          <w:szCs w:val="32"/>
        </w:rPr>
        <w:t>浙大</w:t>
      </w:r>
      <w:proofErr w:type="gramStart"/>
      <w:r w:rsidR="00DB07F5" w:rsidRPr="00096D2D">
        <w:rPr>
          <w:sz w:val="24"/>
          <w:szCs w:val="32"/>
        </w:rPr>
        <w:t>宁波科创中心</w:t>
      </w:r>
      <w:proofErr w:type="gramEnd"/>
      <w:r w:rsidR="00DB07F5" w:rsidRPr="00096D2D">
        <w:rPr>
          <w:sz w:val="24"/>
          <w:szCs w:val="32"/>
        </w:rPr>
        <w:t>、</w:t>
      </w:r>
      <w:r w:rsidR="00F2431B">
        <w:rPr>
          <w:rFonts w:hint="eastAsia"/>
          <w:sz w:val="24"/>
          <w:szCs w:val="32"/>
        </w:rPr>
        <w:t>浙大杭州</w:t>
      </w:r>
      <w:proofErr w:type="gramStart"/>
      <w:r w:rsidR="00F2431B">
        <w:rPr>
          <w:rFonts w:hint="eastAsia"/>
          <w:sz w:val="24"/>
          <w:szCs w:val="32"/>
        </w:rPr>
        <w:t>国际科创中心</w:t>
      </w:r>
      <w:proofErr w:type="gramEnd"/>
      <w:r w:rsidR="00F2431B">
        <w:rPr>
          <w:rFonts w:hint="eastAsia"/>
          <w:sz w:val="24"/>
          <w:szCs w:val="32"/>
        </w:rPr>
        <w:t>、浙大温州研究院</w:t>
      </w:r>
      <w:r w:rsidR="003262CD" w:rsidRPr="00096D2D">
        <w:rPr>
          <w:sz w:val="24"/>
          <w:szCs w:val="32"/>
        </w:rPr>
        <w:t>及</w:t>
      </w:r>
      <w:r w:rsidR="00F2431B">
        <w:rPr>
          <w:rFonts w:hint="eastAsia"/>
          <w:sz w:val="24"/>
          <w:szCs w:val="32"/>
        </w:rPr>
        <w:t>太阳能、锂电池、建筑节能等</w:t>
      </w:r>
      <w:r w:rsidR="003262CD" w:rsidRPr="00096D2D">
        <w:rPr>
          <w:sz w:val="24"/>
          <w:szCs w:val="32"/>
        </w:rPr>
        <w:t>相关企业均有合作交流，同时也为合作交流的临时人员提供了工作场地和科研仪器等工作条件。</w:t>
      </w:r>
    </w:p>
    <w:p w14:paraId="60F50C42" w14:textId="77777777" w:rsidR="00C209D1" w:rsidRPr="00B34E36" w:rsidRDefault="00C209D1" w:rsidP="00C209D1">
      <w:pPr>
        <w:numPr>
          <w:ilvl w:val="0"/>
          <w:numId w:val="5"/>
        </w:numPr>
        <w:spacing w:line="560" w:lineRule="exact"/>
        <w:ind w:left="0" w:firstLineChars="200" w:firstLine="643"/>
        <w:rPr>
          <w:sz w:val="32"/>
          <w:szCs w:val="32"/>
        </w:rPr>
      </w:pPr>
      <w:r>
        <w:rPr>
          <w:rFonts w:eastAsia="仿宋_GB2312"/>
          <w:b/>
          <w:bCs/>
          <w:sz w:val="32"/>
          <w:szCs w:val="32"/>
        </w:rPr>
        <w:t>仪器设备开放共享情况</w:t>
      </w:r>
      <w:r>
        <w:rPr>
          <w:rFonts w:eastAsia="楷体"/>
          <w:sz w:val="32"/>
          <w:szCs w:val="32"/>
        </w:rPr>
        <w:t>（本年度中心</w:t>
      </w:r>
      <w:r>
        <w:rPr>
          <w:rFonts w:eastAsia="楷体"/>
          <w:sz w:val="32"/>
          <w:szCs w:val="32"/>
        </w:rPr>
        <w:t>30</w:t>
      </w:r>
      <w:r>
        <w:rPr>
          <w:rFonts w:eastAsia="楷体"/>
          <w:sz w:val="32"/>
          <w:szCs w:val="32"/>
        </w:rPr>
        <w:t>万以上大型仪器设备的使用、开放共享情况，研制新设备和升级改造旧设备等方面的情况）</w:t>
      </w:r>
    </w:p>
    <w:p w14:paraId="33E41971" w14:textId="77777777" w:rsidR="00B34E36" w:rsidRPr="00096D2D" w:rsidRDefault="00505D43" w:rsidP="00DD7C15">
      <w:pPr>
        <w:autoSpaceDE w:val="0"/>
        <w:autoSpaceDN w:val="0"/>
        <w:adjustRightInd w:val="0"/>
        <w:spacing w:line="360" w:lineRule="auto"/>
        <w:ind w:rightChars="58" w:right="122" w:firstLineChars="200" w:firstLine="480"/>
        <w:rPr>
          <w:sz w:val="24"/>
        </w:rPr>
      </w:pPr>
      <w:r w:rsidRPr="00096D2D">
        <w:rPr>
          <w:sz w:val="24"/>
        </w:rPr>
        <w:t>2</w:t>
      </w:r>
      <w:r w:rsidR="00B34E36" w:rsidRPr="00096D2D">
        <w:rPr>
          <w:sz w:val="24"/>
        </w:rPr>
        <w:t>0</w:t>
      </w:r>
      <w:r w:rsidR="00EB2031" w:rsidRPr="00096D2D">
        <w:rPr>
          <w:sz w:val="24"/>
        </w:rPr>
        <w:t>2</w:t>
      </w:r>
      <w:r w:rsidR="00674041">
        <w:rPr>
          <w:sz w:val="24"/>
        </w:rPr>
        <w:t>2</w:t>
      </w:r>
      <w:r w:rsidR="00B34E36" w:rsidRPr="00096D2D">
        <w:rPr>
          <w:sz w:val="24"/>
        </w:rPr>
        <w:t>年，</w:t>
      </w:r>
      <w:r w:rsidRPr="00096D2D">
        <w:rPr>
          <w:sz w:val="24"/>
        </w:rPr>
        <w:t>工程中心相关</w:t>
      </w:r>
      <w:r w:rsidR="00B34E36" w:rsidRPr="00096D2D">
        <w:rPr>
          <w:sz w:val="24"/>
        </w:rPr>
        <w:t>实验室继续采取积极措施提高仪器的使用效率，除</w:t>
      </w:r>
      <w:r w:rsidR="00B34E36" w:rsidRPr="00096D2D">
        <w:rPr>
          <w:sz w:val="24"/>
        </w:rPr>
        <w:lastRenderedPageBreak/>
        <w:t>少数专用设备外，大部分的仪器设备已纳入</w:t>
      </w:r>
      <w:r w:rsidR="00B0014C" w:rsidRPr="00096D2D">
        <w:rPr>
          <w:sz w:val="24"/>
        </w:rPr>
        <w:t>浙江省、</w:t>
      </w:r>
      <w:r w:rsidR="00B34E36" w:rsidRPr="00096D2D">
        <w:rPr>
          <w:sz w:val="24"/>
        </w:rPr>
        <w:t>浙江大学</w:t>
      </w:r>
      <w:r w:rsidR="00B0014C" w:rsidRPr="00096D2D">
        <w:rPr>
          <w:sz w:val="24"/>
        </w:rPr>
        <w:t>以及</w:t>
      </w:r>
      <w:r w:rsidR="00B34E36" w:rsidRPr="00096D2D">
        <w:rPr>
          <w:sz w:val="24"/>
        </w:rPr>
        <w:t>杭州市共享管理平台。本年度对仪器管理操作人员的职责提出了相应的更高要求，各共享的仪器设备分别制定针了对不同使用者的各种优惠政策，提高了机时率，吸引了不少</w:t>
      </w:r>
      <w:r w:rsidRPr="00096D2D">
        <w:rPr>
          <w:sz w:val="24"/>
        </w:rPr>
        <w:t>国内外</w:t>
      </w:r>
      <w:r w:rsidR="00B34E36" w:rsidRPr="00096D2D">
        <w:rPr>
          <w:sz w:val="24"/>
        </w:rPr>
        <w:t>学者前来合作使用，这对提高</w:t>
      </w:r>
      <w:r w:rsidRPr="00096D2D">
        <w:rPr>
          <w:sz w:val="24"/>
        </w:rPr>
        <w:t>中心</w:t>
      </w:r>
      <w:r w:rsidR="00B34E36" w:rsidRPr="00096D2D">
        <w:rPr>
          <w:sz w:val="24"/>
        </w:rPr>
        <w:t>的学术水平和影响起到了一定的积极作用。</w:t>
      </w:r>
      <w:r w:rsidR="00E41250" w:rsidRPr="00096D2D">
        <w:rPr>
          <w:sz w:val="24"/>
        </w:rPr>
        <w:t>5</w:t>
      </w:r>
      <w:r w:rsidR="00DB07F5" w:rsidRPr="00096D2D">
        <w:rPr>
          <w:sz w:val="24"/>
        </w:rPr>
        <w:t>7</w:t>
      </w:r>
      <w:r w:rsidR="00E41250" w:rsidRPr="00096D2D">
        <w:rPr>
          <w:sz w:val="24"/>
        </w:rPr>
        <w:t>台套大型仪器</w:t>
      </w:r>
      <w:r w:rsidR="00B34E36" w:rsidRPr="00096D2D">
        <w:rPr>
          <w:sz w:val="24"/>
        </w:rPr>
        <w:t>设备的使用率一般在</w:t>
      </w:r>
      <w:r w:rsidR="00E41250" w:rsidRPr="00096D2D">
        <w:rPr>
          <w:sz w:val="24"/>
        </w:rPr>
        <w:t>60~</w:t>
      </w:r>
      <w:r w:rsidR="00B34E36" w:rsidRPr="00096D2D">
        <w:rPr>
          <w:sz w:val="24"/>
        </w:rPr>
        <w:t>70%</w:t>
      </w:r>
      <w:r w:rsidR="00B34E36" w:rsidRPr="00096D2D">
        <w:rPr>
          <w:sz w:val="24"/>
        </w:rPr>
        <w:t>以上，</w:t>
      </w:r>
      <w:r w:rsidR="00E41250" w:rsidRPr="00096D2D">
        <w:rPr>
          <w:sz w:val="24"/>
        </w:rPr>
        <w:t>XRD</w:t>
      </w:r>
      <w:r w:rsidR="00E41250" w:rsidRPr="00096D2D">
        <w:rPr>
          <w:sz w:val="24"/>
        </w:rPr>
        <w:t>、</w:t>
      </w:r>
      <w:r w:rsidR="003262CD" w:rsidRPr="00096D2D">
        <w:rPr>
          <w:sz w:val="24"/>
        </w:rPr>
        <w:t xml:space="preserve"> </w:t>
      </w:r>
      <w:r w:rsidR="00B34E36" w:rsidRPr="00096D2D">
        <w:rPr>
          <w:sz w:val="24"/>
        </w:rPr>
        <w:t>SEM</w:t>
      </w:r>
      <w:r w:rsidR="00B34E36" w:rsidRPr="00096D2D">
        <w:rPr>
          <w:sz w:val="24"/>
        </w:rPr>
        <w:t>、</w:t>
      </w:r>
      <w:r w:rsidR="00B34E36" w:rsidRPr="00096D2D">
        <w:rPr>
          <w:sz w:val="24"/>
        </w:rPr>
        <w:t>XPS</w:t>
      </w:r>
      <w:r w:rsidR="00B34E36" w:rsidRPr="00096D2D">
        <w:rPr>
          <w:sz w:val="24"/>
        </w:rPr>
        <w:t>等多台仪器的使用率继续保持超高的服务机时，其中</w:t>
      </w:r>
      <w:r w:rsidR="00B34E36" w:rsidRPr="00096D2D">
        <w:rPr>
          <w:sz w:val="24"/>
        </w:rPr>
        <w:t>SEM</w:t>
      </w:r>
      <w:r w:rsidR="00B34E36" w:rsidRPr="00096D2D">
        <w:rPr>
          <w:sz w:val="24"/>
        </w:rPr>
        <w:t>的开机时数高达</w:t>
      </w:r>
      <w:r w:rsidR="00B0014C" w:rsidRPr="00096D2D">
        <w:rPr>
          <w:sz w:val="24"/>
        </w:rPr>
        <w:t>28</w:t>
      </w:r>
      <w:r w:rsidR="00EB2031" w:rsidRPr="00096D2D">
        <w:rPr>
          <w:sz w:val="24"/>
        </w:rPr>
        <w:t>00</w:t>
      </w:r>
      <w:r w:rsidR="00B34E36" w:rsidRPr="00096D2D">
        <w:rPr>
          <w:sz w:val="24"/>
        </w:rPr>
        <w:t>小时</w:t>
      </w:r>
      <w:r w:rsidR="00EB2031" w:rsidRPr="00096D2D">
        <w:rPr>
          <w:sz w:val="24"/>
        </w:rPr>
        <w:t>以上</w:t>
      </w:r>
      <w:r w:rsidR="00B34E36" w:rsidRPr="00096D2D">
        <w:rPr>
          <w:sz w:val="24"/>
        </w:rPr>
        <w:t>，测试样品</w:t>
      </w:r>
      <w:r w:rsidR="00B34E36" w:rsidRPr="00096D2D">
        <w:rPr>
          <w:sz w:val="24"/>
        </w:rPr>
        <w:t>1</w:t>
      </w:r>
      <w:r w:rsidR="00F2431B">
        <w:rPr>
          <w:sz w:val="24"/>
        </w:rPr>
        <w:t>1</w:t>
      </w:r>
      <w:r w:rsidR="00B0014C" w:rsidRPr="00096D2D">
        <w:rPr>
          <w:sz w:val="24"/>
        </w:rPr>
        <w:t>0</w:t>
      </w:r>
      <w:r w:rsidR="00EB2031" w:rsidRPr="00096D2D">
        <w:rPr>
          <w:sz w:val="24"/>
        </w:rPr>
        <w:t>00</w:t>
      </w:r>
      <w:r w:rsidR="00B34E36" w:rsidRPr="00096D2D">
        <w:rPr>
          <w:sz w:val="24"/>
        </w:rPr>
        <w:t>个</w:t>
      </w:r>
      <w:r w:rsidR="00DB07F5" w:rsidRPr="00096D2D">
        <w:rPr>
          <w:sz w:val="24"/>
        </w:rPr>
        <w:t>，新增</w:t>
      </w:r>
      <w:r w:rsidR="00472298" w:rsidRPr="00096D2D">
        <w:rPr>
          <w:sz w:val="24"/>
        </w:rPr>
        <w:t>的</w:t>
      </w:r>
      <w:r w:rsidR="00DB07F5" w:rsidRPr="00096D2D">
        <w:rPr>
          <w:sz w:val="24"/>
        </w:rPr>
        <w:t>SEM</w:t>
      </w:r>
      <w:r w:rsidR="00DB07F5" w:rsidRPr="00096D2D">
        <w:rPr>
          <w:sz w:val="24"/>
        </w:rPr>
        <w:t>设备开始科研服务</w:t>
      </w:r>
      <w:r w:rsidR="00B34E36" w:rsidRPr="00096D2D">
        <w:rPr>
          <w:sz w:val="24"/>
        </w:rPr>
        <w:t>。公共平台设备的运行总体状况良好。</w:t>
      </w:r>
    </w:p>
    <w:p w14:paraId="50B0D93E" w14:textId="77777777" w:rsidR="00C427BE" w:rsidRPr="00C427BE" w:rsidRDefault="00C209D1" w:rsidP="00C427BE">
      <w:pPr>
        <w:numPr>
          <w:ilvl w:val="0"/>
          <w:numId w:val="5"/>
        </w:numPr>
        <w:spacing w:line="560" w:lineRule="exact"/>
        <w:ind w:left="0" w:firstLineChars="200" w:firstLine="643"/>
        <w:rPr>
          <w:sz w:val="32"/>
          <w:szCs w:val="32"/>
        </w:rPr>
      </w:pPr>
      <w:r>
        <w:rPr>
          <w:rFonts w:eastAsia="仿宋_GB2312"/>
          <w:b/>
          <w:bCs/>
          <w:sz w:val="32"/>
          <w:szCs w:val="32"/>
        </w:rPr>
        <w:t>学风建设情况</w:t>
      </w:r>
      <w:r>
        <w:rPr>
          <w:rFonts w:eastAsia="楷体"/>
          <w:sz w:val="32"/>
          <w:szCs w:val="32"/>
        </w:rPr>
        <w:t>（</w:t>
      </w:r>
      <w:r>
        <w:rPr>
          <w:rFonts w:eastAsia="楷体" w:hint="eastAsia"/>
          <w:sz w:val="32"/>
          <w:szCs w:val="32"/>
        </w:rPr>
        <w:t>本年度</w:t>
      </w:r>
      <w:r>
        <w:rPr>
          <w:rFonts w:eastAsia="楷体"/>
          <w:sz w:val="32"/>
          <w:szCs w:val="32"/>
        </w:rPr>
        <w:t>中心加强学风建设的举措和成果，含讲座等情况）</w:t>
      </w:r>
    </w:p>
    <w:p w14:paraId="2B8B0D85" w14:textId="77777777" w:rsidR="00C427BE" w:rsidRDefault="00AD08CF" w:rsidP="00DD7C15">
      <w:pPr>
        <w:spacing w:line="360" w:lineRule="auto"/>
        <w:ind w:firstLine="540"/>
        <w:rPr>
          <w:sz w:val="24"/>
          <w:szCs w:val="28"/>
        </w:rPr>
      </w:pPr>
      <w:r w:rsidRPr="00096D2D">
        <w:rPr>
          <w:sz w:val="24"/>
          <w:szCs w:val="28"/>
        </w:rPr>
        <w:t>202</w:t>
      </w:r>
      <w:r w:rsidR="00674041">
        <w:rPr>
          <w:sz w:val="24"/>
          <w:szCs w:val="28"/>
        </w:rPr>
        <w:t>2</w:t>
      </w:r>
      <w:r w:rsidRPr="00096D2D">
        <w:rPr>
          <w:sz w:val="24"/>
          <w:szCs w:val="28"/>
        </w:rPr>
        <w:t>年，表面与结构改性无机功能材料教育部工程研究中心的师生员工</w:t>
      </w:r>
      <w:r w:rsidR="00F96D9E">
        <w:rPr>
          <w:rFonts w:hint="eastAsia"/>
          <w:sz w:val="24"/>
          <w:szCs w:val="28"/>
        </w:rPr>
        <w:t>深入学习和贯彻党的二十大精神，</w:t>
      </w:r>
      <w:r w:rsidRPr="00096D2D">
        <w:rPr>
          <w:sz w:val="24"/>
          <w:szCs w:val="28"/>
        </w:rPr>
        <w:t>始终坚持以邓小平理论、</w:t>
      </w:r>
      <w:r w:rsidRPr="00096D2D">
        <w:rPr>
          <w:sz w:val="24"/>
          <w:szCs w:val="28"/>
        </w:rPr>
        <w:t>“</w:t>
      </w:r>
      <w:r w:rsidRPr="00096D2D">
        <w:rPr>
          <w:sz w:val="24"/>
          <w:szCs w:val="28"/>
        </w:rPr>
        <w:t>三个代表</w:t>
      </w:r>
      <w:r w:rsidRPr="00096D2D">
        <w:rPr>
          <w:sz w:val="24"/>
          <w:szCs w:val="28"/>
        </w:rPr>
        <w:t>”</w:t>
      </w:r>
      <w:r w:rsidRPr="00096D2D">
        <w:rPr>
          <w:sz w:val="24"/>
          <w:szCs w:val="28"/>
        </w:rPr>
        <w:t>重要思想、科学发展观和习近平新时代中国特色社会主义理论为指导，不断加强自身理论学习，不断提高业务能力，推动中心各项事业稳步前进。</w:t>
      </w:r>
      <w:r w:rsidR="00C34056" w:rsidRPr="00096D2D">
        <w:rPr>
          <w:sz w:val="24"/>
          <w:szCs w:val="28"/>
        </w:rPr>
        <w:t>中心人员</w:t>
      </w:r>
      <w:r w:rsidR="00045430" w:rsidRPr="00096D2D">
        <w:rPr>
          <w:sz w:val="24"/>
          <w:szCs w:val="28"/>
        </w:rPr>
        <w:t>定期进行党支部学习活动，</w:t>
      </w:r>
      <w:r w:rsidR="00E24629" w:rsidRPr="00096D2D">
        <w:rPr>
          <w:sz w:val="24"/>
          <w:szCs w:val="28"/>
        </w:rPr>
        <w:t>结合</w:t>
      </w:r>
      <w:r w:rsidR="00E048EB" w:rsidRPr="00096D2D">
        <w:rPr>
          <w:sz w:val="24"/>
          <w:szCs w:val="28"/>
        </w:rPr>
        <w:t>线上、线下</w:t>
      </w:r>
      <w:r w:rsidR="00C34056" w:rsidRPr="00096D2D">
        <w:rPr>
          <w:sz w:val="24"/>
          <w:szCs w:val="28"/>
        </w:rPr>
        <w:t>及</w:t>
      </w:r>
      <w:r w:rsidR="00045430" w:rsidRPr="00096D2D">
        <w:rPr>
          <w:sz w:val="24"/>
          <w:szCs w:val="28"/>
        </w:rPr>
        <w:t>实地</w:t>
      </w:r>
      <w:r w:rsidR="00C34056" w:rsidRPr="00096D2D">
        <w:rPr>
          <w:sz w:val="24"/>
          <w:szCs w:val="28"/>
        </w:rPr>
        <w:t>参观</w:t>
      </w:r>
      <w:r w:rsidR="00E24629" w:rsidRPr="00096D2D">
        <w:rPr>
          <w:sz w:val="24"/>
          <w:szCs w:val="28"/>
        </w:rPr>
        <w:t>等方式，</w:t>
      </w:r>
      <w:r w:rsidR="00C34056" w:rsidRPr="00096D2D">
        <w:rPr>
          <w:sz w:val="24"/>
          <w:szCs w:val="28"/>
        </w:rPr>
        <w:t>积极学习党史、国家科研政策以及警示教育活动，树立爱党爱国坚定信念，夯实基础</w:t>
      </w:r>
      <w:r w:rsidR="00E24629" w:rsidRPr="00096D2D">
        <w:rPr>
          <w:sz w:val="24"/>
          <w:szCs w:val="28"/>
        </w:rPr>
        <w:t>、发挥专业特色，促进技术转</w:t>
      </w:r>
      <w:r w:rsidR="00C34056" w:rsidRPr="00096D2D">
        <w:rPr>
          <w:sz w:val="24"/>
          <w:szCs w:val="28"/>
        </w:rPr>
        <w:t>化，</w:t>
      </w:r>
      <w:r w:rsidR="002D1D46" w:rsidRPr="002D1D46">
        <w:rPr>
          <w:rFonts w:hint="eastAsia"/>
          <w:sz w:val="24"/>
          <w:szCs w:val="28"/>
        </w:rPr>
        <w:t>以国家战略需求为导向，集聚力量进行原创性引领性科技攻关</w:t>
      </w:r>
      <w:r w:rsidR="00C34056" w:rsidRPr="00096D2D">
        <w:rPr>
          <w:sz w:val="24"/>
          <w:szCs w:val="28"/>
        </w:rPr>
        <w:t>，为太阳能</w:t>
      </w:r>
      <w:r w:rsidR="002D1D46">
        <w:rPr>
          <w:rFonts w:hint="eastAsia"/>
          <w:sz w:val="24"/>
          <w:szCs w:val="28"/>
        </w:rPr>
        <w:t>、建筑节能</w:t>
      </w:r>
      <w:r w:rsidR="00C34056" w:rsidRPr="00096D2D">
        <w:rPr>
          <w:sz w:val="24"/>
          <w:szCs w:val="28"/>
        </w:rPr>
        <w:t>等行业和产业发展提供</w:t>
      </w:r>
      <w:r w:rsidR="00E24629" w:rsidRPr="00096D2D">
        <w:rPr>
          <w:sz w:val="24"/>
          <w:szCs w:val="28"/>
        </w:rPr>
        <w:t>强有力人力和技术支持。</w:t>
      </w:r>
    </w:p>
    <w:p w14:paraId="109273AC" w14:textId="77777777" w:rsidR="00096D2D" w:rsidRPr="00096D2D" w:rsidRDefault="00096D2D" w:rsidP="00096D2D">
      <w:pPr>
        <w:spacing w:line="360" w:lineRule="auto"/>
        <w:ind w:firstLine="540"/>
        <w:rPr>
          <w:sz w:val="24"/>
          <w:szCs w:val="28"/>
        </w:rPr>
      </w:pPr>
    </w:p>
    <w:p w14:paraId="5D6C447B" w14:textId="77777777" w:rsidR="00505D43" w:rsidRPr="00505D43" w:rsidRDefault="00C209D1" w:rsidP="00B34E36">
      <w:pPr>
        <w:numPr>
          <w:ilvl w:val="0"/>
          <w:numId w:val="5"/>
        </w:numPr>
        <w:spacing w:line="560" w:lineRule="exact"/>
        <w:ind w:left="0" w:firstLineChars="200" w:firstLine="643"/>
        <w:rPr>
          <w:sz w:val="32"/>
          <w:szCs w:val="32"/>
        </w:rPr>
      </w:pPr>
      <w:r>
        <w:rPr>
          <w:rFonts w:eastAsia="仿宋_GB2312"/>
          <w:b/>
          <w:bCs/>
          <w:sz w:val="32"/>
          <w:szCs w:val="32"/>
        </w:rPr>
        <w:t>技术委员会工作情况</w:t>
      </w:r>
      <w:r w:rsidR="00B34E36">
        <w:rPr>
          <w:rFonts w:eastAsia="楷体"/>
          <w:sz w:val="32"/>
          <w:szCs w:val="32"/>
        </w:rPr>
        <w:t>（本年度召开技术委员会情况</w:t>
      </w:r>
      <w:r w:rsidR="00505D43">
        <w:rPr>
          <w:rFonts w:eastAsia="楷体" w:hint="eastAsia"/>
          <w:sz w:val="32"/>
          <w:szCs w:val="32"/>
        </w:rPr>
        <w:t>）</w:t>
      </w:r>
    </w:p>
    <w:p w14:paraId="1D8C08F7" w14:textId="77777777" w:rsidR="008A09AB" w:rsidRPr="00D20180" w:rsidRDefault="00D20180" w:rsidP="00D20180">
      <w:pPr>
        <w:spacing w:line="360" w:lineRule="auto"/>
        <w:ind w:firstLineChars="200" w:firstLine="480"/>
        <w:rPr>
          <w:sz w:val="24"/>
          <w:szCs w:val="28"/>
        </w:rPr>
      </w:pPr>
      <w:r w:rsidRPr="00D20180">
        <w:rPr>
          <w:sz w:val="24"/>
          <w:szCs w:val="28"/>
        </w:rPr>
        <w:t>2022</w:t>
      </w:r>
      <w:r w:rsidRPr="00D20180">
        <w:rPr>
          <w:rFonts w:hint="eastAsia"/>
          <w:sz w:val="24"/>
          <w:szCs w:val="28"/>
        </w:rPr>
        <w:t>年</w:t>
      </w:r>
      <w:r w:rsidRPr="00D20180">
        <w:rPr>
          <w:rFonts w:hint="eastAsia"/>
          <w:sz w:val="24"/>
          <w:szCs w:val="28"/>
        </w:rPr>
        <w:t>1</w:t>
      </w:r>
      <w:r w:rsidRPr="00D20180">
        <w:rPr>
          <w:sz w:val="24"/>
          <w:szCs w:val="28"/>
        </w:rPr>
        <w:t>1</w:t>
      </w:r>
      <w:r w:rsidRPr="00D20180">
        <w:rPr>
          <w:rFonts w:hint="eastAsia"/>
          <w:sz w:val="24"/>
          <w:szCs w:val="28"/>
        </w:rPr>
        <w:t>月</w:t>
      </w:r>
      <w:r w:rsidRPr="00D20180">
        <w:rPr>
          <w:rFonts w:hint="eastAsia"/>
          <w:sz w:val="24"/>
          <w:szCs w:val="28"/>
        </w:rPr>
        <w:t>1</w:t>
      </w:r>
      <w:r w:rsidRPr="00D20180">
        <w:rPr>
          <w:sz w:val="24"/>
          <w:szCs w:val="28"/>
        </w:rPr>
        <w:t>5</w:t>
      </w:r>
      <w:r w:rsidRPr="00D20180">
        <w:rPr>
          <w:rFonts w:hint="eastAsia"/>
          <w:sz w:val="24"/>
          <w:szCs w:val="28"/>
        </w:rPr>
        <w:t>号，工程中心由技术委员会主任杨德仁院士</w:t>
      </w:r>
      <w:r>
        <w:rPr>
          <w:rFonts w:hint="eastAsia"/>
          <w:sz w:val="24"/>
          <w:szCs w:val="28"/>
        </w:rPr>
        <w:t>召集</w:t>
      </w:r>
      <w:r w:rsidRPr="00D20180">
        <w:rPr>
          <w:rFonts w:hint="eastAsia"/>
          <w:sz w:val="24"/>
          <w:szCs w:val="28"/>
        </w:rPr>
        <w:t>，</w:t>
      </w:r>
      <w:r>
        <w:rPr>
          <w:rFonts w:hint="eastAsia"/>
          <w:sz w:val="24"/>
          <w:szCs w:val="28"/>
        </w:rPr>
        <w:t>中心主任韩高荣教授主持，</w:t>
      </w:r>
      <w:r w:rsidRPr="00D20180">
        <w:rPr>
          <w:rFonts w:hint="eastAsia"/>
          <w:sz w:val="24"/>
          <w:szCs w:val="28"/>
        </w:rPr>
        <w:t>召开了技术委员会线上会议</w:t>
      </w:r>
      <w:r>
        <w:rPr>
          <w:rFonts w:hint="eastAsia"/>
          <w:sz w:val="24"/>
          <w:szCs w:val="28"/>
        </w:rPr>
        <w:t>。</w:t>
      </w:r>
      <w:r w:rsidR="00925326">
        <w:rPr>
          <w:rFonts w:hint="eastAsia"/>
          <w:sz w:val="24"/>
          <w:szCs w:val="28"/>
        </w:rPr>
        <w:t>党的二十大报告将</w:t>
      </w:r>
      <w:r w:rsidR="00925326" w:rsidRPr="00925326">
        <w:rPr>
          <w:rFonts w:hint="eastAsia"/>
          <w:sz w:val="24"/>
          <w:szCs w:val="28"/>
        </w:rPr>
        <w:t>科技、人才、创新的战略意义提升到新的高度</w:t>
      </w:r>
      <w:r w:rsidR="00925326">
        <w:rPr>
          <w:rFonts w:hint="eastAsia"/>
          <w:sz w:val="24"/>
          <w:szCs w:val="28"/>
        </w:rPr>
        <w:t>，</w:t>
      </w:r>
      <w:r w:rsidR="001A7632" w:rsidRPr="001A7632">
        <w:rPr>
          <w:rFonts w:hint="eastAsia"/>
          <w:sz w:val="24"/>
          <w:szCs w:val="28"/>
        </w:rPr>
        <w:t>坚持创新在我国现代化建设全局中的核心地位</w:t>
      </w:r>
      <w:r w:rsidR="001A7632">
        <w:rPr>
          <w:rFonts w:hint="eastAsia"/>
          <w:sz w:val="24"/>
          <w:szCs w:val="28"/>
        </w:rPr>
        <w:t>。以此为指导，技术委员会统一思想，继续坚持</w:t>
      </w:r>
      <w:r w:rsidR="001A7632" w:rsidRPr="002D1D46">
        <w:rPr>
          <w:rFonts w:hint="eastAsia"/>
          <w:sz w:val="24"/>
          <w:szCs w:val="28"/>
        </w:rPr>
        <w:t>以国家战略需求为导向，集聚力量进行原创性引领性科技攻关</w:t>
      </w:r>
      <w:r w:rsidR="001A7632">
        <w:rPr>
          <w:rFonts w:hint="eastAsia"/>
          <w:sz w:val="24"/>
          <w:szCs w:val="28"/>
        </w:rPr>
        <w:t>，在特色的硅材料、节能玻璃以及</w:t>
      </w:r>
      <w:r w:rsidR="001A7632">
        <w:rPr>
          <w:rFonts w:hint="eastAsia"/>
          <w:sz w:val="24"/>
          <w:szCs w:val="28"/>
        </w:rPr>
        <w:t>LED</w:t>
      </w:r>
      <w:r w:rsidR="001A7632">
        <w:rPr>
          <w:rFonts w:hint="eastAsia"/>
          <w:sz w:val="24"/>
          <w:szCs w:val="28"/>
        </w:rPr>
        <w:t>显示等方向增加投入，力争新的突破；加大海内外</w:t>
      </w:r>
      <w:r w:rsidR="001A7632" w:rsidRPr="001A7632">
        <w:rPr>
          <w:rFonts w:hint="eastAsia"/>
          <w:sz w:val="24"/>
          <w:szCs w:val="28"/>
        </w:rPr>
        <w:t>人才</w:t>
      </w:r>
      <w:r w:rsidR="001A7632">
        <w:rPr>
          <w:rFonts w:hint="eastAsia"/>
          <w:sz w:val="24"/>
          <w:szCs w:val="28"/>
        </w:rPr>
        <w:t>引进力度，进一步扩展中心内部人才培养与上升通道。这次重要会议为中心</w:t>
      </w:r>
      <w:r w:rsidR="001A7632">
        <w:rPr>
          <w:rFonts w:hint="eastAsia"/>
          <w:sz w:val="24"/>
          <w:szCs w:val="28"/>
        </w:rPr>
        <w:t>2</w:t>
      </w:r>
      <w:r w:rsidR="001A7632">
        <w:rPr>
          <w:sz w:val="24"/>
          <w:szCs w:val="28"/>
        </w:rPr>
        <w:t>023</w:t>
      </w:r>
      <w:r w:rsidR="001A7632">
        <w:rPr>
          <w:rFonts w:hint="eastAsia"/>
          <w:sz w:val="24"/>
          <w:szCs w:val="28"/>
        </w:rPr>
        <w:t>年的布局和发展指明了方向。</w:t>
      </w:r>
    </w:p>
    <w:p w14:paraId="20409CE3" w14:textId="77777777" w:rsidR="00C209D1" w:rsidRDefault="00C209D1" w:rsidP="00E41250">
      <w:pPr>
        <w:pStyle w:val="a7"/>
        <w:numPr>
          <w:ilvl w:val="0"/>
          <w:numId w:val="13"/>
        </w:numPr>
        <w:spacing w:line="560" w:lineRule="exact"/>
        <w:ind w:firstLineChars="0"/>
        <w:rPr>
          <w:rFonts w:eastAsia="楷体"/>
          <w:sz w:val="32"/>
          <w:szCs w:val="32"/>
        </w:rPr>
      </w:pPr>
      <w:r w:rsidRPr="00E41250">
        <w:rPr>
          <w:rFonts w:eastAsia="黑体"/>
          <w:sz w:val="32"/>
          <w:szCs w:val="32"/>
        </w:rPr>
        <w:lastRenderedPageBreak/>
        <w:t>下一年度工作计划</w:t>
      </w:r>
      <w:r w:rsidRPr="00E41250">
        <w:rPr>
          <w:rFonts w:eastAsia="楷体"/>
          <w:sz w:val="32"/>
          <w:szCs w:val="32"/>
        </w:rPr>
        <w:t>（技术研发、成果转化、人才培养、团队建设和制度优化的总体计划，不超过</w:t>
      </w:r>
      <w:r w:rsidRPr="00E41250">
        <w:rPr>
          <w:rFonts w:eastAsia="楷体"/>
          <w:sz w:val="32"/>
          <w:szCs w:val="32"/>
        </w:rPr>
        <w:t>1500</w:t>
      </w:r>
      <w:r w:rsidRPr="00E41250">
        <w:rPr>
          <w:rFonts w:eastAsia="楷体"/>
          <w:sz w:val="32"/>
          <w:szCs w:val="32"/>
        </w:rPr>
        <w:t>字）</w:t>
      </w:r>
    </w:p>
    <w:p w14:paraId="69CF69EF" w14:textId="77777777" w:rsidR="00BC649E" w:rsidRPr="00BC649E" w:rsidRDefault="00BC649E" w:rsidP="00BC649E">
      <w:pPr>
        <w:pStyle w:val="a7"/>
        <w:numPr>
          <w:ilvl w:val="0"/>
          <w:numId w:val="17"/>
        </w:numPr>
        <w:tabs>
          <w:tab w:val="left" w:pos="312"/>
        </w:tabs>
        <w:spacing w:line="360" w:lineRule="auto"/>
        <w:ind w:firstLineChars="0"/>
        <w:rPr>
          <w:rFonts w:ascii="宋体" w:hAnsi="宋体"/>
          <w:sz w:val="24"/>
          <w:szCs w:val="28"/>
        </w:rPr>
      </w:pPr>
      <w:r>
        <w:rPr>
          <w:bCs/>
          <w:color w:val="000000" w:themeColor="text1"/>
          <w:sz w:val="24"/>
          <w:szCs w:val="32"/>
        </w:rPr>
        <w:t xml:space="preserve"> </w:t>
      </w:r>
      <w:r w:rsidRPr="00BC649E">
        <w:rPr>
          <w:rFonts w:ascii="宋体" w:hAnsi="宋体" w:hint="eastAsia"/>
          <w:sz w:val="24"/>
          <w:szCs w:val="28"/>
        </w:rPr>
        <w:t>依托浙大</w:t>
      </w:r>
      <w:proofErr w:type="gramStart"/>
      <w:r w:rsidRPr="00BC649E">
        <w:rPr>
          <w:rFonts w:ascii="宋体" w:hAnsi="宋体" w:hint="eastAsia"/>
          <w:sz w:val="24"/>
          <w:szCs w:val="28"/>
        </w:rPr>
        <w:t>宁波科创中心</w:t>
      </w:r>
      <w:proofErr w:type="gramEnd"/>
      <w:r w:rsidRPr="00BC649E">
        <w:rPr>
          <w:rFonts w:ascii="宋体" w:hAnsi="宋体" w:hint="eastAsia"/>
          <w:sz w:val="24"/>
          <w:szCs w:val="28"/>
        </w:rPr>
        <w:t>，在宁波建设工程中心基地，推动</w:t>
      </w:r>
      <w:proofErr w:type="gramStart"/>
      <w:r w:rsidRPr="00BC649E">
        <w:rPr>
          <w:rFonts w:ascii="宋体" w:hAnsi="宋体" w:hint="eastAsia"/>
          <w:sz w:val="24"/>
          <w:szCs w:val="28"/>
        </w:rPr>
        <w:t>镀</w:t>
      </w:r>
      <w:proofErr w:type="gramEnd"/>
      <w:r w:rsidRPr="00BC649E">
        <w:rPr>
          <w:rFonts w:ascii="宋体" w:hAnsi="宋体" w:hint="eastAsia"/>
          <w:sz w:val="24"/>
          <w:szCs w:val="28"/>
        </w:rPr>
        <w:t>膜技术转化与工程应用；依托浙大温州研究院，在温州建设工程中心基地，推动LED显示材料技术转化与工程应用；依托浙大杭州</w:t>
      </w:r>
      <w:proofErr w:type="gramStart"/>
      <w:r w:rsidRPr="00BC649E">
        <w:rPr>
          <w:rFonts w:ascii="宋体" w:hAnsi="宋体" w:hint="eastAsia"/>
          <w:sz w:val="24"/>
          <w:szCs w:val="28"/>
        </w:rPr>
        <w:t>国际科创中心</w:t>
      </w:r>
      <w:proofErr w:type="gramEnd"/>
      <w:r w:rsidRPr="00BC649E">
        <w:rPr>
          <w:rFonts w:ascii="宋体" w:hAnsi="宋体" w:hint="eastAsia"/>
          <w:sz w:val="24"/>
          <w:szCs w:val="28"/>
        </w:rPr>
        <w:t>，在萧山建设宽禁带半导体研究院，推动碳化硅、氧化镓单晶材料的研发与器件应用</w:t>
      </w:r>
      <w:r>
        <w:rPr>
          <w:rFonts w:ascii="宋体" w:hAnsi="宋体" w:hint="eastAsia"/>
          <w:sz w:val="24"/>
          <w:szCs w:val="28"/>
        </w:rPr>
        <w:t>；</w:t>
      </w:r>
    </w:p>
    <w:p w14:paraId="551FDBE0" w14:textId="77777777" w:rsidR="001201D3" w:rsidRPr="00BC649E" w:rsidRDefault="00BC649E" w:rsidP="00BC649E">
      <w:pPr>
        <w:pStyle w:val="a7"/>
        <w:numPr>
          <w:ilvl w:val="0"/>
          <w:numId w:val="17"/>
        </w:numPr>
        <w:tabs>
          <w:tab w:val="left" w:pos="312"/>
        </w:tabs>
        <w:spacing w:line="360" w:lineRule="auto"/>
        <w:ind w:firstLineChars="0"/>
        <w:rPr>
          <w:rFonts w:ascii="宋体" w:hAnsi="宋体"/>
          <w:sz w:val="24"/>
        </w:rPr>
      </w:pPr>
      <w:r>
        <w:rPr>
          <w:rFonts w:ascii="宋体" w:hAnsi="宋体" w:hint="eastAsia"/>
          <w:sz w:val="24"/>
        </w:rPr>
        <w:t>继续</w:t>
      </w:r>
      <w:r w:rsidR="001201D3" w:rsidRPr="00BC649E">
        <w:rPr>
          <w:rFonts w:ascii="宋体" w:hAnsi="宋体"/>
          <w:sz w:val="24"/>
        </w:rPr>
        <w:t>加大对柔性折叠玻璃</w:t>
      </w:r>
      <w:r w:rsidR="004F2453" w:rsidRPr="00BC649E">
        <w:rPr>
          <w:rFonts w:ascii="宋体" w:hAnsi="宋体"/>
          <w:sz w:val="24"/>
        </w:rPr>
        <w:t>、</w:t>
      </w:r>
      <w:r w:rsidR="009B4666">
        <w:rPr>
          <w:rFonts w:ascii="宋体" w:hAnsi="宋体" w:hint="eastAsia"/>
          <w:sz w:val="24"/>
        </w:rPr>
        <w:t>太阳能电池玻璃</w:t>
      </w:r>
      <w:r w:rsidR="001201D3" w:rsidRPr="00BC649E">
        <w:rPr>
          <w:rFonts w:ascii="宋体" w:hAnsi="宋体"/>
          <w:sz w:val="24"/>
        </w:rPr>
        <w:t>相关技术领域的研发力度，突破该方向上的一些关键卡脖子问题与技术，促进柔性玻璃在手机、平板电子设备中的实际应用与成果转化，促进玻璃行业和产业的高质量发展与进步</w:t>
      </w:r>
      <w:r>
        <w:rPr>
          <w:rFonts w:ascii="宋体" w:hAnsi="宋体" w:hint="eastAsia"/>
          <w:sz w:val="24"/>
        </w:rPr>
        <w:t>；</w:t>
      </w:r>
    </w:p>
    <w:p w14:paraId="4243095A" w14:textId="77777777" w:rsidR="004F2453" w:rsidRPr="00BC649E" w:rsidRDefault="004F2453" w:rsidP="00BC649E">
      <w:pPr>
        <w:pStyle w:val="a7"/>
        <w:numPr>
          <w:ilvl w:val="0"/>
          <w:numId w:val="17"/>
        </w:numPr>
        <w:tabs>
          <w:tab w:val="left" w:pos="312"/>
        </w:tabs>
        <w:spacing w:line="360" w:lineRule="auto"/>
        <w:ind w:firstLineChars="0"/>
        <w:rPr>
          <w:rFonts w:ascii="宋体" w:hAnsi="宋体"/>
          <w:sz w:val="24"/>
        </w:rPr>
      </w:pPr>
      <w:r w:rsidRPr="00BC649E">
        <w:rPr>
          <w:rFonts w:ascii="宋体" w:hAnsi="宋体"/>
          <w:sz w:val="24"/>
        </w:rPr>
        <w:t>发展复杂氧化物单晶薄膜材料的低温、低成本、大面积可控制备技术，研制新型</w:t>
      </w:r>
      <w:r w:rsidR="009B4666">
        <w:rPr>
          <w:rFonts w:ascii="宋体" w:hAnsi="宋体" w:hint="eastAsia"/>
          <w:sz w:val="24"/>
        </w:rPr>
        <w:t>线阵列、低剂量</w:t>
      </w:r>
      <w:r w:rsidRPr="00BC649E">
        <w:rPr>
          <w:rFonts w:ascii="宋体" w:hAnsi="宋体"/>
          <w:sz w:val="24"/>
        </w:rPr>
        <w:t>X射线</w:t>
      </w:r>
      <w:r w:rsidR="009B4666">
        <w:rPr>
          <w:rFonts w:ascii="宋体" w:hAnsi="宋体" w:hint="eastAsia"/>
          <w:sz w:val="24"/>
        </w:rPr>
        <w:t>快速成像设备与系统</w:t>
      </w:r>
      <w:r w:rsidRPr="00BC649E">
        <w:rPr>
          <w:rFonts w:ascii="宋体" w:hAnsi="宋体"/>
          <w:sz w:val="24"/>
        </w:rPr>
        <w:t>；</w:t>
      </w:r>
    </w:p>
    <w:p w14:paraId="20CA8788" w14:textId="77777777" w:rsidR="005D6D79" w:rsidRPr="00BC649E" w:rsidRDefault="00B67FCB" w:rsidP="00BC649E">
      <w:pPr>
        <w:pStyle w:val="a7"/>
        <w:numPr>
          <w:ilvl w:val="0"/>
          <w:numId w:val="17"/>
        </w:numPr>
        <w:tabs>
          <w:tab w:val="left" w:pos="312"/>
        </w:tabs>
        <w:spacing w:line="360" w:lineRule="auto"/>
        <w:ind w:firstLineChars="0"/>
        <w:rPr>
          <w:rFonts w:ascii="宋体" w:hAnsi="宋体"/>
          <w:sz w:val="24"/>
        </w:rPr>
      </w:pPr>
      <w:r w:rsidRPr="00BC649E">
        <w:rPr>
          <w:rFonts w:ascii="宋体" w:hAnsi="宋体"/>
          <w:sz w:val="24"/>
        </w:rPr>
        <w:t>设计合成系列含过渡金属和稀土离子的有序微孔材料，研究组装方法和制备技术与微孔材料的结构、性能之间的关联规律，探索微孔材料在气体存储分离、荧光传感</w:t>
      </w:r>
      <w:proofErr w:type="gramStart"/>
      <w:r w:rsidRPr="00BC649E">
        <w:rPr>
          <w:rFonts w:ascii="宋体" w:hAnsi="宋体"/>
          <w:sz w:val="24"/>
        </w:rPr>
        <w:t>和微纳光子</w:t>
      </w:r>
      <w:proofErr w:type="gramEnd"/>
      <w:r w:rsidRPr="00BC649E">
        <w:rPr>
          <w:rFonts w:ascii="宋体" w:hAnsi="宋体"/>
          <w:sz w:val="24"/>
        </w:rPr>
        <w:t>器件等领域的应用;</w:t>
      </w:r>
    </w:p>
    <w:p w14:paraId="14BE2AF9" w14:textId="77777777" w:rsidR="00431827" w:rsidRPr="00BC649E" w:rsidRDefault="004F2453" w:rsidP="00BC649E">
      <w:pPr>
        <w:pStyle w:val="a7"/>
        <w:numPr>
          <w:ilvl w:val="0"/>
          <w:numId w:val="17"/>
        </w:numPr>
        <w:tabs>
          <w:tab w:val="left" w:pos="312"/>
        </w:tabs>
        <w:spacing w:line="360" w:lineRule="auto"/>
        <w:ind w:firstLineChars="0"/>
        <w:rPr>
          <w:rFonts w:ascii="宋体" w:hAnsi="宋体"/>
          <w:sz w:val="24"/>
        </w:rPr>
      </w:pPr>
      <w:r w:rsidRPr="00BC649E">
        <w:rPr>
          <w:rFonts w:ascii="宋体" w:hAnsi="宋体"/>
          <w:sz w:val="24"/>
        </w:rPr>
        <w:t xml:space="preserve"> 依托浙江大学，结合浙大</w:t>
      </w:r>
      <w:proofErr w:type="gramStart"/>
      <w:r w:rsidRPr="00BC649E">
        <w:rPr>
          <w:rFonts w:ascii="宋体" w:hAnsi="宋体"/>
          <w:sz w:val="24"/>
        </w:rPr>
        <w:t>宁波科创中心</w:t>
      </w:r>
      <w:proofErr w:type="gramEnd"/>
      <w:r w:rsidR="00BC649E">
        <w:rPr>
          <w:rFonts w:ascii="宋体" w:hAnsi="宋体" w:hint="eastAsia"/>
          <w:sz w:val="24"/>
        </w:rPr>
        <w:t>、杭州</w:t>
      </w:r>
      <w:proofErr w:type="gramStart"/>
      <w:r w:rsidR="00BC649E">
        <w:rPr>
          <w:rFonts w:ascii="宋体" w:hAnsi="宋体" w:hint="eastAsia"/>
          <w:sz w:val="24"/>
        </w:rPr>
        <w:t>国际科创中心</w:t>
      </w:r>
      <w:proofErr w:type="gramEnd"/>
      <w:r w:rsidR="00BC649E">
        <w:rPr>
          <w:rFonts w:ascii="宋体" w:hAnsi="宋体" w:hint="eastAsia"/>
          <w:sz w:val="24"/>
        </w:rPr>
        <w:t>、温州研究院</w:t>
      </w:r>
      <w:r w:rsidRPr="00BC649E">
        <w:rPr>
          <w:rFonts w:ascii="宋体" w:hAnsi="宋体"/>
          <w:sz w:val="24"/>
        </w:rPr>
        <w:t>及合作企业力量，</w:t>
      </w:r>
      <w:r w:rsidR="00C34056" w:rsidRPr="00BC649E">
        <w:rPr>
          <w:rFonts w:ascii="宋体" w:hAnsi="宋体"/>
          <w:sz w:val="24"/>
        </w:rPr>
        <w:t>持续</w:t>
      </w:r>
      <w:r w:rsidR="00034D24" w:rsidRPr="00BC649E">
        <w:rPr>
          <w:rFonts w:ascii="宋体" w:hAnsi="宋体"/>
          <w:sz w:val="24"/>
        </w:rPr>
        <w:t>加大</w:t>
      </w:r>
      <w:r w:rsidRPr="00BC649E">
        <w:rPr>
          <w:rFonts w:ascii="宋体" w:hAnsi="宋体"/>
          <w:sz w:val="24"/>
        </w:rPr>
        <w:t>基础研究、技术转化、产业化等各类专门</w:t>
      </w:r>
      <w:r w:rsidR="00034D24" w:rsidRPr="00BC649E">
        <w:rPr>
          <w:rFonts w:ascii="宋体" w:hAnsi="宋体"/>
          <w:sz w:val="24"/>
        </w:rPr>
        <w:t>人才</w:t>
      </w:r>
      <w:r w:rsidRPr="00BC649E">
        <w:rPr>
          <w:rFonts w:ascii="宋体" w:hAnsi="宋体"/>
          <w:sz w:val="24"/>
        </w:rPr>
        <w:t>的</w:t>
      </w:r>
      <w:r w:rsidR="00034D24" w:rsidRPr="00BC649E">
        <w:rPr>
          <w:rFonts w:ascii="宋体" w:hAnsi="宋体"/>
          <w:sz w:val="24"/>
        </w:rPr>
        <w:t>培养</w:t>
      </w:r>
      <w:r w:rsidR="00C34056" w:rsidRPr="00BC649E">
        <w:rPr>
          <w:rFonts w:ascii="宋体" w:hAnsi="宋体"/>
          <w:sz w:val="24"/>
        </w:rPr>
        <w:t>和引进</w:t>
      </w:r>
      <w:r w:rsidR="00034D24" w:rsidRPr="00BC649E">
        <w:rPr>
          <w:rFonts w:ascii="宋体" w:hAnsi="宋体"/>
          <w:sz w:val="24"/>
        </w:rPr>
        <w:t>力度，大力支持工程中心中青年教</w:t>
      </w:r>
      <w:r w:rsidRPr="00BC649E">
        <w:rPr>
          <w:rFonts w:ascii="宋体" w:hAnsi="宋体"/>
          <w:sz w:val="24"/>
        </w:rPr>
        <w:t>师争取浙江省与国家层次的人才计划、承担重点、重点大科研项目；</w:t>
      </w:r>
      <w:r w:rsidR="00034D24" w:rsidRPr="00BC649E">
        <w:rPr>
          <w:rFonts w:ascii="宋体" w:hAnsi="宋体"/>
          <w:sz w:val="24"/>
        </w:rPr>
        <w:t>以国家重大需求和企业关键技术要求为导向，通过深入基础研究，促进技术转化，提高产品竞争力，</w:t>
      </w:r>
      <w:r w:rsidR="006F23E3" w:rsidRPr="00BC649E">
        <w:rPr>
          <w:rFonts w:ascii="宋体" w:hAnsi="宋体"/>
          <w:sz w:val="24"/>
        </w:rPr>
        <w:t>培养和</w:t>
      </w:r>
      <w:r w:rsidR="00034D24" w:rsidRPr="00BC649E">
        <w:rPr>
          <w:rFonts w:ascii="宋体" w:hAnsi="宋体"/>
          <w:sz w:val="24"/>
        </w:rPr>
        <w:t>锻炼</w:t>
      </w:r>
      <w:r w:rsidR="006F23E3" w:rsidRPr="00BC649E">
        <w:rPr>
          <w:rFonts w:ascii="宋体" w:hAnsi="宋体"/>
          <w:sz w:val="24"/>
        </w:rPr>
        <w:t>一支高水平的科技与产业转化团队。</w:t>
      </w:r>
    </w:p>
    <w:p w14:paraId="5E835FA2" w14:textId="77777777" w:rsidR="00C209D1" w:rsidRPr="00505D43" w:rsidRDefault="00C209D1" w:rsidP="00B34E36">
      <w:pPr>
        <w:pStyle w:val="a7"/>
        <w:numPr>
          <w:ilvl w:val="0"/>
          <w:numId w:val="13"/>
        </w:numPr>
        <w:spacing w:line="560" w:lineRule="exact"/>
        <w:ind w:firstLineChars="0"/>
        <w:rPr>
          <w:sz w:val="32"/>
          <w:szCs w:val="32"/>
        </w:rPr>
      </w:pPr>
      <w:r w:rsidRPr="00B34E36">
        <w:rPr>
          <w:rFonts w:eastAsia="黑体"/>
          <w:sz w:val="32"/>
          <w:szCs w:val="32"/>
        </w:rPr>
        <w:t>问题与建议</w:t>
      </w:r>
      <w:r w:rsidRPr="00B34E36">
        <w:rPr>
          <w:rFonts w:eastAsia="楷体"/>
          <w:sz w:val="32"/>
          <w:szCs w:val="32"/>
        </w:rPr>
        <w:t>（工程中心建设运行、管理和发展的问题与建议，可向依托单位、主管单位和教育部提出整体性建议）</w:t>
      </w:r>
    </w:p>
    <w:p w14:paraId="70F8A722" w14:textId="77777777" w:rsidR="006F23E3" w:rsidRDefault="006F23E3" w:rsidP="00505D43">
      <w:pPr>
        <w:spacing w:line="560" w:lineRule="exact"/>
        <w:jc w:val="center"/>
        <w:rPr>
          <w:sz w:val="32"/>
          <w:szCs w:val="32"/>
        </w:rPr>
      </w:pPr>
    </w:p>
    <w:p w14:paraId="0E30C907" w14:textId="77777777" w:rsidR="00505D43" w:rsidRPr="00096D2D" w:rsidRDefault="00505D43" w:rsidP="00096D2D">
      <w:pPr>
        <w:jc w:val="center"/>
        <w:rPr>
          <w:rFonts w:ascii="宋体" w:hAnsi="宋体"/>
          <w:sz w:val="24"/>
          <w:szCs w:val="32"/>
        </w:rPr>
      </w:pPr>
      <w:r w:rsidRPr="00096D2D">
        <w:rPr>
          <w:rFonts w:ascii="宋体" w:hAnsi="宋体" w:hint="eastAsia"/>
          <w:sz w:val="24"/>
          <w:szCs w:val="32"/>
        </w:rPr>
        <w:t>无</w:t>
      </w:r>
    </w:p>
    <w:p w14:paraId="009CC6D2" w14:textId="77777777" w:rsidR="006F23E3" w:rsidRDefault="006F23E3" w:rsidP="00096D2D">
      <w:pPr>
        <w:jc w:val="center"/>
        <w:rPr>
          <w:sz w:val="32"/>
          <w:szCs w:val="32"/>
        </w:rPr>
      </w:pPr>
    </w:p>
    <w:p w14:paraId="19841F63" w14:textId="77777777" w:rsidR="00C209D1" w:rsidRPr="00B34E36" w:rsidRDefault="00C209D1" w:rsidP="00B34E36">
      <w:pPr>
        <w:pStyle w:val="a7"/>
        <w:numPr>
          <w:ilvl w:val="0"/>
          <w:numId w:val="13"/>
        </w:numPr>
        <w:spacing w:line="560" w:lineRule="exact"/>
        <w:ind w:firstLineChars="0"/>
        <w:rPr>
          <w:rFonts w:eastAsia="黑体"/>
          <w:sz w:val="32"/>
          <w:szCs w:val="32"/>
        </w:rPr>
      </w:pPr>
      <w:r w:rsidRPr="00B34E36">
        <w:rPr>
          <w:rFonts w:eastAsia="黑体"/>
          <w:sz w:val="32"/>
          <w:szCs w:val="32"/>
        </w:rPr>
        <w:lastRenderedPageBreak/>
        <w:t>审核意见</w:t>
      </w:r>
      <w:r w:rsidRPr="00B34E36">
        <w:rPr>
          <w:rFonts w:eastAsia="楷体"/>
          <w:sz w:val="32"/>
          <w:szCs w:val="32"/>
        </w:rPr>
        <w:t>（工程中心</w:t>
      </w:r>
      <w:r w:rsidRPr="00B34E36">
        <w:rPr>
          <w:rFonts w:eastAsia="楷体" w:hint="eastAsia"/>
          <w:sz w:val="32"/>
          <w:szCs w:val="32"/>
        </w:rPr>
        <w:t>负责人、依托单位、主管单位审核并签章</w:t>
      </w:r>
      <w:r w:rsidRPr="00B34E36">
        <w:rPr>
          <w:rFonts w:eastAsia="楷体"/>
          <w:sz w:val="32"/>
          <w:szCs w:val="32"/>
        </w:rPr>
        <w:t>）</w:t>
      </w:r>
    </w:p>
    <w:p w14:paraId="7CB4DC2C" w14:textId="77777777" w:rsidR="00B01672" w:rsidRDefault="00B01672" w:rsidP="00B01672">
      <w:pPr>
        <w:spacing w:line="276" w:lineRule="auto"/>
        <w:ind w:left="720"/>
        <w:rPr>
          <w:rFonts w:eastAsia="楷体"/>
          <w:sz w:val="28"/>
          <w:szCs w:val="32"/>
        </w:rPr>
      </w:pPr>
    </w:p>
    <w:p w14:paraId="416F8D11" w14:textId="77777777" w:rsidR="006F23E3" w:rsidRPr="00E567FD" w:rsidRDefault="00E567FD" w:rsidP="00096D2D">
      <w:pPr>
        <w:jc w:val="center"/>
        <w:rPr>
          <w:rFonts w:eastAsia="楷体"/>
          <w:sz w:val="40"/>
          <w:szCs w:val="32"/>
        </w:rPr>
      </w:pPr>
      <w:r w:rsidRPr="00E567FD">
        <w:rPr>
          <w:rFonts w:hint="eastAsia"/>
          <w:color w:val="000000"/>
          <w:sz w:val="24"/>
          <w:szCs w:val="21"/>
        </w:rPr>
        <w:t>经审核，确认以上填报内容真实有效</w:t>
      </w:r>
      <w:r w:rsidR="00FC70D0">
        <w:rPr>
          <w:rFonts w:hint="eastAsia"/>
          <w:color w:val="000000"/>
          <w:sz w:val="24"/>
          <w:szCs w:val="21"/>
        </w:rPr>
        <w:t>。</w:t>
      </w:r>
    </w:p>
    <w:p w14:paraId="6F8397D2" w14:textId="77777777" w:rsidR="00B01672" w:rsidRDefault="00B01672" w:rsidP="00B01672">
      <w:pPr>
        <w:spacing w:line="276" w:lineRule="auto"/>
        <w:rPr>
          <w:rFonts w:eastAsia="楷体"/>
          <w:sz w:val="32"/>
          <w:szCs w:val="32"/>
        </w:rPr>
      </w:pPr>
      <w:r>
        <w:rPr>
          <w:rFonts w:eastAsia="楷体" w:hint="eastAsia"/>
          <w:sz w:val="32"/>
          <w:szCs w:val="32"/>
        </w:rPr>
        <w:t xml:space="preserve">                             </w:t>
      </w:r>
    </w:p>
    <w:p w14:paraId="26643A8B" w14:textId="77777777" w:rsidR="00632F38" w:rsidRPr="00B01672" w:rsidRDefault="00260220" w:rsidP="00B01672">
      <w:pPr>
        <w:spacing w:line="276" w:lineRule="auto"/>
        <w:rPr>
          <w:rFonts w:eastAsia="楷体"/>
          <w:sz w:val="32"/>
          <w:szCs w:val="32"/>
        </w:rPr>
      </w:pPr>
      <w:r>
        <w:rPr>
          <w:rFonts w:eastAsia="楷体" w:hint="eastAsia"/>
          <w:noProof/>
          <w:sz w:val="32"/>
          <w:szCs w:val="32"/>
        </w:rPr>
        <w:drawing>
          <wp:anchor distT="0" distB="0" distL="114300" distR="114300" simplePos="0" relativeHeight="251662336" behindDoc="0" locked="0" layoutInCell="1" allowOverlap="1" wp14:anchorId="2D602CFE" wp14:editId="5DAAE7E9">
            <wp:simplePos x="0" y="0"/>
            <wp:positionH relativeFrom="column">
              <wp:posOffset>3656251</wp:posOffset>
            </wp:positionH>
            <wp:positionV relativeFrom="paragraph">
              <wp:posOffset>99715</wp:posOffset>
            </wp:positionV>
            <wp:extent cx="828917" cy="1714962"/>
            <wp:effectExtent l="0" t="4762" r="4762" b="4763"/>
            <wp:wrapNone/>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073afa9ace6a277ba7fae8a8ade8442.jpg"/>
                    <pic:cNvPicPr/>
                  </pic:nvPicPr>
                  <pic:blipFill rotWithShape="1">
                    <a:blip r:embed="rId12" cstate="print">
                      <a:extLst>
                        <a:ext uri="{BEBA8EAE-BF5A-486C-A8C5-ECC9F3942E4B}">
                          <a14:imgProps xmlns:a14="http://schemas.microsoft.com/office/drawing/2010/main">
                            <a14:imgLayer r:embed="rId13">
                              <a14:imgEffect>
                                <a14:brightnessContrast bright="40000" contrast="20000"/>
                              </a14:imgEffect>
                            </a14:imgLayer>
                          </a14:imgProps>
                        </a:ext>
                        <a:ext uri="{28A0092B-C50C-407E-A947-70E740481C1C}">
                          <a14:useLocalDpi xmlns:a14="http://schemas.microsoft.com/office/drawing/2010/main" val="0"/>
                        </a:ext>
                      </a:extLst>
                    </a:blip>
                    <a:srcRect l="38732" t="25007" r="40693" b="18237"/>
                    <a:stretch/>
                  </pic:blipFill>
                  <pic:spPr bwMode="auto">
                    <a:xfrm rot="5400000">
                      <a:off x="0" y="0"/>
                      <a:ext cx="832212" cy="172177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01672">
        <w:rPr>
          <w:rFonts w:eastAsia="楷体" w:hint="eastAsia"/>
          <w:sz w:val="32"/>
          <w:szCs w:val="32"/>
        </w:rPr>
        <w:t xml:space="preserve">                            </w:t>
      </w:r>
      <w:r w:rsidR="006F23E3" w:rsidRPr="00B01672">
        <w:rPr>
          <w:rFonts w:eastAsia="楷体"/>
          <w:sz w:val="32"/>
          <w:szCs w:val="32"/>
        </w:rPr>
        <w:t>工程中心</w:t>
      </w:r>
      <w:r w:rsidR="006F23E3" w:rsidRPr="00B01672">
        <w:rPr>
          <w:rFonts w:eastAsia="楷体" w:hint="eastAsia"/>
          <w:sz w:val="32"/>
          <w:szCs w:val="32"/>
        </w:rPr>
        <w:t>负责人（签章）</w:t>
      </w:r>
    </w:p>
    <w:p w14:paraId="6E26A5A8" w14:textId="77777777" w:rsidR="006F23E3" w:rsidRDefault="006F23E3" w:rsidP="00632F38">
      <w:pPr>
        <w:spacing w:line="276" w:lineRule="auto"/>
        <w:rPr>
          <w:rFonts w:eastAsia="楷体"/>
          <w:sz w:val="28"/>
          <w:szCs w:val="32"/>
        </w:rPr>
      </w:pPr>
    </w:p>
    <w:p w14:paraId="5BAE22F4" w14:textId="77777777" w:rsidR="00260220" w:rsidRDefault="00260220" w:rsidP="00632F38">
      <w:pPr>
        <w:spacing w:line="276" w:lineRule="auto"/>
        <w:rPr>
          <w:rFonts w:eastAsia="楷体"/>
          <w:sz w:val="28"/>
          <w:szCs w:val="32"/>
        </w:rPr>
      </w:pPr>
    </w:p>
    <w:p w14:paraId="427FCD79" w14:textId="77777777" w:rsidR="00260220" w:rsidRDefault="00260220" w:rsidP="00632F38">
      <w:pPr>
        <w:spacing w:line="276" w:lineRule="auto"/>
        <w:rPr>
          <w:rFonts w:eastAsia="楷体"/>
          <w:sz w:val="28"/>
          <w:szCs w:val="32"/>
        </w:rPr>
      </w:pPr>
    </w:p>
    <w:p w14:paraId="3BFA64D6" w14:textId="77777777" w:rsidR="006F23E3" w:rsidRDefault="00427347" w:rsidP="00427347">
      <w:pPr>
        <w:spacing w:line="276" w:lineRule="auto"/>
        <w:ind w:firstLineChars="1400" w:firstLine="4480"/>
        <w:rPr>
          <w:rFonts w:eastAsia="楷体"/>
          <w:sz w:val="32"/>
          <w:szCs w:val="32"/>
        </w:rPr>
      </w:pPr>
      <w:r>
        <w:rPr>
          <w:rFonts w:eastAsia="楷体" w:hint="eastAsia"/>
          <w:sz w:val="32"/>
          <w:szCs w:val="32"/>
        </w:rPr>
        <w:t>依托单位</w:t>
      </w:r>
      <w:r w:rsidR="00B37070">
        <w:rPr>
          <w:rFonts w:eastAsia="楷体" w:hint="eastAsia"/>
          <w:sz w:val="32"/>
          <w:szCs w:val="32"/>
        </w:rPr>
        <w:t>（签章）</w:t>
      </w:r>
      <w:r w:rsidR="00B01672">
        <w:rPr>
          <w:rFonts w:eastAsia="楷体" w:hint="eastAsia"/>
          <w:sz w:val="32"/>
          <w:szCs w:val="32"/>
        </w:rPr>
        <w:t>浙江大学</w:t>
      </w:r>
    </w:p>
    <w:p w14:paraId="0FFB4355" w14:textId="77777777" w:rsidR="006F23E3" w:rsidRDefault="006F23E3" w:rsidP="00632F38">
      <w:pPr>
        <w:spacing w:line="276" w:lineRule="auto"/>
        <w:rPr>
          <w:rFonts w:eastAsia="楷体"/>
          <w:sz w:val="32"/>
          <w:szCs w:val="32"/>
        </w:rPr>
      </w:pPr>
    </w:p>
    <w:p w14:paraId="3552C256" w14:textId="77777777" w:rsidR="006F23E3" w:rsidRDefault="006F23E3" w:rsidP="00632F38">
      <w:pPr>
        <w:spacing w:line="276" w:lineRule="auto"/>
        <w:rPr>
          <w:rFonts w:eastAsia="楷体"/>
          <w:sz w:val="32"/>
          <w:szCs w:val="32"/>
        </w:rPr>
      </w:pPr>
    </w:p>
    <w:p w14:paraId="42F62865" w14:textId="77777777" w:rsidR="006F23E3" w:rsidRDefault="006F23E3" w:rsidP="00632F38">
      <w:pPr>
        <w:spacing w:line="276" w:lineRule="auto"/>
        <w:rPr>
          <w:rFonts w:eastAsia="楷体"/>
          <w:sz w:val="32"/>
          <w:szCs w:val="32"/>
        </w:rPr>
      </w:pPr>
    </w:p>
    <w:p w14:paraId="78788BA5" w14:textId="77777777" w:rsidR="00B37070" w:rsidRPr="00632F38" w:rsidRDefault="00B37070" w:rsidP="00427347">
      <w:pPr>
        <w:spacing w:line="276" w:lineRule="auto"/>
        <w:ind w:firstLineChars="1400" w:firstLine="4480"/>
        <w:rPr>
          <w:rFonts w:eastAsia="楷体"/>
          <w:sz w:val="32"/>
          <w:szCs w:val="32"/>
        </w:rPr>
      </w:pPr>
      <w:r w:rsidRPr="00B34E36">
        <w:rPr>
          <w:rFonts w:eastAsia="楷体" w:hint="eastAsia"/>
          <w:sz w:val="32"/>
          <w:szCs w:val="32"/>
        </w:rPr>
        <w:t>主管单位</w:t>
      </w:r>
      <w:r w:rsidR="00632F38">
        <w:rPr>
          <w:rFonts w:eastAsia="楷体" w:hint="eastAsia"/>
          <w:sz w:val="32"/>
          <w:szCs w:val="32"/>
        </w:rPr>
        <w:t>（</w:t>
      </w:r>
      <w:r w:rsidR="006F23E3">
        <w:rPr>
          <w:rFonts w:eastAsia="楷体" w:hint="eastAsia"/>
          <w:sz w:val="32"/>
          <w:szCs w:val="32"/>
        </w:rPr>
        <w:t>签章</w:t>
      </w:r>
      <w:r>
        <w:rPr>
          <w:rFonts w:eastAsia="楷体" w:hint="eastAsia"/>
          <w:sz w:val="32"/>
          <w:szCs w:val="32"/>
        </w:rPr>
        <w:t>）</w:t>
      </w:r>
    </w:p>
    <w:p w14:paraId="43923ACB" w14:textId="77777777" w:rsidR="006F23E3" w:rsidRDefault="006F23E3" w:rsidP="00C209D1">
      <w:pPr>
        <w:rPr>
          <w:rFonts w:eastAsia="黑体"/>
          <w:sz w:val="32"/>
          <w:szCs w:val="32"/>
        </w:rPr>
      </w:pPr>
    </w:p>
    <w:p w14:paraId="5BE64F57" w14:textId="77777777" w:rsidR="0057058D" w:rsidRDefault="0057058D" w:rsidP="00C209D1">
      <w:pPr>
        <w:rPr>
          <w:rFonts w:eastAsia="黑体"/>
          <w:sz w:val="32"/>
          <w:szCs w:val="32"/>
        </w:rPr>
      </w:pPr>
    </w:p>
    <w:p w14:paraId="2D7EB564" w14:textId="77777777" w:rsidR="00A951A9" w:rsidRDefault="00A951A9" w:rsidP="00C209D1">
      <w:pPr>
        <w:rPr>
          <w:rFonts w:eastAsia="黑体"/>
          <w:sz w:val="32"/>
          <w:szCs w:val="32"/>
        </w:rPr>
      </w:pPr>
    </w:p>
    <w:p w14:paraId="71018FAC" w14:textId="77777777" w:rsidR="00A951A9" w:rsidRDefault="00A951A9" w:rsidP="00C209D1">
      <w:pPr>
        <w:rPr>
          <w:rFonts w:eastAsia="黑体"/>
          <w:sz w:val="32"/>
          <w:szCs w:val="32"/>
        </w:rPr>
      </w:pPr>
    </w:p>
    <w:p w14:paraId="63F1AB39" w14:textId="77777777" w:rsidR="00A951A9" w:rsidRDefault="00A951A9" w:rsidP="00C209D1">
      <w:pPr>
        <w:rPr>
          <w:rFonts w:eastAsia="黑体"/>
          <w:sz w:val="32"/>
          <w:szCs w:val="32"/>
        </w:rPr>
      </w:pPr>
    </w:p>
    <w:p w14:paraId="49429FB8" w14:textId="77777777" w:rsidR="005A7159" w:rsidRDefault="005A7159" w:rsidP="00C209D1">
      <w:pPr>
        <w:rPr>
          <w:rFonts w:eastAsia="黑体"/>
          <w:sz w:val="32"/>
          <w:szCs w:val="32"/>
        </w:rPr>
      </w:pPr>
    </w:p>
    <w:p w14:paraId="1BF632E8" w14:textId="77777777" w:rsidR="008A3EDA" w:rsidRDefault="008A3EDA" w:rsidP="00C209D1">
      <w:pPr>
        <w:rPr>
          <w:rFonts w:eastAsia="黑体"/>
          <w:sz w:val="32"/>
          <w:szCs w:val="32"/>
        </w:rPr>
      </w:pPr>
    </w:p>
    <w:p w14:paraId="4F0BB8AF" w14:textId="77777777" w:rsidR="008A3EDA" w:rsidRDefault="008A3EDA" w:rsidP="00C209D1">
      <w:pPr>
        <w:rPr>
          <w:rFonts w:eastAsia="黑体"/>
          <w:sz w:val="32"/>
          <w:szCs w:val="32"/>
        </w:rPr>
      </w:pPr>
    </w:p>
    <w:p w14:paraId="0FB8F994" w14:textId="77777777" w:rsidR="00C209D1" w:rsidRDefault="00C209D1" w:rsidP="00C209D1">
      <w:pPr>
        <w:rPr>
          <w:rFonts w:eastAsia="黑体"/>
          <w:sz w:val="32"/>
          <w:szCs w:val="32"/>
        </w:rPr>
      </w:pPr>
      <w:r>
        <w:rPr>
          <w:rFonts w:eastAsia="黑体" w:hint="eastAsia"/>
          <w:sz w:val="32"/>
          <w:szCs w:val="32"/>
        </w:rPr>
        <w:lastRenderedPageBreak/>
        <w:t>八、年度运行情况统计表</w:t>
      </w:r>
    </w:p>
    <w:tbl>
      <w:tblPr>
        <w:tblW w:w="9438" w:type="dxa"/>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ayout w:type="fixed"/>
        <w:tblLook w:val="04A0" w:firstRow="1" w:lastRow="0" w:firstColumn="1" w:lastColumn="0" w:noHBand="0" w:noVBand="1"/>
      </w:tblPr>
      <w:tblGrid>
        <w:gridCol w:w="961"/>
        <w:gridCol w:w="780"/>
        <w:gridCol w:w="634"/>
        <w:gridCol w:w="758"/>
        <w:gridCol w:w="156"/>
        <w:gridCol w:w="132"/>
        <w:gridCol w:w="360"/>
        <w:gridCol w:w="744"/>
        <w:gridCol w:w="228"/>
        <w:gridCol w:w="756"/>
        <w:gridCol w:w="24"/>
        <w:gridCol w:w="408"/>
        <w:gridCol w:w="492"/>
        <w:gridCol w:w="480"/>
        <w:gridCol w:w="47"/>
        <w:gridCol w:w="229"/>
        <w:gridCol w:w="672"/>
        <w:gridCol w:w="161"/>
        <w:gridCol w:w="355"/>
        <w:gridCol w:w="96"/>
        <w:gridCol w:w="965"/>
      </w:tblGrid>
      <w:tr w:rsidR="000E315F" w14:paraId="4E53DD91" w14:textId="77777777" w:rsidTr="004F568F">
        <w:trPr>
          <w:trHeight w:val="567"/>
          <w:jc w:val="center"/>
        </w:trPr>
        <w:tc>
          <w:tcPr>
            <w:tcW w:w="1741" w:type="dxa"/>
            <w:gridSpan w:val="2"/>
            <w:vMerge w:val="restart"/>
            <w:tcBorders>
              <w:top w:val="single" w:sz="12" w:space="0" w:color="auto"/>
              <w:right w:val="single" w:sz="4" w:space="0" w:color="auto"/>
            </w:tcBorders>
            <w:tcMar>
              <w:left w:w="0" w:type="dxa"/>
              <w:right w:w="0" w:type="dxa"/>
            </w:tcMar>
            <w:vAlign w:val="center"/>
          </w:tcPr>
          <w:p w14:paraId="464B5ABD" w14:textId="77777777" w:rsidR="000E315F" w:rsidRDefault="000E315F" w:rsidP="00B37070">
            <w:pPr>
              <w:widowControl/>
              <w:adjustRightInd w:val="0"/>
              <w:snapToGrid w:val="0"/>
              <w:jc w:val="center"/>
              <w:rPr>
                <w:color w:val="000000"/>
                <w:kern w:val="0"/>
                <w:sz w:val="24"/>
              </w:rPr>
            </w:pPr>
            <w:r>
              <w:rPr>
                <w:b/>
                <w:color w:val="000000"/>
                <w:kern w:val="0"/>
                <w:sz w:val="24"/>
              </w:rPr>
              <w:t>研究方向</w:t>
            </w:r>
          </w:p>
        </w:tc>
        <w:tc>
          <w:tcPr>
            <w:tcW w:w="1392" w:type="dxa"/>
            <w:gridSpan w:val="2"/>
            <w:tcBorders>
              <w:top w:val="single" w:sz="12" w:space="0" w:color="auto"/>
              <w:left w:val="single" w:sz="4" w:space="0" w:color="auto"/>
              <w:bottom w:val="single" w:sz="4" w:space="0" w:color="auto"/>
              <w:right w:val="single" w:sz="4" w:space="0" w:color="auto"/>
            </w:tcBorders>
            <w:shd w:val="clear" w:color="auto" w:fill="auto"/>
            <w:noWrap/>
            <w:vAlign w:val="center"/>
          </w:tcPr>
          <w:p w14:paraId="53E4D26F" w14:textId="77777777" w:rsidR="000E315F" w:rsidRDefault="000E315F" w:rsidP="00B37070">
            <w:pPr>
              <w:widowControl/>
              <w:adjustRightInd w:val="0"/>
              <w:snapToGrid w:val="0"/>
              <w:jc w:val="center"/>
              <w:rPr>
                <w:color w:val="000000"/>
                <w:kern w:val="0"/>
                <w:sz w:val="24"/>
              </w:rPr>
            </w:pPr>
            <w:r>
              <w:rPr>
                <w:color w:val="000000"/>
                <w:kern w:val="0"/>
                <w:sz w:val="24"/>
              </w:rPr>
              <w:t>研究方向</w:t>
            </w:r>
            <w:r>
              <w:rPr>
                <w:color w:val="000000"/>
                <w:kern w:val="0"/>
                <w:sz w:val="24"/>
              </w:rPr>
              <w:t>1</w:t>
            </w:r>
          </w:p>
        </w:tc>
        <w:tc>
          <w:tcPr>
            <w:tcW w:w="3300" w:type="dxa"/>
            <w:gridSpan w:val="9"/>
            <w:tcBorders>
              <w:top w:val="single" w:sz="12" w:space="0" w:color="auto"/>
              <w:left w:val="single" w:sz="4" w:space="0" w:color="auto"/>
              <w:bottom w:val="single" w:sz="4" w:space="0" w:color="auto"/>
              <w:right w:val="single" w:sz="4" w:space="0" w:color="auto"/>
            </w:tcBorders>
            <w:shd w:val="clear" w:color="auto" w:fill="auto"/>
            <w:vAlign w:val="center"/>
          </w:tcPr>
          <w:p w14:paraId="0C69DAFF" w14:textId="77777777" w:rsidR="000E315F" w:rsidRDefault="000E315F" w:rsidP="00B37070">
            <w:pPr>
              <w:widowControl/>
              <w:adjustRightInd w:val="0"/>
              <w:snapToGrid w:val="0"/>
              <w:jc w:val="center"/>
              <w:rPr>
                <w:color w:val="000000"/>
                <w:kern w:val="0"/>
                <w:sz w:val="24"/>
              </w:rPr>
            </w:pPr>
            <w:r w:rsidRPr="00B37070">
              <w:rPr>
                <w:rFonts w:hint="eastAsia"/>
                <w:color w:val="000000"/>
                <w:kern w:val="0"/>
                <w:sz w:val="24"/>
              </w:rPr>
              <w:t>半导体硅材料缺陷工程</w:t>
            </w:r>
          </w:p>
        </w:tc>
        <w:tc>
          <w:tcPr>
            <w:tcW w:w="1944" w:type="dxa"/>
            <w:gridSpan w:val="6"/>
            <w:tcBorders>
              <w:top w:val="single" w:sz="12" w:space="0" w:color="auto"/>
              <w:left w:val="single" w:sz="4" w:space="0" w:color="auto"/>
              <w:bottom w:val="single" w:sz="4" w:space="0" w:color="auto"/>
              <w:right w:val="single" w:sz="4" w:space="0" w:color="auto"/>
            </w:tcBorders>
            <w:shd w:val="clear" w:color="auto" w:fill="auto"/>
            <w:vAlign w:val="center"/>
          </w:tcPr>
          <w:p w14:paraId="540326FA" w14:textId="77777777" w:rsidR="000E315F" w:rsidRDefault="000E315F" w:rsidP="00B37070">
            <w:pPr>
              <w:widowControl/>
              <w:adjustRightInd w:val="0"/>
              <w:snapToGrid w:val="0"/>
              <w:jc w:val="center"/>
              <w:rPr>
                <w:color w:val="000000"/>
                <w:kern w:val="0"/>
                <w:sz w:val="24"/>
              </w:rPr>
            </w:pPr>
            <w:r>
              <w:rPr>
                <w:color w:val="000000"/>
                <w:kern w:val="0"/>
                <w:sz w:val="24"/>
              </w:rPr>
              <w:t>学术</w:t>
            </w:r>
          </w:p>
          <w:p w14:paraId="17FB2375" w14:textId="77777777" w:rsidR="000E315F" w:rsidRDefault="000E315F" w:rsidP="00B37070">
            <w:pPr>
              <w:widowControl/>
              <w:adjustRightInd w:val="0"/>
              <w:snapToGrid w:val="0"/>
              <w:jc w:val="center"/>
              <w:rPr>
                <w:color w:val="000000"/>
                <w:kern w:val="0"/>
                <w:sz w:val="24"/>
              </w:rPr>
            </w:pPr>
            <w:r>
              <w:rPr>
                <w:color w:val="000000"/>
                <w:kern w:val="0"/>
                <w:sz w:val="24"/>
              </w:rPr>
              <w:t>带头人</w:t>
            </w:r>
          </w:p>
        </w:tc>
        <w:tc>
          <w:tcPr>
            <w:tcW w:w="1061" w:type="dxa"/>
            <w:gridSpan w:val="2"/>
            <w:tcBorders>
              <w:top w:val="single" w:sz="12" w:space="0" w:color="auto"/>
              <w:left w:val="single" w:sz="4" w:space="0" w:color="auto"/>
              <w:bottom w:val="single" w:sz="4" w:space="0" w:color="auto"/>
              <w:right w:val="single" w:sz="12" w:space="0" w:color="auto"/>
            </w:tcBorders>
            <w:shd w:val="clear" w:color="auto" w:fill="auto"/>
            <w:vAlign w:val="center"/>
          </w:tcPr>
          <w:p w14:paraId="188C02CB" w14:textId="77777777" w:rsidR="000E315F" w:rsidRDefault="000E315F" w:rsidP="00B37070">
            <w:pPr>
              <w:widowControl/>
              <w:adjustRightInd w:val="0"/>
              <w:snapToGrid w:val="0"/>
              <w:jc w:val="center"/>
              <w:rPr>
                <w:color w:val="000000"/>
                <w:kern w:val="0"/>
                <w:sz w:val="24"/>
              </w:rPr>
            </w:pPr>
            <w:r>
              <w:rPr>
                <w:rFonts w:hint="eastAsia"/>
                <w:color w:val="000000"/>
                <w:kern w:val="0"/>
                <w:sz w:val="24"/>
              </w:rPr>
              <w:t>杨德仁</w:t>
            </w:r>
          </w:p>
        </w:tc>
      </w:tr>
      <w:tr w:rsidR="000E315F" w14:paraId="5A6DD1D1" w14:textId="77777777" w:rsidTr="004F568F">
        <w:trPr>
          <w:trHeight w:val="567"/>
          <w:jc w:val="center"/>
        </w:trPr>
        <w:tc>
          <w:tcPr>
            <w:tcW w:w="1741" w:type="dxa"/>
            <w:gridSpan w:val="2"/>
            <w:vMerge/>
            <w:tcBorders>
              <w:right w:val="single" w:sz="4" w:space="0" w:color="auto"/>
            </w:tcBorders>
            <w:tcMar>
              <w:left w:w="0" w:type="dxa"/>
              <w:right w:w="0" w:type="dxa"/>
            </w:tcMar>
            <w:vAlign w:val="center"/>
          </w:tcPr>
          <w:p w14:paraId="0267E9E2" w14:textId="77777777" w:rsidR="000E315F" w:rsidRDefault="000E315F" w:rsidP="00B37070">
            <w:pPr>
              <w:widowControl/>
              <w:adjustRightInd w:val="0"/>
              <w:snapToGrid w:val="0"/>
              <w:jc w:val="center"/>
              <w:rPr>
                <w:b/>
                <w:color w:val="000000"/>
                <w:kern w:val="0"/>
                <w:sz w:val="24"/>
              </w:rPr>
            </w:pPr>
          </w:p>
        </w:tc>
        <w:tc>
          <w:tcPr>
            <w:tcW w:w="13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67842D49" w14:textId="77777777" w:rsidR="000E315F" w:rsidRDefault="000E315F" w:rsidP="00B37070">
            <w:pPr>
              <w:widowControl/>
              <w:adjustRightInd w:val="0"/>
              <w:snapToGrid w:val="0"/>
              <w:jc w:val="center"/>
              <w:rPr>
                <w:color w:val="000000"/>
                <w:kern w:val="0"/>
                <w:sz w:val="24"/>
              </w:rPr>
            </w:pPr>
            <w:r>
              <w:rPr>
                <w:color w:val="000000"/>
                <w:kern w:val="0"/>
                <w:sz w:val="24"/>
              </w:rPr>
              <w:t>研究方向</w:t>
            </w:r>
            <w:r>
              <w:rPr>
                <w:color w:val="000000"/>
                <w:kern w:val="0"/>
                <w:sz w:val="24"/>
              </w:rPr>
              <w:t>2</w:t>
            </w:r>
          </w:p>
        </w:tc>
        <w:tc>
          <w:tcPr>
            <w:tcW w:w="3300"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54CA2D7A" w14:textId="77777777" w:rsidR="000E315F" w:rsidRDefault="000E315F" w:rsidP="00B37070">
            <w:pPr>
              <w:widowControl/>
              <w:adjustRightInd w:val="0"/>
              <w:snapToGrid w:val="0"/>
              <w:jc w:val="center"/>
              <w:rPr>
                <w:color w:val="000000"/>
                <w:kern w:val="0"/>
                <w:sz w:val="24"/>
              </w:rPr>
            </w:pPr>
            <w:r w:rsidRPr="00B37070">
              <w:rPr>
                <w:rFonts w:hint="eastAsia"/>
                <w:color w:val="000000"/>
                <w:kern w:val="0"/>
                <w:sz w:val="24"/>
              </w:rPr>
              <w:t>表面</w:t>
            </w:r>
            <w:proofErr w:type="gramStart"/>
            <w:r w:rsidRPr="00B37070">
              <w:rPr>
                <w:rFonts w:hint="eastAsia"/>
                <w:color w:val="000000"/>
                <w:kern w:val="0"/>
                <w:sz w:val="24"/>
              </w:rPr>
              <w:t>镀</w:t>
            </w:r>
            <w:proofErr w:type="gramEnd"/>
            <w:r w:rsidRPr="00B37070">
              <w:rPr>
                <w:rFonts w:hint="eastAsia"/>
                <w:color w:val="000000"/>
                <w:kern w:val="0"/>
                <w:sz w:val="24"/>
              </w:rPr>
              <w:t>膜技术</w:t>
            </w:r>
          </w:p>
        </w:tc>
        <w:tc>
          <w:tcPr>
            <w:tcW w:w="1944"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6B3F77A3" w14:textId="77777777" w:rsidR="000E315F" w:rsidRDefault="000E315F" w:rsidP="00B37070">
            <w:pPr>
              <w:widowControl/>
              <w:adjustRightInd w:val="0"/>
              <w:snapToGrid w:val="0"/>
              <w:jc w:val="center"/>
              <w:rPr>
                <w:color w:val="000000"/>
                <w:kern w:val="0"/>
                <w:sz w:val="24"/>
              </w:rPr>
            </w:pPr>
            <w:r>
              <w:rPr>
                <w:color w:val="000000"/>
                <w:kern w:val="0"/>
                <w:sz w:val="24"/>
              </w:rPr>
              <w:t>学术</w:t>
            </w:r>
          </w:p>
          <w:p w14:paraId="7CDD8BA4" w14:textId="77777777" w:rsidR="000E315F" w:rsidRDefault="000E315F" w:rsidP="00B37070">
            <w:pPr>
              <w:widowControl/>
              <w:adjustRightInd w:val="0"/>
              <w:snapToGrid w:val="0"/>
              <w:jc w:val="center"/>
              <w:rPr>
                <w:color w:val="000000"/>
                <w:kern w:val="0"/>
                <w:sz w:val="24"/>
              </w:rPr>
            </w:pPr>
            <w:r>
              <w:rPr>
                <w:color w:val="000000"/>
                <w:kern w:val="0"/>
                <w:sz w:val="24"/>
              </w:rPr>
              <w:t>带头人</w:t>
            </w:r>
          </w:p>
        </w:tc>
        <w:tc>
          <w:tcPr>
            <w:tcW w:w="1061" w:type="dxa"/>
            <w:gridSpan w:val="2"/>
            <w:tcBorders>
              <w:top w:val="single" w:sz="4" w:space="0" w:color="auto"/>
              <w:left w:val="single" w:sz="4" w:space="0" w:color="auto"/>
              <w:bottom w:val="single" w:sz="4" w:space="0" w:color="auto"/>
              <w:right w:val="single" w:sz="12" w:space="0" w:color="auto"/>
            </w:tcBorders>
            <w:shd w:val="clear" w:color="auto" w:fill="auto"/>
            <w:vAlign w:val="center"/>
          </w:tcPr>
          <w:p w14:paraId="5A431447" w14:textId="77777777" w:rsidR="000E315F" w:rsidRDefault="000E315F" w:rsidP="00B37070">
            <w:pPr>
              <w:widowControl/>
              <w:adjustRightInd w:val="0"/>
              <w:snapToGrid w:val="0"/>
              <w:jc w:val="center"/>
              <w:rPr>
                <w:color w:val="000000"/>
                <w:kern w:val="0"/>
                <w:sz w:val="24"/>
              </w:rPr>
            </w:pPr>
            <w:r>
              <w:rPr>
                <w:rFonts w:hint="eastAsia"/>
                <w:color w:val="000000"/>
                <w:kern w:val="0"/>
                <w:sz w:val="24"/>
              </w:rPr>
              <w:t>韩高荣</w:t>
            </w:r>
          </w:p>
        </w:tc>
      </w:tr>
      <w:tr w:rsidR="000E315F" w14:paraId="3BEBF516" w14:textId="77777777" w:rsidTr="004F568F">
        <w:trPr>
          <w:trHeight w:val="600"/>
          <w:jc w:val="center"/>
        </w:trPr>
        <w:tc>
          <w:tcPr>
            <w:tcW w:w="1741" w:type="dxa"/>
            <w:gridSpan w:val="2"/>
            <w:vMerge/>
            <w:tcBorders>
              <w:right w:val="single" w:sz="4" w:space="0" w:color="auto"/>
            </w:tcBorders>
            <w:tcMar>
              <w:left w:w="0" w:type="dxa"/>
              <w:right w:w="0" w:type="dxa"/>
            </w:tcMar>
            <w:vAlign w:val="center"/>
          </w:tcPr>
          <w:p w14:paraId="42171997" w14:textId="77777777" w:rsidR="000E315F" w:rsidRDefault="000E315F" w:rsidP="00B37070">
            <w:pPr>
              <w:widowControl/>
              <w:adjustRightInd w:val="0"/>
              <w:snapToGrid w:val="0"/>
              <w:jc w:val="center"/>
              <w:rPr>
                <w:b/>
                <w:color w:val="000000"/>
                <w:kern w:val="0"/>
                <w:sz w:val="24"/>
              </w:rPr>
            </w:pPr>
          </w:p>
        </w:tc>
        <w:tc>
          <w:tcPr>
            <w:tcW w:w="13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0B3D8775" w14:textId="77777777" w:rsidR="000E315F" w:rsidRDefault="000E315F" w:rsidP="00B37070">
            <w:pPr>
              <w:widowControl/>
              <w:adjustRightInd w:val="0"/>
              <w:snapToGrid w:val="0"/>
              <w:jc w:val="center"/>
              <w:rPr>
                <w:color w:val="000000"/>
                <w:kern w:val="0"/>
                <w:sz w:val="24"/>
              </w:rPr>
            </w:pPr>
            <w:r>
              <w:rPr>
                <w:color w:val="000000"/>
                <w:kern w:val="0"/>
                <w:sz w:val="24"/>
              </w:rPr>
              <w:t>研究方向</w:t>
            </w:r>
            <w:r>
              <w:rPr>
                <w:color w:val="000000"/>
                <w:kern w:val="0"/>
                <w:sz w:val="24"/>
              </w:rPr>
              <w:t>3</w:t>
            </w:r>
          </w:p>
        </w:tc>
        <w:tc>
          <w:tcPr>
            <w:tcW w:w="3300"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52823F90" w14:textId="77777777" w:rsidR="000E315F" w:rsidRDefault="000E315F" w:rsidP="00B37070">
            <w:pPr>
              <w:widowControl/>
              <w:adjustRightInd w:val="0"/>
              <w:snapToGrid w:val="0"/>
              <w:jc w:val="center"/>
              <w:rPr>
                <w:color w:val="000000"/>
                <w:kern w:val="0"/>
                <w:sz w:val="24"/>
              </w:rPr>
            </w:pPr>
            <w:r w:rsidRPr="00B37070">
              <w:rPr>
                <w:rFonts w:hint="eastAsia"/>
                <w:color w:val="000000"/>
                <w:kern w:val="0"/>
                <w:sz w:val="24"/>
              </w:rPr>
              <w:t>溶胶</w:t>
            </w:r>
            <w:r w:rsidRPr="00B37070">
              <w:rPr>
                <w:rFonts w:hint="eastAsia"/>
                <w:color w:val="000000"/>
                <w:kern w:val="0"/>
                <w:sz w:val="24"/>
              </w:rPr>
              <w:t>-</w:t>
            </w:r>
            <w:r w:rsidRPr="00B37070">
              <w:rPr>
                <w:rFonts w:hint="eastAsia"/>
                <w:color w:val="000000"/>
                <w:kern w:val="0"/>
                <w:sz w:val="24"/>
              </w:rPr>
              <w:t>凝胶改性技术</w:t>
            </w:r>
          </w:p>
        </w:tc>
        <w:tc>
          <w:tcPr>
            <w:tcW w:w="1944"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69CD49A8" w14:textId="77777777" w:rsidR="000E315F" w:rsidRDefault="000E315F" w:rsidP="00B37070">
            <w:pPr>
              <w:widowControl/>
              <w:adjustRightInd w:val="0"/>
              <w:snapToGrid w:val="0"/>
              <w:jc w:val="center"/>
              <w:rPr>
                <w:color w:val="000000"/>
                <w:kern w:val="0"/>
                <w:sz w:val="24"/>
              </w:rPr>
            </w:pPr>
            <w:r>
              <w:rPr>
                <w:color w:val="000000"/>
                <w:kern w:val="0"/>
                <w:sz w:val="24"/>
              </w:rPr>
              <w:t>学术</w:t>
            </w:r>
          </w:p>
          <w:p w14:paraId="038FA3C7" w14:textId="77777777" w:rsidR="000E315F" w:rsidRDefault="000E315F" w:rsidP="00B37070">
            <w:pPr>
              <w:widowControl/>
              <w:adjustRightInd w:val="0"/>
              <w:snapToGrid w:val="0"/>
              <w:jc w:val="center"/>
              <w:rPr>
                <w:color w:val="000000"/>
                <w:kern w:val="0"/>
                <w:sz w:val="24"/>
              </w:rPr>
            </w:pPr>
            <w:r>
              <w:rPr>
                <w:color w:val="000000"/>
                <w:kern w:val="0"/>
                <w:sz w:val="24"/>
              </w:rPr>
              <w:t>带头人</w:t>
            </w:r>
          </w:p>
        </w:tc>
        <w:tc>
          <w:tcPr>
            <w:tcW w:w="1061" w:type="dxa"/>
            <w:gridSpan w:val="2"/>
            <w:tcBorders>
              <w:top w:val="single" w:sz="4" w:space="0" w:color="auto"/>
              <w:left w:val="single" w:sz="4" w:space="0" w:color="auto"/>
              <w:bottom w:val="single" w:sz="4" w:space="0" w:color="auto"/>
              <w:right w:val="single" w:sz="12" w:space="0" w:color="auto"/>
            </w:tcBorders>
            <w:shd w:val="clear" w:color="auto" w:fill="auto"/>
            <w:vAlign w:val="center"/>
          </w:tcPr>
          <w:p w14:paraId="388AB26E" w14:textId="77777777" w:rsidR="000E315F" w:rsidRDefault="000E315F" w:rsidP="00B37070">
            <w:pPr>
              <w:widowControl/>
              <w:adjustRightInd w:val="0"/>
              <w:snapToGrid w:val="0"/>
              <w:jc w:val="center"/>
              <w:rPr>
                <w:color w:val="000000"/>
                <w:kern w:val="0"/>
                <w:sz w:val="24"/>
              </w:rPr>
            </w:pPr>
            <w:r>
              <w:rPr>
                <w:rFonts w:hint="eastAsia"/>
                <w:color w:val="000000"/>
                <w:kern w:val="0"/>
                <w:sz w:val="24"/>
              </w:rPr>
              <w:t>杨辉</w:t>
            </w:r>
          </w:p>
        </w:tc>
      </w:tr>
      <w:tr w:rsidR="000E315F" w14:paraId="65FAD437" w14:textId="77777777" w:rsidTr="004F568F">
        <w:trPr>
          <w:trHeight w:val="567"/>
          <w:jc w:val="center"/>
        </w:trPr>
        <w:tc>
          <w:tcPr>
            <w:tcW w:w="1741" w:type="dxa"/>
            <w:gridSpan w:val="2"/>
            <w:vMerge/>
            <w:tcBorders>
              <w:right w:val="single" w:sz="4" w:space="0" w:color="auto"/>
            </w:tcBorders>
            <w:tcMar>
              <w:left w:w="0" w:type="dxa"/>
              <w:right w:w="0" w:type="dxa"/>
            </w:tcMar>
            <w:vAlign w:val="center"/>
          </w:tcPr>
          <w:p w14:paraId="66261FA3" w14:textId="77777777" w:rsidR="000E315F" w:rsidRDefault="000E315F" w:rsidP="00B37070">
            <w:pPr>
              <w:widowControl/>
              <w:adjustRightInd w:val="0"/>
              <w:snapToGrid w:val="0"/>
              <w:jc w:val="center"/>
              <w:rPr>
                <w:b/>
                <w:color w:val="000000"/>
                <w:kern w:val="0"/>
                <w:sz w:val="24"/>
              </w:rPr>
            </w:pPr>
          </w:p>
        </w:tc>
        <w:tc>
          <w:tcPr>
            <w:tcW w:w="13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F989777" w14:textId="77777777" w:rsidR="000E315F" w:rsidRDefault="000E315F" w:rsidP="00B37070">
            <w:pPr>
              <w:widowControl/>
              <w:adjustRightInd w:val="0"/>
              <w:snapToGrid w:val="0"/>
              <w:jc w:val="center"/>
              <w:rPr>
                <w:color w:val="000000"/>
                <w:kern w:val="0"/>
                <w:sz w:val="24"/>
              </w:rPr>
            </w:pPr>
            <w:r>
              <w:rPr>
                <w:color w:val="000000"/>
                <w:kern w:val="0"/>
                <w:sz w:val="24"/>
              </w:rPr>
              <w:t>研究方向</w:t>
            </w:r>
            <w:r>
              <w:rPr>
                <w:color w:val="000000"/>
                <w:kern w:val="0"/>
                <w:sz w:val="24"/>
              </w:rPr>
              <w:t>4</w:t>
            </w:r>
          </w:p>
        </w:tc>
        <w:tc>
          <w:tcPr>
            <w:tcW w:w="3300"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7BF7959B" w14:textId="77777777" w:rsidR="000E315F" w:rsidRDefault="000E315F" w:rsidP="00B37070">
            <w:pPr>
              <w:widowControl/>
              <w:adjustRightInd w:val="0"/>
              <w:snapToGrid w:val="0"/>
              <w:jc w:val="center"/>
              <w:rPr>
                <w:color w:val="000000"/>
                <w:kern w:val="0"/>
                <w:sz w:val="24"/>
              </w:rPr>
            </w:pPr>
            <w:r w:rsidRPr="00B37070">
              <w:rPr>
                <w:rFonts w:hint="eastAsia"/>
                <w:color w:val="000000"/>
                <w:kern w:val="0"/>
                <w:sz w:val="24"/>
              </w:rPr>
              <w:t>原位复合结构调控技术</w:t>
            </w:r>
          </w:p>
        </w:tc>
        <w:tc>
          <w:tcPr>
            <w:tcW w:w="1944"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6433524B" w14:textId="77777777" w:rsidR="000E315F" w:rsidRDefault="000E315F" w:rsidP="00B37070">
            <w:pPr>
              <w:widowControl/>
              <w:adjustRightInd w:val="0"/>
              <w:snapToGrid w:val="0"/>
              <w:jc w:val="center"/>
              <w:rPr>
                <w:color w:val="000000"/>
                <w:kern w:val="0"/>
                <w:sz w:val="24"/>
              </w:rPr>
            </w:pPr>
            <w:r>
              <w:rPr>
                <w:color w:val="000000"/>
                <w:kern w:val="0"/>
                <w:sz w:val="24"/>
              </w:rPr>
              <w:t>学术</w:t>
            </w:r>
          </w:p>
          <w:p w14:paraId="1FE8F22C" w14:textId="77777777" w:rsidR="000E315F" w:rsidRDefault="000E315F" w:rsidP="00B37070">
            <w:pPr>
              <w:widowControl/>
              <w:adjustRightInd w:val="0"/>
              <w:snapToGrid w:val="0"/>
              <w:jc w:val="center"/>
              <w:rPr>
                <w:color w:val="000000"/>
                <w:kern w:val="0"/>
                <w:sz w:val="24"/>
              </w:rPr>
            </w:pPr>
            <w:r>
              <w:rPr>
                <w:color w:val="000000"/>
                <w:kern w:val="0"/>
                <w:sz w:val="24"/>
              </w:rPr>
              <w:t>带头人</w:t>
            </w:r>
          </w:p>
        </w:tc>
        <w:tc>
          <w:tcPr>
            <w:tcW w:w="1061" w:type="dxa"/>
            <w:gridSpan w:val="2"/>
            <w:tcBorders>
              <w:top w:val="single" w:sz="4" w:space="0" w:color="auto"/>
              <w:left w:val="single" w:sz="4" w:space="0" w:color="auto"/>
              <w:bottom w:val="single" w:sz="4" w:space="0" w:color="auto"/>
              <w:right w:val="single" w:sz="12" w:space="0" w:color="auto"/>
            </w:tcBorders>
            <w:shd w:val="clear" w:color="auto" w:fill="auto"/>
            <w:vAlign w:val="center"/>
          </w:tcPr>
          <w:p w14:paraId="469F3D2D" w14:textId="77777777" w:rsidR="000E315F" w:rsidRDefault="000E315F" w:rsidP="00B37070">
            <w:pPr>
              <w:widowControl/>
              <w:adjustRightInd w:val="0"/>
              <w:snapToGrid w:val="0"/>
              <w:jc w:val="center"/>
              <w:rPr>
                <w:color w:val="000000"/>
                <w:kern w:val="0"/>
                <w:sz w:val="24"/>
              </w:rPr>
            </w:pPr>
            <w:r>
              <w:rPr>
                <w:rFonts w:hint="eastAsia"/>
                <w:color w:val="000000"/>
                <w:kern w:val="0"/>
                <w:sz w:val="24"/>
              </w:rPr>
              <w:t>钱国栋</w:t>
            </w:r>
          </w:p>
        </w:tc>
      </w:tr>
      <w:tr w:rsidR="000E315F" w14:paraId="48F3D2B4" w14:textId="77777777" w:rsidTr="004F568F">
        <w:trPr>
          <w:trHeight w:val="567"/>
          <w:jc w:val="center"/>
        </w:trPr>
        <w:tc>
          <w:tcPr>
            <w:tcW w:w="1741" w:type="dxa"/>
            <w:gridSpan w:val="2"/>
            <w:vMerge/>
            <w:tcBorders>
              <w:bottom w:val="single" w:sz="4" w:space="0" w:color="auto"/>
              <w:right w:val="single" w:sz="4" w:space="0" w:color="auto"/>
            </w:tcBorders>
            <w:tcMar>
              <w:left w:w="0" w:type="dxa"/>
              <w:right w:w="0" w:type="dxa"/>
            </w:tcMar>
            <w:vAlign w:val="center"/>
          </w:tcPr>
          <w:p w14:paraId="62AC3F42" w14:textId="77777777" w:rsidR="000E315F" w:rsidRDefault="000E315F" w:rsidP="00B37070">
            <w:pPr>
              <w:widowControl/>
              <w:adjustRightInd w:val="0"/>
              <w:snapToGrid w:val="0"/>
              <w:jc w:val="center"/>
              <w:rPr>
                <w:b/>
                <w:color w:val="000000"/>
                <w:kern w:val="0"/>
                <w:sz w:val="24"/>
              </w:rPr>
            </w:pPr>
          </w:p>
        </w:tc>
        <w:tc>
          <w:tcPr>
            <w:tcW w:w="13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0503BBCB" w14:textId="77777777" w:rsidR="000E315F" w:rsidRDefault="000E315F" w:rsidP="00B37070">
            <w:pPr>
              <w:widowControl/>
              <w:adjustRightInd w:val="0"/>
              <w:snapToGrid w:val="0"/>
              <w:jc w:val="center"/>
              <w:rPr>
                <w:color w:val="000000"/>
                <w:kern w:val="0"/>
                <w:sz w:val="24"/>
              </w:rPr>
            </w:pPr>
            <w:r>
              <w:rPr>
                <w:rFonts w:hint="eastAsia"/>
                <w:color w:val="000000"/>
                <w:kern w:val="0"/>
                <w:sz w:val="24"/>
              </w:rPr>
              <w:t>研究方向</w:t>
            </w:r>
            <w:r>
              <w:rPr>
                <w:rFonts w:hint="eastAsia"/>
                <w:color w:val="000000"/>
                <w:kern w:val="0"/>
                <w:sz w:val="24"/>
              </w:rPr>
              <w:t>5</w:t>
            </w:r>
          </w:p>
        </w:tc>
        <w:tc>
          <w:tcPr>
            <w:tcW w:w="3300"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7B481509" w14:textId="77777777" w:rsidR="000E315F" w:rsidRPr="00B37070" w:rsidRDefault="000E315F" w:rsidP="00B37070">
            <w:pPr>
              <w:widowControl/>
              <w:adjustRightInd w:val="0"/>
              <w:snapToGrid w:val="0"/>
              <w:jc w:val="center"/>
              <w:rPr>
                <w:color w:val="000000"/>
                <w:kern w:val="0"/>
                <w:sz w:val="24"/>
              </w:rPr>
            </w:pPr>
            <w:r>
              <w:rPr>
                <w:rFonts w:hint="eastAsia"/>
                <w:color w:val="000000"/>
                <w:kern w:val="0"/>
                <w:sz w:val="24"/>
              </w:rPr>
              <w:t>LED</w:t>
            </w:r>
            <w:r>
              <w:rPr>
                <w:rFonts w:hint="eastAsia"/>
                <w:color w:val="000000"/>
                <w:kern w:val="0"/>
                <w:sz w:val="24"/>
              </w:rPr>
              <w:t>显示材料与技术</w:t>
            </w:r>
          </w:p>
        </w:tc>
        <w:tc>
          <w:tcPr>
            <w:tcW w:w="1944"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75C069D" w14:textId="77777777" w:rsidR="000E315F" w:rsidRDefault="000E315F" w:rsidP="00B37070">
            <w:pPr>
              <w:widowControl/>
              <w:adjustRightInd w:val="0"/>
              <w:snapToGrid w:val="0"/>
              <w:jc w:val="center"/>
              <w:rPr>
                <w:color w:val="000000"/>
                <w:kern w:val="0"/>
                <w:sz w:val="24"/>
              </w:rPr>
            </w:pPr>
            <w:r>
              <w:rPr>
                <w:rFonts w:hint="eastAsia"/>
                <w:color w:val="000000"/>
                <w:kern w:val="0"/>
                <w:sz w:val="24"/>
              </w:rPr>
              <w:t>学术</w:t>
            </w:r>
          </w:p>
          <w:p w14:paraId="407670C1" w14:textId="77777777" w:rsidR="000E315F" w:rsidRPr="000E315F" w:rsidRDefault="000E315F" w:rsidP="00B37070">
            <w:pPr>
              <w:widowControl/>
              <w:adjustRightInd w:val="0"/>
              <w:snapToGrid w:val="0"/>
              <w:jc w:val="center"/>
              <w:rPr>
                <w:color w:val="000000"/>
                <w:kern w:val="0"/>
                <w:sz w:val="24"/>
              </w:rPr>
            </w:pPr>
            <w:r>
              <w:rPr>
                <w:rFonts w:hint="eastAsia"/>
                <w:color w:val="000000"/>
                <w:kern w:val="0"/>
                <w:sz w:val="24"/>
              </w:rPr>
              <w:t>带头人</w:t>
            </w:r>
          </w:p>
        </w:tc>
        <w:tc>
          <w:tcPr>
            <w:tcW w:w="1061" w:type="dxa"/>
            <w:gridSpan w:val="2"/>
            <w:tcBorders>
              <w:top w:val="single" w:sz="4" w:space="0" w:color="auto"/>
              <w:left w:val="single" w:sz="4" w:space="0" w:color="auto"/>
              <w:bottom w:val="single" w:sz="4" w:space="0" w:color="auto"/>
              <w:right w:val="single" w:sz="12" w:space="0" w:color="auto"/>
            </w:tcBorders>
            <w:shd w:val="clear" w:color="auto" w:fill="auto"/>
            <w:vAlign w:val="center"/>
          </w:tcPr>
          <w:p w14:paraId="1AD06D0A" w14:textId="77777777" w:rsidR="000E315F" w:rsidRDefault="000E315F" w:rsidP="00B37070">
            <w:pPr>
              <w:widowControl/>
              <w:adjustRightInd w:val="0"/>
              <w:snapToGrid w:val="0"/>
              <w:jc w:val="center"/>
              <w:rPr>
                <w:color w:val="000000"/>
                <w:kern w:val="0"/>
                <w:sz w:val="24"/>
              </w:rPr>
            </w:pPr>
            <w:r>
              <w:rPr>
                <w:rFonts w:hint="eastAsia"/>
                <w:color w:val="000000"/>
                <w:kern w:val="0"/>
                <w:sz w:val="24"/>
              </w:rPr>
              <w:t>叶志镇</w:t>
            </w:r>
          </w:p>
        </w:tc>
      </w:tr>
      <w:tr w:rsidR="00C209D1" w14:paraId="2B237AB2" w14:textId="77777777" w:rsidTr="00B37070">
        <w:trPr>
          <w:trHeight w:val="567"/>
          <w:jc w:val="center"/>
        </w:trPr>
        <w:tc>
          <w:tcPr>
            <w:tcW w:w="1741" w:type="dxa"/>
            <w:gridSpan w:val="2"/>
            <w:tcBorders>
              <w:top w:val="single" w:sz="4" w:space="0" w:color="auto"/>
              <w:bottom w:val="single" w:sz="4" w:space="0" w:color="auto"/>
              <w:right w:val="single" w:sz="4" w:space="0" w:color="auto"/>
            </w:tcBorders>
            <w:tcMar>
              <w:left w:w="0" w:type="dxa"/>
              <w:right w:w="0" w:type="dxa"/>
            </w:tcMar>
            <w:vAlign w:val="center"/>
          </w:tcPr>
          <w:p w14:paraId="4CE71476" w14:textId="77777777" w:rsidR="00C209D1" w:rsidRDefault="00C209D1" w:rsidP="00B37070">
            <w:pPr>
              <w:widowControl/>
              <w:adjustRightInd w:val="0"/>
              <w:snapToGrid w:val="0"/>
              <w:jc w:val="center"/>
              <w:rPr>
                <w:b/>
                <w:color w:val="000000"/>
                <w:kern w:val="0"/>
                <w:sz w:val="24"/>
              </w:rPr>
            </w:pPr>
            <w:r>
              <w:rPr>
                <w:b/>
                <w:color w:val="000000"/>
                <w:kern w:val="0"/>
                <w:sz w:val="24"/>
              </w:rPr>
              <w:t>工程中心面积</w:t>
            </w:r>
          </w:p>
        </w:tc>
        <w:tc>
          <w:tcPr>
            <w:tcW w:w="3792" w:type="dxa"/>
            <w:gridSpan w:val="9"/>
            <w:tcBorders>
              <w:top w:val="single" w:sz="4" w:space="0" w:color="auto"/>
              <w:left w:val="single" w:sz="4" w:space="0" w:color="auto"/>
              <w:bottom w:val="single" w:sz="4" w:space="0" w:color="auto"/>
              <w:right w:val="single" w:sz="4" w:space="0" w:color="auto"/>
            </w:tcBorders>
            <w:shd w:val="clear" w:color="auto" w:fill="auto"/>
            <w:noWrap/>
            <w:vAlign w:val="center"/>
          </w:tcPr>
          <w:p w14:paraId="5808E13C" w14:textId="77777777" w:rsidR="00C209D1" w:rsidRDefault="00AC4A7D" w:rsidP="00B37070">
            <w:pPr>
              <w:widowControl/>
              <w:adjustRightInd w:val="0"/>
              <w:snapToGrid w:val="0"/>
              <w:jc w:val="right"/>
              <w:rPr>
                <w:color w:val="000000"/>
                <w:kern w:val="0"/>
                <w:sz w:val="24"/>
              </w:rPr>
            </w:pPr>
            <w:r>
              <w:rPr>
                <w:rFonts w:hint="eastAsia"/>
                <w:bCs/>
                <w:color w:val="000000"/>
                <w:kern w:val="0"/>
                <w:sz w:val="24"/>
              </w:rPr>
              <w:t>5</w:t>
            </w:r>
            <w:r w:rsidR="00301DF0">
              <w:rPr>
                <w:bCs/>
                <w:color w:val="000000"/>
                <w:kern w:val="0"/>
                <w:sz w:val="24"/>
              </w:rPr>
              <w:t>0</w:t>
            </w:r>
            <w:r w:rsidR="00EB05A7">
              <w:rPr>
                <w:rFonts w:hint="eastAsia"/>
                <w:bCs/>
                <w:color w:val="000000"/>
                <w:kern w:val="0"/>
                <w:sz w:val="24"/>
              </w:rPr>
              <w:t>00</w:t>
            </w:r>
            <w:r w:rsidR="00C209D1">
              <w:rPr>
                <w:bCs/>
                <w:color w:val="000000"/>
                <w:kern w:val="0"/>
                <w:sz w:val="24"/>
              </w:rPr>
              <w:t>m</w:t>
            </w:r>
            <w:r w:rsidR="00C209D1">
              <w:rPr>
                <w:bCs/>
                <w:color w:val="000000"/>
                <w:kern w:val="0"/>
                <w:sz w:val="24"/>
                <w:vertAlign w:val="superscript"/>
              </w:rPr>
              <w:t>2</w:t>
            </w:r>
          </w:p>
        </w:tc>
        <w:tc>
          <w:tcPr>
            <w:tcW w:w="2844" w:type="dxa"/>
            <w:gridSpan w:val="8"/>
            <w:tcBorders>
              <w:top w:val="single" w:sz="4" w:space="0" w:color="auto"/>
              <w:left w:val="single" w:sz="4" w:space="0" w:color="auto"/>
              <w:bottom w:val="single" w:sz="4" w:space="0" w:color="auto"/>
              <w:right w:val="single" w:sz="4" w:space="0" w:color="auto"/>
            </w:tcBorders>
            <w:shd w:val="clear" w:color="auto" w:fill="auto"/>
            <w:noWrap/>
            <w:vAlign w:val="center"/>
          </w:tcPr>
          <w:p w14:paraId="67B5A9FD" w14:textId="77777777" w:rsidR="00C209D1" w:rsidRDefault="00C209D1" w:rsidP="00B37070">
            <w:pPr>
              <w:widowControl/>
              <w:adjustRightInd w:val="0"/>
              <w:snapToGrid w:val="0"/>
              <w:jc w:val="center"/>
              <w:rPr>
                <w:color w:val="000000"/>
                <w:kern w:val="0"/>
                <w:sz w:val="24"/>
              </w:rPr>
            </w:pPr>
            <w:r>
              <w:rPr>
                <w:rFonts w:hint="eastAsia"/>
                <w:b/>
                <w:bCs/>
                <w:color w:val="000000"/>
                <w:kern w:val="0"/>
                <w:sz w:val="24"/>
              </w:rPr>
              <w:t>当年新增面积</w:t>
            </w:r>
          </w:p>
        </w:tc>
        <w:tc>
          <w:tcPr>
            <w:tcW w:w="1061" w:type="dxa"/>
            <w:gridSpan w:val="2"/>
            <w:tcBorders>
              <w:top w:val="single" w:sz="4" w:space="0" w:color="auto"/>
              <w:left w:val="single" w:sz="4" w:space="0" w:color="auto"/>
              <w:bottom w:val="single" w:sz="4" w:space="0" w:color="auto"/>
              <w:right w:val="single" w:sz="12" w:space="0" w:color="auto"/>
            </w:tcBorders>
            <w:shd w:val="clear" w:color="auto" w:fill="auto"/>
            <w:noWrap/>
            <w:vAlign w:val="center"/>
          </w:tcPr>
          <w:p w14:paraId="3F473E07" w14:textId="77777777" w:rsidR="00C209D1" w:rsidRDefault="00EB05A7" w:rsidP="00B37070">
            <w:pPr>
              <w:widowControl/>
              <w:adjustRightInd w:val="0"/>
              <w:snapToGrid w:val="0"/>
              <w:jc w:val="right"/>
              <w:rPr>
                <w:color w:val="000000"/>
                <w:kern w:val="0"/>
                <w:sz w:val="24"/>
              </w:rPr>
            </w:pPr>
            <w:r>
              <w:rPr>
                <w:rFonts w:hint="eastAsia"/>
                <w:bCs/>
                <w:color w:val="000000"/>
                <w:kern w:val="0"/>
                <w:sz w:val="24"/>
              </w:rPr>
              <w:t>0</w:t>
            </w:r>
            <w:r w:rsidR="00C209D1">
              <w:rPr>
                <w:bCs/>
                <w:color w:val="000000"/>
                <w:kern w:val="0"/>
                <w:sz w:val="24"/>
              </w:rPr>
              <w:t>m</w:t>
            </w:r>
            <w:r w:rsidR="00C209D1">
              <w:rPr>
                <w:bCs/>
                <w:color w:val="000000"/>
                <w:kern w:val="0"/>
                <w:sz w:val="24"/>
                <w:vertAlign w:val="superscript"/>
              </w:rPr>
              <w:t>2</w:t>
            </w:r>
          </w:p>
        </w:tc>
      </w:tr>
      <w:tr w:rsidR="00C209D1" w14:paraId="61A72EDC" w14:textId="77777777" w:rsidTr="00B37070">
        <w:trPr>
          <w:trHeight w:val="567"/>
          <w:jc w:val="center"/>
        </w:trPr>
        <w:tc>
          <w:tcPr>
            <w:tcW w:w="1741" w:type="dxa"/>
            <w:gridSpan w:val="2"/>
            <w:tcBorders>
              <w:top w:val="single" w:sz="4" w:space="0" w:color="auto"/>
              <w:bottom w:val="single" w:sz="12" w:space="0" w:color="auto"/>
              <w:right w:val="single" w:sz="4" w:space="0" w:color="auto"/>
            </w:tcBorders>
            <w:tcMar>
              <w:left w:w="0" w:type="dxa"/>
              <w:right w:w="0" w:type="dxa"/>
            </w:tcMar>
            <w:vAlign w:val="center"/>
          </w:tcPr>
          <w:p w14:paraId="0B26C493" w14:textId="77777777" w:rsidR="00C209D1" w:rsidRDefault="00C209D1" w:rsidP="00B37070">
            <w:pPr>
              <w:widowControl/>
              <w:adjustRightInd w:val="0"/>
              <w:snapToGrid w:val="0"/>
              <w:jc w:val="center"/>
              <w:rPr>
                <w:b/>
                <w:color w:val="000000"/>
                <w:kern w:val="0"/>
                <w:sz w:val="24"/>
              </w:rPr>
            </w:pPr>
            <w:r>
              <w:rPr>
                <w:rFonts w:hint="eastAsia"/>
                <w:b/>
                <w:color w:val="000000"/>
                <w:kern w:val="0"/>
                <w:sz w:val="24"/>
              </w:rPr>
              <w:t>固定人员</w:t>
            </w:r>
          </w:p>
        </w:tc>
        <w:tc>
          <w:tcPr>
            <w:tcW w:w="3792" w:type="dxa"/>
            <w:gridSpan w:val="9"/>
            <w:tcBorders>
              <w:top w:val="single" w:sz="4" w:space="0" w:color="auto"/>
              <w:left w:val="single" w:sz="4" w:space="0" w:color="auto"/>
              <w:bottom w:val="single" w:sz="12" w:space="0" w:color="auto"/>
              <w:right w:val="single" w:sz="4" w:space="0" w:color="auto"/>
            </w:tcBorders>
            <w:shd w:val="clear" w:color="auto" w:fill="auto"/>
            <w:noWrap/>
            <w:vAlign w:val="center"/>
          </w:tcPr>
          <w:p w14:paraId="695000EF" w14:textId="77777777" w:rsidR="00C209D1" w:rsidRDefault="00EB05A7" w:rsidP="00B37070">
            <w:pPr>
              <w:widowControl/>
              <w:adjustRightInd w:val="0"/>
              <w:snapToGrid w:val="0"/>
              <w:jc w:val="right"/>
              <w:rPr>
                <w:color w:val="000000"/>
                <w:kern w:val="0"/>
                <w:sz w:val="24"/>
              </w:rPr>
            </w:pPr>
            <w:r>
              <w:rPr>
                <w:rFonts w:hint="eastAsia"/>
                <w:color w:val="000000"/>
                <w:kern w:val="0"/>
                <w:sz w:val="24"/>
              </w:rPr>
              <w:t>5</w:t>
            </w:r>
            <w:r w:rsidR="00301DF0">
              <w:rPr>
                <w:color w:val="000000"/>
                <w:kern w:val="0"/>
                <w:sz w:val="24"/>
              </w:rPr>
              <w:t>0</w:t>
            </w:r>
            <w:r w:rsidR="00C209D1">
              <w:rPr>
                <w:rFonts w:hint="eastAsia"/>
                <w:color w:val="000000"/>
                <w:kern w:val="0"/>
                <w:sz w:val="24"/>
              </w:rPr>
              <w:t>人</w:t>
            </w:r>
          </w:p>
        </w:tc>
        <w:tc>
          <w:tcPr>
            <w:tcW w:w="2844" w:type="dxa"/>
            <w:gridSpan w:val="8"/>
            <w:tcBorders>
              <w:top w:val="single" w:sz="4" w:space="0" w:color="auto"/>
              <w:left w:val="single" w:sz="4" w:space="0" w:color="auto"/>
              <w:bottom w:val="single" w:sz="12" w:space="0" w:color="auto"/>
              <w:right w:val="single" w:sz="4" w:space="0" w:color="auto"/>
            </w:tcBorders>
            <w:shd w:val="clear" w:color="auto" w:fill="auto"/>
            <w:noWrap/>
            <w:vAlign w:val="center"/>
          </w:tcPr>
          <w:p w14:paraId="3D40C03E" w14:textId="77777777" w:rsidR="00C209D1" w:rsidRDefault="00C209D1" w:rsidP="00B37070">
            <w:pPr>
              <w:widowControl/>
              <w:adjustRightInd w:val="0"/>
              <w:snapToGrid w:val="0"/>
              <w:jc w:val="center"/>
              <w:rPr>
                <w:b/>
                <w:bCs/>
                <w:color w:val="000000"/>
                <w:kern w:val="0"/>
                <w:sz w:val="24"/>
              </w:rPr>
            </w:pPr>
            <w:r>
              <w:rPr>
                <w:rFonts w:hint="eastAsia"/>
                <w:b/>
                <w:bCs/>
                <w:color w:val="000000"/>
                <w:kern w:val="0"/>
                <w:sz w:val="24"/>
              </w:rPr>
              <w:t>流动人员</w:t>
            </w:r>
          </w:p>
        </w:tc>
        <w:tc>
          <w:tcPr>
            <w:tcW w:w="1061" w:type="dxa"/>
            <w:gridSpan w:val="2"/>
            <w:tcBorders>
              <w:top w:val="single" w:sz="4" w:space="0" w:color="auto"/>
              <w:left w:val="single" w:sz="4" w:space="0" w:color="auto"/>
              <w:bottom w:val="single" w:sz="12" w:space="0" w:color="auto"/>
              <w:right w:val="single" w:sz="12" w:space="0" w:color="auto"/>
            </w:tcBorders>
            <w:shd w:val="clear" w:color="auto" w:fill="auto"/>
            <w:noWrap/>
            <w:vAlign w:val="center"/>
          </w:tcPr>
          <w:p w14:paraId="781BE82E" w14:textId="77777777" w:rsidR="00C209D1" w:rsidRDefault="00EB05A7" w:rsidP="00B37070">
            <w:pPr>
              <w:widowControl/>
              <w:adjustRightInd w:val="0"/>
              <w:snapToGrid w:val="0"/>
              <w:jc w:val="right"/>
              <w:rPr>
                <w:color w:val="000000"/>
                <w:kern w:val="0"/>
                <w:sz w:val="24"/>
              </w:rPr>
            </w:pPr>
            <w:r>
              <w:rPr>
                <w:rFonts w:hint="eastAsia"/>
                <w:color w:val="000000"/>
                <w:kern w:val="0"/>
                <w:sz w:val="24"/>
              </w:rPr>
              <w:t>3</w:t>
            </w:r>
            <w:r w:rsidR="008D7051">
              <w:rPr>
                <w:rFonts w:hint="eastAsia"/>
                <w:color w:val="000000"/>
                <w:kern w:val="0"/>
                <w:sz w:val="24"/>
              </w:rPr>
              <w:t>3</w:t>
            </w:r>
            <w:r w:rsidR="00C209D1">
              <w:rPr>
                <w:rFonts w:hint="eastAsia"/>
                <w:color w:val="000000"/>
                <w:kern w:val="0"/>
                <w:sz w:val="24"/>
              </w:rPr>
              <w:t>人</w:t>
            </w:r>
          </w:p>
        </w:tc>
      </w:tr>
      <w:tr w:rsidR="00C209D1" w14:paraId="7D2F62C1" w14:textId="77777777" w:rsidTr="00B37070">
        <w:trPr>
          <w:trHeight w:val="567"/>
          <w:jc w:val="center"/>
        </w:trPr>
        <w:tc>
          <w:tcPr>
            <w:tcW w:w="1741" w:type="dxa"/>
            <w:gridSpan w:val="2"/>
            <w:vMerge w:val="restart"/>
            <w:tcBorders>
              <w:top w:val="single" w:sz="12" w:space="0" w:color="auto"/>
              <w:left w:val="single" w:sz="12" w:space="0" w:color="auto"/>
              <w:bottom w:val="single" w:sz="4" w:space="0" w:color="auto"/>
              <w:right w:val="single" w:sz="4" w:space="0" w:color="auto"/>
            </w:tcBorders>
            <w:vAlign w:val="center"/>
          </w:tcPr>
          <w:p w14:paraId="65BD9B64" w14:textId="77777777" w:rsidR="00C209D1" w:rsidRDefault="00C209D1" w:rsidP="00B37070">
            <w:pPr>
              <w:widowControl/>
              <w:adjustRightInd w:val="0"/>
              <w:snapToGrid w:val="0"/>
              <w:jc w:val="center"/>
              <w:rPr>
                <w:color w:val="000000"/>
                <w:kern w:val="0"/>
                <w:sz w:val="24"/>
              </w:rPr>
            </w:pPr>
            <w:r>
              <w:rPr>
                <w:b/>
                <w:bCs/>
                <w:color w:val="000000"/>
                <w:kern w:val="0"/>
                <w:sz w:val="24"/>
              </w:rPr>
              <w:t>获奖情况</w:t>
            </w:r>
          </w:p>
        </w:tc>
        <w:tc>
          <w:tcPr>
            <w:tcW w:w="2040" w:type="dxa"/>
            <w:gridSpan w:val="5"/>
            <w:tcBorders>
              <w:top w:val="single" w:sz="12" w:space="0" w:color="auto"/>
              <w:left w:val="single" w:sz="4" w:space="0" w:color="auto"/>
              <w:bottom w:val="single" w:sz="4" w:space="0" w:color="auto"/>
              <w:right w:val="single" w:sz="4" w:space="0" w:color="auto"/>
            </w:tcBorders>
            <w:shd w:val="clear" w:color="auto" w:fill="auto"/>
            <w:noWrap/>
            <w:tcMar>
              <w:left w:w="57" w:type="dxa"/>
              <w:right w:w="0" w:type="dxa"/>
            </w:tcMar>
            <w:vAlign w:val="center"/>
          </w:tcPr>
          <w:p w14:paraId="35FF33A1" w14:textId="77777777" w:rsidR="00C209D1" w:rsidRDefault="00C209D1" w:rsidP="00B37070">
            <w:pPr>
              <w:widowControl/>
              <w:adjustRightInd w:val="0"/>
              <w:snapToGrid w:val="0"/>
              <w:jc w:val="center"/>
              <w:rPr>
                <w:color w:val="000000"/>
                <w:kern w:val="0"/>
                <w:sz w:val="24"/>
              </w:rPr>
            </w:pPr>
            <w:r>
              <w:rPr>
                <w:color w:val="000000"/>
                <w:kern w:val="0"/>
                <w:sz w:val="24"/>
              </w:rPr>
              <w:t>国家</w:t>
            </w:r>
            <w:r>
              <w:rPr>
                <w:rFonts w:hint="eastAsia"/>
                <w:color w:val="000000"/>
                <w:kern w:val="0"/>
                <w:sz w:val="24"/>
              </w:rPr>
              <w:t>级科技奖励</w:t>
            </w:r>
          </w:p>
        </w:tc>
        <w:tc>
          <w:tcPr>
            <w:tcW w:w="1752" w:type="dxa"/>
            <w:gridSpan w:val="4"/>
            <w:tcBorders>
              <w:top w:val="single" w:sz="12" w:space="0" w:color="auto"/>
              <w:left w:val="single" w:sz="4" w:space="0" w:color="auto"/>
              <w:bottom w:val="single" w:sz="4" w:space="0" w:color="auto"/>
              <w:right w:val="single" w:sz="4" w:space="0" w:color="auto"/>
            </w:tcBorders>
            <w:shd w:val="clear" w:color="auto" w:fill="auto"/>
            <w:noWrap/>
            <w:tcMar>
              <w:left w:w="57" w:type="dxa"/>
            </w:tcMar>
            <w:vAlign w:val="center"/>
          </w:tcPr>
          <w:p w14:paraId="1A6C7B56" w14:textId="77777777" w:rsidR="00C209D1" w:rsidRDefault="00C209D1" w:rsidP="00B37070">
            <w:pPr>
              <w:widowControl/>
              <w:adjustRightInd w:val="0"/>
              <w:snapToGrid w:val="0"/>
              <w:jc w:val="center"/>
              <w:rPr>
                <w:color w:val="000000"/>
                <w:kern w:val="0"/>
                <w:sz w:val="24"/>
              </w:rPr>
            </w:pPr>
            <w:r>
              <w:rPr>
                <w:color w:val="000000"/>
                <w:kern w:val="0"/>
                <w:sz w:val="24"/>
              </w:rPr>
              <w:t>一等奖</w:t>
            </w:r>
          </w:p>
        </w:tc>
        <w:tc>
          <w:tcPr>
            <w:tcW w:w="1427" w:type="dxa"/>
            <w:gridSpan w:val="4"/>
            <w:tcBorders>
              <w:top w:val="single" w:sz="12" w:space="0" w:color="auto"/>
              <w:left w:val="single" w:sz="4" w:space="0" w:color="auto"/>
              <w:bottom w:val="single" w:sz="4" w:space="0" w:color="auto"/>
              <w:right w:val="single" w:sz="4" w:space="0" w:color="auto"/>
            </w:tcBorders>
            <w:shd w:val="clear" w:color="auto" w:fill="auto"/>
            <w:noWrap/>
            <w:tcMar>
              <w:left w:w="0" w:type="dxa"/>
              <w:right w:w="0" w:type="dxa"/>
            </w:tcMar>
            <w:vAlign w:val="center"/>
          </w:tcPr>
          <w:p w14:paraId="4EC44F88" w14:textId="77777777" w:rsidR="00C209D1" w:rsidRDefault="00C209D1" w:rsidP="00B37070">
            <w:pPr>
              <w:widowControl/>
              <w:adjustRightInd w:val="0"/>
              <w:snapToGrid w:val="0"/>
              <w:jc w:val="right"/>
              <w:rPr>
                <w:color w:val="000000"/>
                <w:kern w:val="0"/>
                <w:sz w:val="24"/>
              </w:rPr>
            </w:pPr>
            <w:r>
              <w:rPr>
                <w:color w:val="000000"/>
                <w:kern w:val="0"/>
                <w:sz w:val="24"/>
              </w:rPr>
              <w:t xml:space="preserve">项　</w:t>
            </w:r>
          </w:p>
        </w:tc>
        <w:tc>
          <w:tcPr>
            <w:tcW w:w="1417" w:type="dxa"/>
            <w:gridSpan w:val="4"/>
            <w:tcBorders>
              <w:top w:val="single" w:sz="12" w:space="0" w:color="auto"/>
              <w:left w:val="single" w:sz="4" w:space="0" w:color="auto"/>
              <w:bottom w:val="single" w:sz="4" w:space="0" w:color="auto"/>
              <w:right w:val="single" w:sz="4" w:space="0" w:color="auto"/>
            </w:tcBorders>
            <w:shd w:val="clear" w:color="auto" w:fill="auto"/>
            <w:noWrap/>
            <w:tcMar>
              <w:left w:w="57" w:type="dxa"/>
            </w:tcMar>
            <w:vAlign w:val="center"/>
          </w:tcPr>
          <w:p w14:paraId="5C2C0493" w14:textId="77777777" w:rsidR="00C209D1" w:rsidRDefault="00C209D1" w:rsidP="00B37070">
            <w:pPr>
              <w:widowControl/>
              <w:adjustRightInd w:val="0"/>
              <w:snapToGrid w:val="0"/>
              <w:jc w:val="center"/>
              <w:rPr>
                <w:color w:val="000000"/>
                <w:kern w:val="0"/>
                <w:sz w:val="24"/>
              </w:rPr>
            </w:pPr>
            <w:r>
              <w:rPr>
                <w:color w:val="000000"/>
                <w:kern w:val="0"/>
                <w:sz w:val="24"/>
              </w:rPr>
              <w:t>二等奖</w:t>
            </w:r>
          </w:p>
        </w:tc>
        <w:tc>
          <w:tcPr>
            <w:tcW w:w="1061" w:type="dxa"/>
            <w:gridSpan w:val="2"/>
            <w:tcBorders>
              <w:top w:val="single" w:sz="12" w:space="0" w:color="auto"/>
              <w:left w:val="single" w:sz="4" w:space="0" w:color="auto"/>
              <w:bottom w:val="single" w:sz="4" w:space="0" w:color="auto"/>
              <w:right w:val="single" w:sz="12" w:space="0" w:color="auto"/>
            </w:tcBorders>
            <w:shd w:val="clear" w:color="auto" w:fill="auto"/>
            <w:noWrap/>
            <w:tcMar>
              <w:left w:w="57" w:type="dxa"/>
            </w:tcMar>
            <w:vAlign w:val="center"/>
          </w:tcPr>
          <w:p w14:paraId="1FB85206" w14:textId="77777777" w:rsidR="00C209D1" w:rsidRDefault="00C209D1" w:rsidP="00B37070">
            <w:pPr>
              <w:widowControl/>
              <w:adjustRightInd w:val="0"/>
              <w:snapToGrid w:val="0"/>
              <w:jc w:val="right"/>
              <w:rPr>
                <w:color w:val="000000"/>
                <w:kern w:val="0"/>
                <w:sz w:val="24"/>
              </w:rPr>
            </w:pPr>
            <w:r>
              <w:rPr>
                <w:color w:val="000000"/>
                <w:kern w:val="0"/>
                <w:sz w:val="24"/>
              </w:rPr>
              <w:t xml:space="preserve">项　</w:t>
            </w:r>
          </w:p>
        </w:tc>
      </w:tr>
      <w:tr w:rsidR="00C209D1" w14:paraId="06A49CED" w14:textId="77777777" w:rsidTr="00B37070">
        <w:trPr>
          <w:trHeight w:val="567"/>
          <w:jc w:val="center"/>
        </w:trPr>
        <w:tc>
          <w:tcPr>
            <w:tcW w:w="1741" w:type="dxa"/>
            <w:gridSpan w:val="2"/>
            <w:vMerge/>
            <w:tcBorders>
              <w:top w:val="single" w:sz="4" w:space="0" w:color="auto"/>
              <w:left w:val="single" w:sz="12" w:space="0" w:color="auto"/>
              <w:bottom w:val="single" w:sz="12" w:space="0" w:color="auto"/>
              <w:right w:val="single" w:sz="4" w:space="0" w:color="auto"/>
            </w:tcBorders>
            <w:vAlign w:val="center"/>
          </w:tcPr>
          <w:p w14:paraId="1DEC7742" w14:textId="77777777" w:rsidR="00C209D1" w:rsidRDefault="00C209D1" w:rsidP="00B37070">
            <w:pPr>
              <w:widowControl/>
              <w:adjustRightInd w:val="0"/>
              <w:snapToGrid w:val="0"/>
              <w:jc w:val="center"/>
              <w:rPr>
                <w:color w:val="000000"/>
                <w:kern w:val="0"/>
                <w:sz w:val="24"/>
              </w:rPr>
            </w:pPr>
          </w:p>
        </w:tc>
        <w:tc>
          <w:tcPr>
            <w:tcW w:w="2040" w:type="dxa"/>
            <w:gridSpan w:val="5"/>
            <w:tcBorders>
              <w:top w:val="single" w:sz="4" w:space="0" w:color="auto"/>
              <w:left w:val="single" w:sz="4" w:space="0" w:color="auto"/>
              <w:bottom w:val="single" w:sz="12" w:space="0" w:color="auto"/>
              <w:right w:val="single" w:sz="4" w:space="0" w:color="auto"/>
            </w:tcBorders>
            <w:shd w:val="clear" w:color="auto" w:fill="auto"/>
            <w:noWrap/>
            <w:tcMar>
              <w:left w:w="57" w:type="dxa"/>
              <w:right w:w="0" w:type="dxa"/>
            </w:tcMar>
            <w:vAlign w:val="center"/>
          </w:tcPr>
          <w:p w14:paraId="13A7DD3F" w14:textId="77777777" w:rsidR="00C209D1" w:rsidRDefault="00C209D1" w:rsidP="00B37070">
            <w:pPr>
              <w:widowControl/>
              <w:adjustRightInd w:val="0"/>
              <w:snapToGrid w:val="0"/>
              <w:jc w:val="center"/>
              <w:rPr>
                <w:color w:val="000000"/>
                <w:kern w:val="0"/>
                <w:sz w:val="24"/>
              </w:rPr>
            </w:pPr>
            <w:r>
              <w:rPr>
                <w:color w:val="000000"/>
                <w:kern w:val="0"/>
                <w:sz w:val="24"/>
              </w:rPr>
              <w:t>省、部级科技奖励</w:t>
            </w:r>
          </w:p>
        </w:tc>
        <w:tc>
          <w:tcPr>
            <w:tcW w:w="1752" w:type="dxa"/>
            <w:gridSpan w:val="4"/>
            <w:tcBorders>
              <w:top w:val="single" w:sz="4" w:space="0" w:color="auto"/>
              <w:left w:val="single" w:sz="4" w:space="0" w:color="auto"/>
              <w:bottom w:val="single" w:sz="12" w:space="0" w:color="auto"/>
              <w:right w:val="single" w:sz="4" w:space="0" w:color="auto"/>
            </w:tcBorders>
            <w:shd w:val="clear" w:color="auto" w:fill="auto"/>
            <w:noWrap/>
            <w:tcMar>
              <w:left w:w="57" w:type="dxa"/>
            </w:tcMar>
            <w:vAlign w:val="center"/>
          </w:tcPr>
          <w:p w14:paraId="29DF6B31" w14:textId="77777777" w:rsidR="00C209D1" w:rsidRDefault="00C209D1" w:rsidP="00B37070">
            <w:pPr>
              <w:widowControl/>
              <w:adjustRightInd w:val="0"/>
              <w:snapToGrid w:val="0"/>
              <w:jc w:val="center"/>
              <w:rPr>
                <w:color w:val="000000"/>
                <w:kern w:val="0"/>
                <w:sz w:val="24"/>
              </w:rPr>
            </w:pPr>
            <w:r>
              <w:rPr>
                <w:color w:val="000000"/>
                <w:kern w:val="0"/>
                <w:sz w:val="24"/>
              </w:rPr>
              <w:t>一等奖</w:t>
            </w:r>
          </w:p>
        </w:tc>
        <w:tc>
          <w:tcPr>
            <w:tcW w:w="1427" w:type="dxa"/>
            <w:gridSpan w:val="4"/>
            <w:tcBorders>
              <w:top w:val="single" w:sz="4" w:space="0" w:color="auto"/>
              <w:left w:val="single" w:sz="4" w:space="0" w:color="auto"/>
              <w:bottom w:val="single" w:sz="12" w:space="0" w:color="auto"/>
              <w:right w:val="single" w:sz="4" w:space="0" w:color="auto"/>
            </w:tcBorders>
            <w:shd w:val="clear" w:color="auto" w:fill="auto"/>
            <w:noWrap/>
            <w:tcMar>
              <w:left w:w="0" w:type="dxa"/>
              <w:right w:w="0" w:type="dxa"/>
            </w:tcMar>
            <w:vAlign w:val="center"/>
          </w:tcPr>
          <w:p w14:paraId="7B1FFE34" w14:textId="77777777" w:rsidR="00C209D1" w:rsidRDefault="00052458" w:rsidP="00B37070">
            <w:pPr>
              <w:widowControl/>
              <w:adjustRightInd w:val="0"/>
              <w:snapToGrid w:val="0"/>
              <w:jc w:val="right"/>
              <w:rPr>
                <w:color w:val="000000"/>
                <w:kern w:val="0"/>
                <w:sz w:val="24"/>
              </w:rPr>
            </w:pPr>
            <w:r>
              <w:rPr>
                <w:rFonts w:hint="eastAsia"/>
                <w:color w:val="000000"/>
                <w:kern w:val="0"/>
                <w:sz w:val="24"/>
              </w:rPr>
              <w:t>1</w:t>
            </w:r>
            <w:r w:rsidR="00C209D1">
              <w:rPr>
                <w:color w:val="000000"/>
                <w:kern w:val="0"/>
                <w:sz w:val="24"/>
              </w:rPr>
              <w:t xml:space="preserve">项　</w:t>
            </w:r>
          </w:p>
        </w:tc>
        <w:tc>
          <w:tcPr>
            <w:tcW w:w="1417" w:type="dxa"/>
            <w:gridSpan w:val="4"/>
            <w:tcBorders>
              <w:top w:val="single" w:sz="4" w:space="0" w:color="auto"/>
              <w:left w:val="single" w:sz="4" w:space="0" w:color="auto"/>
              <w:bottom w:val="single" w:sz="12" w:space="0" w:color="auto"/>
              <w:right w:val="single" w:sz="4" w:space="0" w:color="auto"/>
            </w:tcBorders>
            <w:shd w:val="clear" w:color="auto" w:fill="auto"/>
            <w:noWrap/>
            <w:tcMar>
              <w:left w:w="57" w:type="dxa"/>
            </w:tcMar>
            <w:vAlign w:val="center"/>
          </w:tcPr>
          <w:p w14:paraId="15681511" w14:textId="77777777" w:rsidR="00C209D1" w:rsidRDefault="00C209D1" w:rsidP="00B37070">
            <w:pPr>
              <w:widowControl/>
              <w:adjustRightInd w:val="0"/>
              <w:snapToGrid w:val="0"/>
              <w:jc w:val="center"/>
              <w:rPr>
                <w:color w:val="000000"/>
                <w:kern w:val="0"/>
                <w:sz w:val="24"/>
              </w:rPr>
            </w:pPr>
            <w:r>
              <w:rPr>
                <w:color w:val="000000"/>
                <w:kern w:val="0"/>
                <w:sz w:val="24"/>
              </w:rPr>
              <w:t>二等奖</w:t>
            </w:r>
          </w:p>
        </w:tc>
        <w:tc>
          <w:tcPr>
            <w:tcW w:w="1061" w:type="dxa"/>
            <w:gridSpan w:val="2"/>
            <w:tcBorders>
              <w:top w:val="single" w:sz="4" w:space="0" w:color="auto"/>
              <w:left w:val="single" w:sz="4" w:space="0" w:color="auto"/>
              <w:bottom w:val="single" w:sz="12" w:space="0" w:color="auto"/>
              <w:right w:val="single" w:sz="12" w:space="0" w:color="auto"/>
            </w:tcBorders>
            <w:shd w:val="clear" w:color="auto" w:fill="auto"/>
            <w:noWrap/>
            <w:tcMar>
              <w:left w:w="57" w:type="dxa"/>
            </w:tcMar>
            <w:vAlign w:val="center"/>
          </w:tcPr>
          <w:p w14:paraId="54FCF089" w14:textId="77777777" w:rsidR="00C209D1" w:rsidRDefault="00C209D1" w:rsidP="00B37070">
            <w:pPr>
              <w:widowControl/>
              <w:adjustRightInd w:val="0"/>
              <w:snapToGrid w:val="0"/>
              <w:jc w:val="right"/>
              <w:rPr>
                <w:color w:val="000000"/>
                <w:kern w:val="0"/>
                <w:sz w:val="24"/>
              </w:rPr>
            </w:pPr>
            <w:r>
              <w:rPr>
                <w:color w:val="000000"/>
                <w:kern w:val="0"/>
                <w:sz w:val="24"/>
              </w:rPr>
              <w:t xml:space="preserve">项　</w:t>
            </w:r>
          </w:p>
        </w:tc>
      </w:tr>
      <w:tr w:rsidR="00C209D1" w14:paraId="586D8301" w14:textId="77777777" w:rsidTr="00B37070">
        <w:trPr>
          <w:trHeight w:val="567"/>
          <w:jc w:val="center"/>
        </w:trPr>
        <w:tc>
          <w:tcPr>
            <w:tcW w:w="1741" w:type="dxa"/>
            <w:gridSpan w:val="2"/>
            <w:tcBorders>
              <w:top w:val="single" w:sz="12" w:space="0" w:color="auto"/>
              <w:left w:val="single" w:sz="12" w:space="0" w:color="auto"/>
              <w:bottom w:val="single" w:sz="12" w:space="0" w:color="auto"/>
              <w:right w:val="single" w:sz="4" w:space="0" w:color="auto"/>
            </w:tcBorders>
            <w:vAlign w:val="center"/>
          </w:tcPr>
          <w:p w14:paraId="7424EBD0" w14:textId="77777777" w:rsidR="00C209D1" w:rsidRDefault="00C209D1" w:rsidP="00B37070">
            <w:pPr>
              <w:widowControl/>
              <w:adjustRightInd w:val="0"/>
              <w:snapToGrid w:val="0"/>
              <w:jc w:val="center"/>
              <w:rPr>
                <w:b/>
                <w:bCs/>
                <w:color w:val="000000"/>
                <w:kern w:val="0"/>
                <w:sz w:val="24"/>
              </w:rPr>
            </w:pPr>
            <w:r>
              <w:rPr>
                <w:rFonts w:hint="eastAsia"/>
                <w:b/>
                <w:bCs/>
                <w:color w:val="000000"/>
                <w:kern w:val="0"/>
                <w:sz w:val="24"/>
              </w:rPr>
              <w:t>当年</w:t>
            </w:r>
            <w:r>
              <w:rPr>
                <w:b/>
                <w:bCs/>
                <w:color w:val="000000"/>
                <w:kern w:val="0"/>
                <w:sz w:val="24"/>
              </w:rPr>
              <w:t>项目到账</w:t>
            </w:r>
          </w:p>
          <w:p w14:paraId="477781D9" w14:textId="77777777" w:rsidR="00C209D1" w:rsidRDefault="00C209D1" w:rsidP="00B37070">
            <w:pPr>
              <w:widowControl/>
              <w:adjustRightInd w:val="0"/>
              <w:snapToGrid w:val="0"/>
              <w:jc w:val="center"/>
              <w:rPr>
                <w:color w:val="000000"/>
                <w:kern w:val="0"/>
                <w:sz w:val="24"/>
              </w:rPr>
            </w:pPr>
            <w:r>
              <w:rPr>
                <w:b/>
                <w:bCs/>
                <w:color w:val="000000"/>
                <w:kern w:val="0"/>
                <w:sz w:val="24"/>
              </w:rPr>
              <w:t xml:space="preserve"> </w:t>
            </w:r>
            <w:r>
              <w:rPr>
                <w:b/>
                <w:bCs/>
                <w:color w:val="000000"/>
                <w:kern w:val="0"/>
                <w:sz w:val="24"/>
              </w:rPr>
              <w:t>总经费</w:t>
            </w:r>
          </w:p>
        </w:tc>
        <w:tc>
          <w:tcPr>
            <w:tcW w:w="2040" w:type="dxa"/>
            <w:gridSpan w:val="5"/>
            <w:tcBorders>
              <w:top w:val="single" w:sz="12" w:space="0" w:color="auto"/>
              <w:left w:val="single" w:sz="4" w:space="0" w:color="auto"/>
              <w:bottom w:val="single" w:sz="12" w:space="0" w:color="auto"/>
              <w:right w:val="single" w:sz="4" w:space="0" w:color="auto"/>
            </w:tcBorders>
            <w:shd w:val="clear" w:color="auto" w:fill="auto"/>
            <w:noWrap/>
            <w:tcMar>
              <w:top w:w="0" w:type="dxa"/>
              <w:left w:w="0" w:type="dxa"/>
              <w:bottom w:w="0" w:type="dxa"/>
              <w:right w:w="0" w:type="dxa"/>
            </w:tcMar>
            <w:vAlign w:val="center"/>
          </w:tcPr>
          <w:p w14:paraId="4EBD4244" w14:textId="77777777" w:rsidR="00C209D1" w:rsidRDefault="005A7159" w:rsidP="00B37070">
            <w:pPr>
              <w:widowControl/>
              <w:adjustRightInd w:val="0"/>
              <w:snapToGrid w:val="0"/>
              <w:jc w:val="right"/>
              <w:rPr>
                <w:color w:val="000000"/>
                <w:kern w:val="0"/>
                <w:sz w:val="24"/>
              </w:rPr>
            </w:pPr>
            <w:r>
              <w:rPr>
                <w:rFonts w:hint="eastAsia"/>
                <w:color w:val="000000"/>
                <w:kern w:val="0"/>
                <w:sz w:val="24"/>
              </w:rPr>
              <w:t>3</w:t>
            </w:r>
            <w:r w:rsidR="009B4666">
              <w:rPr>
                <w:color w:val="000000"/>
                <w:kern w:val="0"/>
                <w:sz w:val="24"/>
              </w:rPr>
              <w:t>620</w:t>
            </w:r>
            <w:r w:rsidR="00C209D1">
              <w:rPr>
                <w:color w:val="000000"/>
                <w:kern w:val="0"/>
                <w:sz w:val="24"/>
              </w:rPr>
              <w:t>万元</w:t>
            </w:r>
          </w:p>
        </w:tc>
        <w:tc>
          <w:tcPr>
            <w:tcW w:w="1752" w:type="dxa"/>
            <w:gridSpan w:val="4"/>
            <w:tcBorders>
              <w:top w:val="single" w:sz="12" w:space="0" w:color="auto"/>
              <w:left w:val="single" w:sz="4" w:space="0" w:color="auto"/>
              <w:bottom w:val="single" w:sz="12" w:space="0" w:color="auto"/>
              <w:right w:val="single" w:sz="4" w:space="0" w:color="auto"/>
            </w:tcBorders>
            <w:shd w:val="clear" w:color="auto" w:fill="auto"/>
            <w:noWrap/>
            <w:tcMar>
              <w:top w:w="0" w:type="dxa"/>
              <w:left w:w="108" w:type="dxa"/>
              <w:bottom w:w="0" w:type="dxa"/>
              <w:right w:w="108" w:type="dxa"/>
            </w:tcMar>
            <w:vAlign w:val="center"/>
          </w:tcPr>
          <w:p w14:paraId="4DA3FBC6" w14:textId="77777777" w:rsidR="00C209D1" w:rsidRDefault="00C209D1" w:rsidP="00B37070">
            <w:pPr>
              <w:widowControl/>
              <w:adjustRightInd w:val="0"/>
              <w:snapToGrid w:val="0"/>
              <w:jc w:val="center"/>
              <w:rPr>
                <w:color w:val="000000"/>
                <w:kern w:val="0"/>
                <w:sz w:val="24"/>
              </w:rPr>
            </w:pPr>
            <w:r>
              <w:rPr>
                <w:color w:val="000000"/>
                <w:kern w:val="0"/>
                <w:sz w:val="24"/>
              </w:rPr>
              <w:t>纵向经费</w:t>
            </w:r>
          </w:p>
        </w:tc>
        <w:tc>
          <w:tcPr>
            <w:tcW w:w="1427" w:type="dxa"/>
            <w:gridSpan w:val="4"/>
            <w:tcBorders>
              <w:top w:val="single" w:sz="12" w:space="0" w:color="auto"/>
              <w:left w:val="single" w:sz="4" w:space="0" w:color="auto"/>
              <w:bottom w:val="single" w:sz="12" w:space="0" w:color="auto"/>
              <w:right w:val="single" w:sz="4" w:space="0" w:color="auto"/>
            </w:tcBorders>
            <w:shd w:val="clear" w:color="auto" w:fill="auto"/>
            <w:noWrap/>
            <w:tcMar>
              <w:top w:w="0" w:type="dxa"/>
              <w:left w:w="0" w:type="dxa"/>
              <w:bottom w:w="0" w:type="dxa"/>
              <w:right w:w="0" w:type="dxa"/>
            </w:tcMar>
            <w:vAlign w:val="center"/>
          </w:tcPr>
          <w:p w14:paraId="26FEC94D" w14:textId="77777777" w:rsidR="00C209D1" w:rsidRDefault="009B4666" w:rsidP="00EB05A7">
            <w:pPr>
              <w:widowControl/>
              <w:adjustRightInd w:val="0"/>
              <w:snapToGrid w:val="0"/>
              <w:jc w:val="right"/>
              <w:rPr>
                <w:color w:val="000000"/>
                <w:kern w:val="0"/>
                <w:sz w:val="24"/>
              </w:rPr>
            </w:pPr>
            <w:r>
              <w:rPr>
                <w:color w:val="000000"/>
                <w:kern w:val="0"/>
                <w:sz w:val="24"/>
              </w:rPr>
              <w:t>1450</w:t>
            </w:r>
            <w:r w:rsidR="00C209D1">
              <w:rPr>
                <w:color w:val="000000"/>
                <w:kern w:val="0"/>
                <w:sz w:val="24"/>
              </w:rPr>
              <w:t>万元</w:t>
            </w:r>
          </w:p>
        </w:tc>
        <w:tc>
          <w:tcPr>
            <w:tcW w:w="1417" w:type="dxa"/>
            <w:gridSpan w:val="4"/>
            <w:tcBorders>
              <w:top w:val="single" w:sz="12" w:space="0" w:color="auto"/>
              <w:left w:val="single" w:sz="4" w:space="0" w:color="auto"/>
              <w:bottom w:val="single" w:sz="12" w:space="0" w:color="auto"/>
              <w:right w:val="single" w:sz="4" w:space="0" w:color="auto"/>
            </w:tcBorders>
            <w:shd w:val="clear" w:color="auto" w:fill="auto"/>
            <w:noWrap/>
            <w:tcMar>
              <w:top w:w="0" w:type="dxa"/>
              <w:left w:w="0" w:type="dxa"/>
              <w:bottom w:w="0" w:type="dxa"/>
              <w:right w:w="0" w:type="dxa"/>
            </w:tcMar>
            <w:vAlign w:val="center"/>
          </w:tcPr>
          <w:p w14:paraId="177D57CE" w14:textId="77777777" w:rsidR="00C209D1" w:rsidRDefault="00C209D1" w:rsidP="00B37070">
            <w:pPr>
              <w:widowControl/>
              <w:tabs>
                <w:tab w:val="left" w:pos="0"/>
              </w:tabs>
              <w:adjustRightInd w:val="0"/>
              <w:snapToGrid w:val="0"/>
              <w:ind w:right="-5"/>
              <w:jc w:val="center"/>
              <w:rPr>
                <w:color w:val="000000"/>
                <w:kern w:val="0"/>
                <w:sz w:val="24"/>
              </w:rPr>
            </w:pPr>
            <w:r>
              <w:rPr>
                <w:color w:val="000000"/>
                <w:kern w:val="0"/>
                <w:sz w:val="24"/>
              </w:rPr>
              <w:t>横向经费</w:t>
            </w:r>
          </w:p>
        </w:tc>
        <w:tc>
          <w:tcPr>
            <w:tcW w:w="1061" w:type="dxa"/>
            <w:gridSpan w:val="2"/>
            <w:tcBorders>
              <w:top w:val="single" w:sz="12" w:space="0" w:color="auto"/>
              <w:left w:val="single" w:sz="4" w:space="0" w:color="auto"/>
              <w:bottom w:val="single" w:sz="12" w:space="0" w:color="auto"/>
              <w:right w:val="single" w:sz="12" w:space="0" w:color="auto"/>
            </w:tcBorders>
            <w:shd w:val="clear" w:color="auto" w:fill="auto"/>
            <w:noWrap/>
            <w:tcMar>
              <w:top w:w="0" w:type="dxa"/>
              <w:left w:w="0" w:type="dxa"/>
              <w:bottom w:w="0" w:type="dxa"/>
              <w:right w:w="0" w:type="dxa"/>
            </w:tcMar>
            <w:vAlign w:val="center"/>
          </w:tcPr>
          <w:p w14:paraId="3E9E4297" w14:textId="77777777" w:rsidR="00C209D1" w:rsidRDefault="009B4666" w:rsidP="00B37070">
            <w:pPr>
              <w:widowControl/>
              <w:adjustRightInd w:val="0"/>
              <w:snapToGrid w:val="0"/>
              <w:jc w:val="right"/>
              <w:rPr>
                <w:color w:val="000000"/>
                <w:kern w:val="0"/>
                <w:sz w:val="24"/>
              </w:rPr>
            </w:pPr>
            <w:r>
              <w:rPr>
                <w:sz w:val="24"/>
              </w:rPr>
              <w:t>1770</w:t>
            </w:r>
            <w:r w:rsidR="00C209D1">
              <w:rPr>
                <w:color w:val="000000"/>
                <w:kern w:val="0"/>
                <w:sz w:val="24"/>
              </w:rPr>
              <w:t>万元</w:t>
            </w:r>
          </w:p>
        </w:tc>
      </w:tr>
      <w:tr w:rsidR="00C209D1" w14:paraId="4849DE99" w14:textId="77777777" w:rsidTr="00B3707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67"/>
          <w:jc w:val="center"/>
        </w:trPr>
        <w:tc>
          <w:tcPr>
            <w:tcW w:w="1741" w:type="dxa"/>
            <w:gridSpan w:val="2"/>
            <w:vMerge w:val="restart"/>
            <w:tcBorders>
              <w:top w:val="single" w:sz="12" w:space="0" w:color="auto"/>
              <w:left w:val="single" w:sz="12" w:space="0" w:color="auto"/>
              <w:bottom w:val="single" w:sz="4" w:space="0" w:color="auto"/>
              <w:right w:val="single" w:sz="4" w:space="0" w:color="auto"/>
            </w:tcBorders>
            <w:shd w:val="clear" w:color="auto" w:fill="auto"/>
            <w:noWrap/>
            <w:vAlign w:val="center"/>
          </w:tcPr>
          <w:p w14:paraId="7C47A9A2" w14:textId="77777777" w:rsidR="00C209D1" w:rsidRDefault="00C209D1" w:rsidP="00B37070">
            <w:pPr>
              <w:widowControl/>
              <w:adjustRightInd w:val="0"/>
              <w:snapToGrid w:val="0"/>
              <w:jc w:val="center"/>
              <w:rPr>
                <w:b/>
                <w:bCs/>
                <w:color w:val="000000"/>
                <w:kern w:val="0"/>
                <w:sz w:val="24"/>
              </w:rPr>
            </w:pPr>
            <w:r>
              <w:rPr>
                <w:rFonts w:hint="eastAsia"/>
                <w:b/>
                <w:bCs/>
                <w:color w:val="000000"/>
                <w:kern w:val="0"/>
                <w:sz w:val="24"/>
              </w:rPr>
              <w:t>当年知识产权与成果转化</w:t>
            </w:r>
          </w:p>
          <w:p w14:paraId="644397BF" w14:textId="77777777" w:rsidR="00C209D1" w:rsidRDefault="00C209D1" w:rsidP="00B37070">
            <w:pPr>
              <w:widowControl/>
              <w:adjustRightInd w:val="0"/>
              <w:snapToGrid w:val="0"/>
              <w:jc w:val="center"/>
              <w:rPr>
                <w:b/>
                <w:bCs/>
                <w:color w:val="000000"/>
                <w:kern w:val="0"/>
                <w:sz w:val="24"/>
              </w:rPr>
            </w:pPr>
          </w:p>
        </w:tc>
        <w:tc>
          <w:tcPr>
            <w:tcW w:w="2040" w:type="dxa"/>
            <w:gridSpan w:val="5"/>
            <w:tcBorders>
              <w:top w:val="single" w:sz="12" w:space="0" w:color="auto"/>
              <w:left w:val="single" w:sz="4" w:space="0" w:color="auto"/>
              <w:bottom w:val="single" w:sz="4" w:space="0" w:color="auto"/>
              <w:right w:val="single" w:sz="4" w:space="0" w:color="auto"/>
            </w:tcBorders>
            <w:shd w:val="clear" w:color="auto" w:fill="auto"/>
            <w:noWrap/>
            <w:vAlign w:val="center"/>
          </w:tcPr>
          <w:p w14:paraId="102169CF" w14:textId="77777777" w:rsidR="00C209D1" w:rsidRDefault="00C209D1" w:rsidP="00B37070">
            <w:pPr>
              <w:widowControl/>
              <w:adjustRightInd w:val="0"/>
              <w:snapToGrid w:val="0"/>
              <w:jc w:val="center"/>
              <w:rPr>
                <w:b/>
                <w:bCs/>
                <w:color w:val="000000"/>
                <w:kern w:val="0"/>
                <w:sz w:val="24"/>
              </w:rPr>
            </w:pPr>
            <w:r>
              <w:rPr>
                <w:rFonts w:hint="eastAsia"/>
                <w:b/>
                <w:bCs/>
                <w:color w:val="000000"/>
                <w:kern w:val="0"/>
                <w:sz w:val="24"/>
              </w:rPr>
              <w:t>专利等知识产权</w:t>
            </w:r>
          </w:p>
          <w:p w14:paraId="6CE4E17E" w14:textId="77777777" w:rsidR="00C209D1" w:rsidRDefault="00C209D1" w:rsidP="00B37070">
            <w:pPr>
              <w:widowControl/>
              <w:adjustRightInd w:val="0"/>
              <w:snapToGrid w:val="0"/>
              <w:jc w:val="center"/>
              <w:rPr>
                <w:color w:val="000000"/>
                <w:kern w:val="0"/>
                <w:sz w:val="24"/>
              </w:rPr>
            </w:pPr>
            <w:r>
              <w:rPr>
                <w:rFonts w:hint="eastAsia"/>
                <w:b/>
                <w:bCs/>
                <w:color w:val="000000"/>
                <w:kern w:val="0"/>
                <w:sz w:val="24"/>
              </w:rPr>
              <w:t>持有情况</w:t>
            </w:r>
          </w:p>
        </w:tc>
        <w:tc>
          <w:tcPr>
            <w:tcW w:w="1752" w:type="dxa"/>
            <w:gridSpan w:val="4"/>
            <w:tcBorders>
              <w:top w:val="single" w:sz="12" w:space="0" w:color="auto"/>
              <w:left w:val="single" w:sz="4" w:space="0" w:color="auto"/>
              <w:bottom w:val="single" w:sz="4" w:space="0" w:color="auto"/>
              <w:right w:val="single" w:sz="4" w:space="0" w:color="auto"/>
            </w:tcBorders>
            <w:shd w:val="clear" w:color="auto" w:fill="auto"/>
            <w:noWrap/>
            <w:vAlign w:val="center"/>
          </w:tcPr>
          <w:p w14:paraId="23ABA0ED" w14:textId="77777777" w:rsidR="00C209D1" w:rsidRDefault="00C209D1" w:rsidP="00B37070">
            <w:pPr>
              <w:widowControl/>
              <w:adjustRightInd w:val="0"/>
              <w:snapToGrid w:val="0"/>
              <w:jc w:val="center"/>
              <w:rPr>
                <w:color w:val="000000"/>
                <w:kern w:val="0"/>
                <w:szCs w:val="21"/>
              </w:rPr>
            </w:pPr>
            <w:r>
              <w:rPr>
                <w:rFonts w:hint="eastAsia"/>
                <w:color w:val="000000"/>
                <w:kern w:val="0"/>
                <w:szCs w:val="21"/>
              </w:rPr>
              <w:t>有效专利</w:t>
            </w:r>
          </w:p>
        </w:tc>
        <w:tc>
          <w:tcPr>
            <w:tcW w:w="1427" w:type="dxa"/>
            <w:gridSpan w:val="4"/>
            <w:tcBorders>
              <w:top w:val="single" w:sz="12" w:space="0" w:color="auto"/>
              <w:left w:val="single" w:sz="4" w:space="0" w:color="auto"/>
              <w:bottom w:val="single" w:sz="4" w:space="0" w:color="auto"/>
              <w:right w:val="single" w:sz="4" w:space="0" w:color="auto"/>
            </w:tcBorders>
            <w:shd w:val="clear" w:color="auto" w:fill="auto"/>
            <w:noWrap/>
            <w:tcMar>
              <w:left w:w="0" w:type="dxa"/>
              <w:right w:w="0" w:type="dxa"/>
            </w:tcMar>
            <w:vAlign w:val="center"/>
          </w:tcPr>
          <w:p w14:paraId="0A496B35" w14:textId="77777777" w:rsidR="00C209D1" w:rsidRDefault="00B0023F" w:rsidP="00B37070">
            <w:pPr>
              <w:widowControl/>
              <w:adjustRightInd w:val="0"/>
              <w:snapToGrid w:val="0"/>
              <w:jc w:val="right"/>
              <w:rPr>
                <w:color w:val="000000"/>
                <w:kern w:val="0"/>
                <w:szCs w:val="21"/>
              </w:rPr>
            </w:pPr>
            <w:r>
              <w:rPr>
                <w:color w:val="000000"/>
                <w:kern w:val="0"/>
                <w:sz w:val="24"/>
                <w:szCs w:val="21"/>
              </w:rPr>
              <w:t>56</w:t>
            </w:r>
            <w:r w:rsidR="00C209D1" w:rsidRPr="006F23E3">
              <w:rPr>
                <w:rFonts w:hint="eastAsia"/>
                <w:color w:val="000000"/>
                <w:kern w:val="0"/>
                <w:sz w:val="24"/>
                <w:szCs w:val="21"/>
              </w:rPr>
              <w:t>项</w:t>
            </w:r>
          </w:p>
        </w:tc>
        <w:tc>
          <w:tcPr>
            <w:tcW w:w="1417" w:type="dxa"/>
            <w:gridSpan w:val="4"/>
            <w:tcBorders>
              <w:top w:val="single" w:sz="12" w:space="0" w:color="auto"/>
              <w:left w:val="single" w:sz="4" w:space="0" w:color="auto"/>
              <w:bottom w:val="single" w:sz="4" w:space="0" w:color="auto"/>
              <w:right w:val="single" w:sz="4" w:space="0" w:color="auto"/>
            </w:tcBorders>
            <w:shd w:val="clear" w:color="auto" w:fill="auto"/>
            <w:noWrap/>
            <w:tcMar>
              <w:left w:w="0" w:type="dxa"/>
              <w:right w:w="0" w:type="dxa"/>
            </w:tcMar>
            <w:vAlign w:val="center"/>
          </w:tcPr>
          <w:p w14:paraId="3DA29231" w14:textId="77777777" w:rsidR="00C209D1" w:rsidRDefault="00C209D1" w:rsidP="00B37070">
            <w:pPr>
              <w:widowControl/>
              <w:adjustRightInd w:val="0"/>
              <w:snapToGrid w:val="0"/>
              <w:jc w:val="center"/>
              <w:rPr>
                <w:color w:val="000000"/>
                <w:kern w:val="0"/>
                <w:szCs w:val="21"/>
              </w:rPr>
            </w:pPr>
            <w:r>
              <w:rPr>
                <w:rFonts w:hint="eastAsia"/>
                <w:color w:val="000000"/>
                <w:kern w:val="0"/>
                <w:szCs w:val="21"/>
              </w:rPr>
              <w:t>其他知识产权</w:t>
            </w:r>
          </w:p>
        </w:tc>
        <w:tc>
          <w:tcPr>
            <w:tcW w:w="1061" w:type="dxa"/>
            <w:gridSpan w:val="2"/>
            <w:tcBorders>
              <w:top w:val="single" w:sz="12" w:space="0" w:color="auto"/>
              <w:left w:val="single" w:sz="4" w:space="0" w:color="auto"/>
              <w:bottom w:val="single" w:sz="4" w:space="0" w:color="auto"/>
              <w:right w:val="single" w:sz="12" w:space="0" w:color="auto"/>
            </w:tcBorders>
            <w:shd w:val="clear" w:color="auto" w:fill="auto"/>
            <w:noWrap/>
            <w:tcMar>
              <w:left w:w="0" w:type="dxa"/>
              <w:right w:w="0" w:type="dxa"/>
            </w:tcMar>
            <w:vAlign w:val="center"/>
          </w:tcPr>
          <w:p w14:paraId="20CF35A6" w14:textId="77777777" w:rsidR="00C209D1" w:rsidRPr="00E468FD" w:rsidRDefault="005A7159" w:rsidP="00B37070">
            <w:pPr>
              <w:widowControl/>
              <w:adjustRightInd w:val="0"/>
              <w:snapToGrid w:val="0"/>
              <w:jc w:val="right"/>
              <w:rPr>
                <w:color w:val="000000"/>
                <w:kern w:val="0"/>
                <w:sz w:val="24"/>
              </w:rPr>
            </w:pPr>
            <w:r>
              <w:rPr>
                <w:rFonts w:hint="eastAsia"/>
                <w:color w:val="000000"/>
                <w:kern w:val="0"/>
                <w:sz w:val="24"/>
              </w:rPr>
              <w:t>0</w:t>
            </w:r>
            <w:r w:rsidR="00C209D1" w:rsidRPr="00E468FD">
              <w:rPr>
                <w:rFonts w:hint="eastAsia"/>
                <w:color w:val="000000"/>
                <w:kern w:val="0"/>
                <w:sz w:val="24"/>
              </w:rPr>
              <w:t>项</w:t>
            </w:r>
          </w:p>
        </w:tc>
      </w:tr>
      <w:tr w:rsidR="00C209D1" w14:paraId="475D377B" w14:textId="77777777" w:rsidTr="00B3707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67"/>
          <w:jc w:val="center"/>
        </w:trPr>
        <w:tc>
          <w:tcPr>
            <w:tcW w:w="1741" w:type="dxa"/>
            <w:gridSpan w:val="2"/>
            <w:vMerge/>
            <w:tcBorders>
              <w:top w:val="single" w:sz="4" w:space="0" w:color="auto"/>
              <w:left w:val="single" w:sz="12" w:space="0" w:color="auto"/>
              <w:bottom w:val="single" w:sz="4" w:space="0" w:color="auto"/>
              <w:right w:val="single" w:sz="4" w:space="0" w:color="auto"/>
            </w:tcBorders>
            <w:shd w:val="clear" w:color="auto" w:fill="auto"/>
            <w:noWrap/>
            <w:vAlign w:val="center"/>
          </w:tcPr>
          <w:p w14:paraId="54ED5D63" w14:textId="77777777" w:rsidR="00C209D1" w:rsidRDefault="00C209D1" w:rsidP="00B37070">
            <w:pPr>
              <w:widowControl/>
              <w:adjustRightInd w:val="0"/>
              <w:snapToGrid w:val="0"/>
              <w:jc w:val="center"/>
              <w:rPr>
                <w:b/>
                <w:bCs/>
                <w:color w:val="000000"/>
                <w:kern w:val="0"/>
                <w:sz w:val="24"/>
              </w:rPr>
            </w:pPr>
          </w:p>
        </w:tc>
        <w:tc>
          <w:tcPr>
            <w:tcW w:w="2040"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31247595" w14:textId="77777777" w:rsidR="00C209D1" w:rsidRDefault="00C209D1" w:rsidP="00B37070">
            <w:pPr>
              <w:widowControl/>
              <w:adjustRightInd w:val="0"/>
              <w:snapToGrid w:val="0"/>
              <w:jc w:val="center"/>
              <w:rPr>
                <w:b/>
                <w:bCs/>
                <w:color w:val="000000"/>
                <w:kern w:val="0"/>
                <w:sz w:val="24"/>
              </w:rPr>
            </w:pPr>
            <w:r>
              <w:rPr>
                <w:rFonts w:hint="eastAsia"/>
                <w:b/>
                <w:bCs/>
                <w:color w:val="000000"/>
                <w:kern w:val="0"/>
                <w:sz w:val="24"/>
              </w:rPr>
              <w:t>参与标准与规范</w:t>
            </w:r>
          </w:p>
          <w:p w14:paraId="5EBFAE11" w14:textId="77777777" w:rsidR="00C209D1" w:rsidRDefault="00C209D1" w:rsidP="00B37070">
            <w:pPr>
              <w:widowControl/>
              <w:adjustRightInd w:val="0"/>
              <w:snapToGrid w:val="0"/>
              <w:jc w:val="center"/>
              <w:rPr>
                <w:b/>
                <w:bCs/>
                <w:color w:val="000000"/>
                <w:kern w:val="0"/>
                <w:sz w:val="24"/>
              </w:rPr>
            </w:pPr>
            <w:r>
              <w:rPr>
                <w:rFonts w:hint="eastAsia"/>
                <w:b/>
                <w:bCs/>
                <w:color w:val="000000"/>
                <w:kern w:val="0"/>
                <w:sz w:val="24"/>
              </w:rPr>
              <w:t>制定情况</w:t>
            </w:r>
          </w:p>
        </w:tc>
        <w:tc>
          <w:tcPr>
            <w:tcW w:w="1752"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7A85B350" w14:textId="77777777" w:rsidR="00C209D1" w:rsidRDefault="00C209D1" w:rsidP="00B37070">
            <w:pPr>
              <w:widowControl/>
              <w:adjustRightInd w:val="0"/>
              <w:snapToGrid w:val="0"/>
              <w:jc w:val="center"/>
              <w:rPr>
                <w:color w:val="000000"/>
                <w:kern w:val="0"/>
                <w:szCs w:val="21"/>
              </w:rPr>
            </w:pPr>
            <w:r>
              <w:rPr>
                <w:rFonts w:hint="eastAsia"/>
                <w:color w:val="000000"/>
                <w:kern w:val="0"/>
                <w:szCs w:val="21"/>
              </w:rPr>
              <w:t>国际</w:t>
            </w:r>
            <w:r>
              <w:rPr>
                <w:rFonts w:hint="eastAsia"/>
                <w:color w:val="000000"/>
                <w:kern w:val="0"/>
                <w:szCs w:val="21"/>
              </w:rPr>
              <w:t>/</w:t>
            </w:r>
            <w:r>
              <w:rPr>
                <w:rFonts w:hint="eastAsia"/>
                <w:color w:val="000000"/>
                <w:kern w:val="0"/>
                <w:szCs w:val="21"/>
              </w:rPr>
              <w:t>国家标准</w:t>
            </w:r>
          </w:p>
        </w:tc>
        <w:tc>
          <w:tcPr>
            <w:tcW w:w="1427" w:type="dxa"/>
            <w:gridSpan w:val="4"/>
            <w:tcBorders>
              <w:top w:val="single" w:sz="4" w:space="0" w:color="auto"/>
              <w:left w:val="single" w:sz="4" w:space="0" w:color="auto"/>
              <w:bottom w:val="single" w:sz="4" w:space="0" w:color="auto"/>
              <w:right w:val="single" w:sz="4" w:space="0" w:color="auto"/>
            </w:tcBorders>
            <w:shd w:val="clear" w:color="auto" w:fill="auto"/>
            <w:noWrap/>
            <w:tcMar>
              <w:top w:w="0" w:type="dxa"/>
              <w:left w:w="0" w:type="dxa"/>
              <w:bottom w:w="0" w:type="dxa"/>
              <w:right w:w="0" w:type="dxa"/>
            </w:tcMar>
            <w:vAlign w:val="center"/>
          </w:tcPr>
          <w:p w14:paraId="763D0EE7" w14:textId="77777777" w:rsidR="00C209D1" w:rsidRDefault="00C54C02" w:rsidP="00B37070">
            <w:pPr>
              <w:widowControl/>
              <w:adjustRightInd w:val="0"/>
              <w:snapToGrid w:val="0"/>
              <w:jc w:val="right"/>
              <w:rPr>
                <w:color w:val="000000"/>
                <w:kern w:val="0"/>
                <w:szCs w:val="21"/>
              </w:rPr>
            </w:pPr>
            <w:r>
              <w:rPr>
                <w:rFonts w:hint="eastAsia"/>
                <w:color w:val="000000"/>
                <w:kern w:val="0"/>
                <w:szCs w:val="21"/>
              </w:rPr>
              <w:t>0</w:t>
            </w:r>
            <w:r w:rsidR="00C209D1">
              <w:rPr>
                <w:rFonts w:hint="eastAsia"/>
                <w:color w:val="000000"/>
                <w:kern w:val="0"/>
                <w:szCs w:val="21"/>
              </w:rPr>
              <w:t>项</w:t>
            </w:r>
          </w:p>
        </w:tc>
        <w:tc>
          <w:tcPr>
            <w:tcW w:w="1417" w:type="dxa"/>
            <w:gridSpan w:val="4"/>
            <w:tcBorders>
              <w:top w:val="single" w:sz="4" w:space="0" w:color="auto"/>
              <w:left w:val="single" w:sz="4" w:space="0" w:color="auto"/>
              <w:bottom w:val="single" w:sz="4" w:space="0" w:color="auto"/>
              <w:right w:val="single" w:sz="4" w:space="0" w:color="auto"/>
            </w:tcBorders>
            <w:shd w:val="clear" w:color="auto" w:fill="auto"/>
            <w:noWrap/>
            <w:tcMar>
              <w:top w:w="0" w:type="dxa"/>
              <w:left w:w="0" w:type="dxa"/>
              <w:bottom w:w="0" w:type="dxa"/>
              <w:right w:w="0" w:type="dxa"/>
            </w:tcMar>
            <w:vAlign w:val="center"/>
          </w:tcPr>
          <w:p w14:paraId="1F71A417" w14:textId="77777777" w:rsidR="00C209D1" w:rsidRDefault="00C209D1" w:rsidP="00B37070">
            <w:pPr>
              <w:widowControl/>
              <w:adjustRightInd w:val="0"/>
              <w:snapToGrid w:val="0"/>
              <w:jc w:val="center"/>
              <w:rPr>
                <w:color w:val="000000"/>
                <w:kern w:val="0"/>
                <w:szCs w:val="21"/>
              </w:rPr>
            </w:pPr>
            <w:r>
              <w:rPr>
                <w:rFonts w:hint="eastAsia"/>
                <w:color w:val="000000"/>
                <w:kern w:val="0"/>
                <w:szCs w:val="21"/>
              </w:rPr>
              <w:t>行业</w:t>
            </w:r>
            <w:r>
              <w:rPr>
                <w:rFonts w:hint="eastAsia"/>
                <w:color w:val="000000"/>
                <w:kern w:val="0"/>
                <w:szCs w:val="21"/>
              </w:rPr>
              <w:t>/</w:t>
            </w:r>
            <w:r>
              <w:rPr>
                <w:rFonts w:hint="eastAsia"/>
                <w:color w:val="000000"/>
                <w:kern w:val="0"/>
                <w:szCs w:val="21"/>
              </w:rPr>
              <w:t>地方标准</w:t>
            </w:r>
          </w:p>
        </w:tc>
        <w:tc>
          <w:tcPr>
            <w:tcW w:w="1061" w:type="dxa"/>
            <w:gridSpan w:val="2"/>
            <w:tcBorders>
              <w:top w:val="single" w:sz="4" w:space="0" w:color="auto"/>
              <w:left w:val="single" w:sz="4" w:space="0" w:color="auto"/>
              <w:bottom w:val="single" w:sz="4" w:space="0" w:color="auto"/>
              <w:right w:val="single" w:sz="12" w:space="0" w:color="auto"/>
            </w:tcBorders>
            <w:shd w:val="clear" w:color="auto" w:fill="auto"/>
            <w:noWrap/>
            <w:tcMar>
              <w:top w:w="0" w:type="dxa"/>
              <w:left w:w="0" w:type="dxa"/>
              <w:bottom w:w="0" w:type="dxa"/>
              <w:right w:w="0" w:type="dxa"/>
            </w:tcMar>
            <w:vAlign w:val="center"/>
          </w:tcPr>
          <w:p w14:paraId="65B0B6AF" w14:textId="77777777" w:rsidR="00C209D1" w:rsidRDefault="00C54C02" w:rsidP="00B37070">
            <w:pPr>
              <w:widowControl/>
              <w:adjustRightInd w:val="0"/>
              <w:snapToGrid w:val="0"/>
              <w:jc w:val="right"/>
              <w:rPr>
                <w:color w:val="000000"/>
                <w:kern w:val="0"/>
                <w:szCs w:val="21"/>
              </w:rPr>
            </w:pPr>
            <w:r>
              <w:rPr>
                <w:rFonts w:hint="eastAsia"/>
                <w:color w:val="000000"/>
                <w:kern w:val="0"/>
                <w:szCs w:val="21"/>
              </w:rPr>
              <w:t>0</w:t>
            </w:r>
            <w:r w:rsidR="00C209D1">
              <w:rPr>
                <w:rFonts w:hint="eastAsia"/>
                <w:color w:val="000000"/>
                <w:kern w:val="0"/>
                <w:szCs w:val="21"/>
              </w:rPr>
              <w:t>项</w:t>
            </w:r>
          </w:p>
        </w:tc>
      </w:tr>
      <w:tr w:rsidR="00C209D1" w14:paraId="6916F813" w14:textId="77777777" w:rsidTr="00B3707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67"/>
          <w:jc w:val="center"/>
        </w:trPr>
        <w:tc>
          <w:tcPr>
            <w:tcW w:w="1741" w:type="dxa"/>
            <w:gridSpan w:val="2"/>
            <w:vMerge/>
            <w:tcBorders>
              <w:top w:val="single" w:sz="4" w:space="0" w:color="auto"/>
              <w:left w:val="single" w:sz="12" w:space="0" w:color="auto"/>
              <w:bottom w:val="single" w:sz="4" w:space="0" w:color="auto"/>
              <w:right w:val="single" w:sz="4" w:space="0" w:color="auto"/>
            </w:tcBorders>
            <w:shd w:val="clear" w:color="auto" w:fill="auto"/>
            <w:noWrap/>
            <w:vAlign w:val="center"/>
          </w:tcPr>
          <w:p w14:paraId="5E2656B4" w14:textId="77777777" w:rsidR="00C209D1" w:rsidRDefault="00C209D1" w:rsidP="00B37070">
            <w:pPr>
              <w:widowControl/>
              <w:adjustRightInd w:val="0"/>
              <w:snapToGrid w:val="0"/>
              <w:jc w:val="center"/>
              <w:rPr>
                <w:b/>
                <w:bCs/>
                <w:color w:val="000000"/>
                <w:kern w:val="0"/>
                <w:sz w:val="24"/>
              </w:rPr>
            </w:pPr>
          </w:p>
        </w:tc>
        <w:tc>
          <w:tcPr>
            <w:tcW w:w="2040" w:type="dxa"/>
            <w:gridSpan w:val="5"/>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7FD91C3E" w14:textId="77777777" w:rsidR="00C209D1" w:rsidRDefault="00C209D1" w:rsidP="00B37070">
            <w:pPr>
              <w:widowControl/>
              <w:adjustRightInd w:val="0"/>
              <w:snapToGrid w:val="0"/>
              <w:jc w:val="center"/>
              <w:rPr>
                <w:b/>
                <w:bCs/>
                <w:color w:val="000000"/>
                <w:kern w:val="0"/>
                <w:sz w:val="24"/>
              </w:rPr>
            </w:pPr>
            <w:r>
              <w:rPr>
                <w:rFonts w:hint="eastAsia"/>
                <w:b/>
                <w:bCs/>
                <w:color w:val="000000"/>
                <w:kern w:val="0"/>
                <w:sz w:val="24"/>
              </w:rPr>
              <w:t>以转让方式转化科技成果</w:t>
            </w:r>
          </w:p>
        </w:tc>
        <w:tc>
          <w:tcPr>
            <w:tcW w:w="1752"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471D6318" w14:textId="77777777" w:rsidR="00C209D1" w:rsidRDefault="00C209D1" w:rsidP="00B37070">
            <w:pPr>
              <w:widowControl/>
              <w:adjustRightInd w:val="0"/>
              <w:snapToGrid w:val="0"/>
              <w:jc w:val="center"/>
              <w:rPr>
                <w:color w:val="000000"/>
                <w:kern w:val="0"/>
                <w:szCs w:val="21"/>
              </w:rPr>
            </w:pPr>
            <w:r>
              <w:rPr>
                <w:rFonts w:hint="eastAsia"/>
                <w:color w:val="000000"/>
                <w:kern w:val="0"/>
                <w:szCs w:val="21"/>
              </w:rPr>
              <w:t>合同项数</w:t>
            </w:r>
          </w:p>
        </w:tc>
        <w:tc>
          <w:tcPr>
            <w:tcW w:w="1427" w:type="dxa"/>
            <w:gridSpan w:val="4"/>
            <w:tcBorders>
              <w:top w:val="single" w:sz="4" w:space="0" w:color="auto"/>
              <w:left w:val="single" w:sz="4" w:space="0" w:color="auto"/>
              <w:bottom w:val="single" w:sz="4" w:space="0" w:color="auto"/>
              <w:right w:val="single" w:sz="4" w:space="0" w:color="auto"/>
            </w:tcBorders>
            <w:shd w:val="clear" w:color="auto" w:fill="auto"/>
            <w:noWrap/>
            <w:tcMar>
              <w:left w:w="0" w:type="dxa"/>
              <w:right w:w="0" w:type="dxa"/>
            </w:tcMar>
            <w:vAlign w:val="center"/>
          </w:tcPr>
          <w:p w14:paraId="4D6F7133" w14:textId="77777777" w:rsidR="00C209D1" w:rsidRDefault="005A7159" w:rsidP="00B37070">
            <w:pPr>
              <w:widowControl/>
              <w:adjustRightInd w:val="0"/>
              <w:snapToGrid w:val="0"/>
              <w:jc w:val="right"/>
              <w:rPr>
                <w:color w:val="000000"/>
                <w:kern w:val="0"/>
                <w:szCs w:val="21"/>
              </w:rPr>
            </w:pPr>
            <w:r>
              <w:rPr>
                <w:rFonts w:hint="eastAsia"/>
                <w:color w:val="000000"/>
                <w:kern w:val="0"/>
                <w:szCs w:val="21"/>
              </w:rPr>
              <w:t>6</w:t>
            </w:r>
            <w:r w:rsidR="00C209D1">
              <w:rPr>
                <w:color w:val="000000"/>
                <w:kern w:val="0"/>
                <w:szCs w:val="21"/>
              </w:rPr>
              <w:t>项</w:t>
            </w:r>
          </w:p>
        </w:tc>
        <w:tc>
          <w:tcPr>
            <w:tcW w:w="1417" w:type="dxa"/>
            <w:gridSpan w:val="4"/>
            <w:tcBorders>
              <w:top w:val="single" w:sz="4" w:space="0" w:color="auto"/>
              <w:left w:val="single" w:sz="4" w:space="0" w:color="auto"/>
              <w:bottom w:val="single" w:sz="4" w:space="0" w:color="auto"/>
              <w:right w:val="single" w:sz="4" w:space="0" w:color="auto"/>
            </w:tcBorders>
            <w:shd w:val="clear" w:color="auto" w:fill="auto"/>
            <w:noWrap/>
            <w:tcMar>
              <w:left w:w="0" w:type="dxa"/>
              <w:right w:w="0" w:type="dxa"/>
            </w:tcMar>
            <w:vAlign w:val="center"/>
          </w:tcPr>
          <w:p w14:paraId="4756976E" w14:textId="77777777" w:rsidR="00C209D1" w:rsidRDefault="00C209D1" w:rsidP="00B37070">
            <w:pPr>
              <w:widowControl/>
              <w:adjustRightInd w:val="0"/>
              <w:snapToGrid w:val="0"/>
              <w:jc w:val="center"/>
              <w:rPr>
                <w:color w:val="000000"/>
                <w:kern w:val="0"/>
                <w:szCs w:val="21"/>
              </w:rPr>
            </w:pPr>
            <w:r>
              <w:rPr>
                <w:rFonts w:hint="eastAsia"/>
                <w:color w:val="000000"/>
                <w:kern w:val="0"/>
                <w:szCs w:val="21"/>
              </w:rPr>
              <w:t>其中专利转让</w:t>
            </w:r>
          </w:p>
        </w:tc>
        <w:tc>
          <w:tcPr>
            <w:tcW w:w="1061" w:type="dxa"/>
            <w:gridSpan w:val="2"/>
            <w:tcBorders>
              <w:top w:val="single" w:sz="4" w:space="0" w:color="auto"/>
              <w:left w:val="single" w:sz="4" w:space="0" w:color="auto"/>
              <w:bottom w:val="single" w:sz="4" w:space="0" w:color="auto"/>
              <w:right w:val="single" w:sz="12" w:space="0" w:color="auto"/>
            </w:tcBorders>
            <w:shd w:val="clear" w:color="auto" w:fill="auto"/>
            <w:noWrap/>
            <w:tcMar>
              <w:left w:w="0" w:type="dxa"/>
              <w:right w:w="0" w:type="dxa"/>
            </w:tcMar>
            <w:vAlign w:val="center"/>
          </w:tcPr>
          <w:p w14:paraId="5FFC31FF" w14:textId="77777777" w:rsidR="00C209D1" w:rsidRDefault="005A7159" w:rsidP="00B37070">
            <w:pPr>
              <w:widowControl/>
              <w:adjustRightInd w:val="0"/>
              <w:snapToGrid w:val="0"/>
              <w:jc w:val="right"/>
              <w:rPr>
                <w:color w:val="000000"/>
                <w:kern w:val="0"/>
                <w:szCs w:val="21"/>
              </w:rPr>
            </w:pPr>
            <w:r>
              <w:rPr>
                <w:rFonts w:hint="eastAsia"/>
                <w:color w:val="000000"/>
                <w:kern w:val="0"/>
                <w:szCs w:val="21"/>
              </w:rPr>
              <w:t>2</w:t>
            </w:r>
            <w:r w:rsidR="00C209D1">
              <w:rPr>
                <w:color w:val="000000"/>
                <w:kern w:val="0"/>
                <w:szCs w:val="21"/>
              </w:rPr>
              <w:t>项</w:t>
            </w:r>
          </w:p>
        </w:tc>
      </w:tr>
      <w:tr w:rsidR="00C209D1" w14:paraId="64E5CA1D" w14:textId="77777777" w:rsidTr="00B3707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67"/>
          <w:jc w:val="center"/>
        </w:trPr>
        <w:tc>
          <w:tcPr>
            <w:tcW w:w="1741" w:type="dxa"/>
            <w:gridSpan w:val="2"/>
            <w:vMerge/>
            <w:tcBorders>
              <w:top w:val="single" w:sz="4" w:space="0" w:color="auto"/>
              <w:left w:val="single" w:sz="12" w:space="0" w:color="auto"/>
              <w:bottom w:val="single" w:sz="4" w:space="0" w:color="auto"/>
              <w:right w:val="single" w:sz="4" w:space="0" w:color="auto"/>
            </w:tcBorders>
            <w:shd w:val="clear" w:color="auto" w:fill="auto"/>
            <w:noWrap/>
            <w:vAlign w:val="center"/>
          </w:tcPr>
          <w:p w14:paraId="3137D515" w14:textId="77777777" w:rsidR="00C209D1" w:rsidRDefault="00C209D1" w:rsidP="00B37070">
            <w:pPr>
              <w:widowControl/>
              <w:adjustRightInd w:val="0"/>
              <w:snapToGrid w:val="0"/>
              <w:jc w:val="center"/>
              <w:rPr>
                <w:b/>
                <w:bCs/>
                <w:color w:val="000000"/>
                <w:kern w:val="0"/>
                <w:sz w:val="24"/>
              </w:rPr>
            </w:pPr>
          </w:p>
        </w:tc>
        <w:tc>
          <w:tcPr>
            <w:tcW w:w="2040" w:type="dxa"/>
            <w:gridSpan w:val="5"/>
            <w:vMerge/>
            <w:tcBorders>
              <w:top w:val="single" w:sz="4" w:space="0" w:color="auto"/>
              <w:left w:val="single" w:sz="4" w:space="0" w:color="auto"/>
              <w:bottom w:val="single" w:sz="4" w:space="0" w:color="auto"/>
              <w:right w:val="single" w:sz="4" w:space="0" w:color="auto"/>
            </w:tcBorders>
            <w:shd w:val="clear" w:color="auto" w:fill="auto"/>
            <w:noWrap/>
            <w:vAlign w:val="center"/>
          </w:tcPr>
          <w:p w14:paraId="45F65AD9" w14:textId="77777777" w:rsidR="00C209D1" w:rsidRDefault="00C209D1" w:rsidP="00B37070">
            <w:pPr>
              <w:widowControl/>
              <w:adjustRightInd w:val="0"/>
              <w:snapToGrid w:val="0"/>
              <w:jc w:val="center"/>
              <w:rPr>
                <w:b/>
                <w:bCs/>
                <w:color w:val="000000"/>
                <w:kern w:val="0"/>
                <w:sz w:val="24"/>
              </w:rPr>
            </w:pPr>
          </w:p>
        </w:tc>
        <w:tc>
          <w:tcPr>
            <w:tcW w:w="1752"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170816F8" w14:textId="77777777" w:rsidR="00C209D1" w:rsidRDefault="00C209D1" w:rsidP="00B37070">
            <w:pPr>
              <w:widowControl/>
              <w:adjustRightInd w:val="0"/>
              <w:snapToGrid w:val="0"/>
              <w:jc w:val="center"/>
              <w:rPr>
                <w:color w:val="000000"/>
                <w:kern w:val="0"/>
                <w:szCs w:val="21"/>
              </w:rPr>
            </w:pPr>
            <w:r>
              <w:rPr>
                <w:rFonts w:hint="eastAsia"/>
                <w:color w:val="000000"/>
                <w:kern w:val="0"/>
                <w:szCs w:val="21"/>
              </w:rPr>
              <w:t>合同金额</w:t>
            </w:r>
          </w:p>
        </w:tc>
        <w:tc>
          <w:tcPr>
            <w:tcW w:w="1427" w:type="dxa"/>
            <w:gridSpan w:val="4"/>
            <w:tcBorders>
              <w:top w:val="single" w:sz="4" w:space="0" w:color="auto"/>
              <w:left w:val="single" w:sz="4" w:space="0" w:color="auto"/>
              <w:bottom w:val="single" w:sz="4" w:space="0" w:color="auto"/>
              <w:right w:val="single" w:sz="4" w:space="0" w:color="auto"/>
            </w:tcBorders>
            <w:shd w:val="clear" w:color="auto" w:fill="auto"/>
            <w:noWrap/>
            <w:tcMar>
              <w:left w:w="0" w:type="dxa"/>
              <w:right w:w="0" w:type="dxa"/>
            </w:tcMar>
            <w:vAlign w:val="center"/>
          </w:tcPr>
          <w:p w14:paraId="2C65DD4B" w14:textId="77777777" w:rsidR="00C209D1" w:rsidRDefault="009B4666" w:rsidP="00B37070">
            <w:pPr>
              <w:widowControl/>
              <w:adjustRightInd w:val="0"/>
              <w:snapToGrid w:val="0"/>
              <w:jc w:val="right"/>
              <w:rPr>
                <w:color w:val="000000"/>
                <w:kern w:val="0"/>
                <w:szCs w:val="21"/>
              </w:rPr>
            </w:pPr>
            <w:r>
              <w:rPr>
                <w:color w:val="000000"/>
                <w:kern w:val="0"/>
                <w:szCs w:val="21"/>
              </w:rPr>
              <w:t>8</w:t>
            </w:r>
            <w:r w:rsidR="005A7159">
              <w:rPr>
                <w:rFonts w:hint="eastAsia"/>
                <w:color w:val="000000"/>
                <w:kern w:val="0"/>
                <w:szCs w:val="21"/>
              </w:rPr>
              <w:t>00</w:t>
            </w:r>
            <w:r w:rsidR="00C209D1">
              <w:rPr>
                <w:rFonts w:hint="eastAsia"/>
                <w:color w:val="000000"/>
                <w:kern w:val="0"/>
                <w:szCs w:val="21"/>
              </w:rPr>
              <w:t>万元</w:t>
            </w:r>
          </w:p>
        </w:tc>
        <w:tc>
          <w:tcPr>
            <w:tcW w:w="1417" w:type="dxa"/>
            <w:gridSpan w:val="4"/>
            <w:tcBorders>
              <w:top w:val="single" w:sz="4" w:space="0" w:color="auto"/>
              <w:left w:val="single" w:sz="4" w:space="0" w:color="auto"/>
              <w:bottom w:val="single" w:sz="4" w:space="0" w:color="auto"/>
              <w:right w:val="single" w:sz="4" w:space="0" w:color="auto"/>
            </w:tcBorders>
            <w:shd w:val="clear" w:color="auto" w:fill="auto"/>
            <w:noWrap/>
            <w:tcMar>
              <w:left w:w="0" w:type="dxa"/>
              <w:right w:w="0" w:type="dxa"/>
            </w:tcMar>
            <w:vAlign w:val="center"/>
          </w:tcPr>
          <w:p w14:paraId="5AE75EBC" w14:textId="77777777" w:rsidR="00C209D1" w:rsidRDefault="00C209D1" w:rsidP="00B37070">
            <w:pPr>
              <w:widowControl/>
              <w:adjustRightInd w:val="0"/>
              <w:snapToGrid w:val="0"/>
              <w:jc w:val="center"/>
              <w:rPr>
                <w:color w:val="000000"/>
                <w:kern w:val="0"/>
                <w:szCs w:val="21"/>
              </w:rPr>
            </w:pPr>
            <w:r>
              <w:rPr>
                <w:rFonts w:hint="eastAsia"/>
                <w:color w:val="000000"/>
                <w:kern w:val="0"/>
                <w:szCs w:val="21"/>
              </w:rPr>
              <w:t>其中专利转让</w:t>
            </w:r>
          </w:p>
        </w:tc>
        <w:tc>
          <w:tcPr>
            <w:tcW w:w="1061" w:type="dxa"/>
            <w:gridSpan w:val="2"/>
            <w:tcBorders>
              <w:top w:val="single" w:sz="4" w:space="0" w:color="auto"/>
              <w:left w:val="single" w:sz="4" w:space="0" w:color="auto"/>
              <w:bottom w:val="single" w:sz="4" w:space="0" w:color="auto"/>
              <w:right w:val="single" w:sz="12" w:space="0" w:color="auto"/>
            </w:tcBorders>
            <w:shd w:val="clear" w:color="auto" w:fill="auto"/>
            <w:noWrap/>
            <w:tcMar>
              <w:left w:w="0" w:type="dxa"/>
              <w:right w:w="0" w:type="dxa"/>
            </w:tcMar>
            <w:vAlign w:val="center"/>
          </w:tcPr>
          <w:p w14:paraId="792A3FFD" w14:textId="77777777" w:rsidR="00C209D1" w:rsidRDefault="005A7159" w:rsidP="00B37070">
            <w:pPr>
              <w:widowControl/>
              <w:adjustRightInd w:val="0"/>
              <w:snapToGrid w:val="0"/>
              <w:jc w:val="right"/>
              <w:rPr>
                <w:color w:val="000000"/>
                <w:kern w:val="0"/>
                <w:szCs w:val="21"/>
              </w:rPr>
            </w:pPr>
            <w:r>
              <w:rPr>
                <w:rFonts w:hint="eastAsia"/>
                <w:color w:val="000000"/>
                <w:kern w:val="0"/>
                <w:szCs w:val="21"/>
              </w:rPr>
              <w:t>2</w:t>
            </w:r>
            <w:r w:rsidR="009B4666">
              <w:rPr>
                <w:color w:val="000000"/>
                <w:kern w:val="0"/>
                <w:szCs w:val="21"/>
              </w:rPr>
              <w:t>3</w:t>
            </w:r>
            <w:r>
              <w:rPr>
                <w:rFonts w:hint="eastAsia"/>
                <w:color w:val="000000"/>
                <w:kern w:val="0"/>
                <w:szCs w:val="21"/>
              </w:rPr>
              <w:t>0</w:t>
            </w:r>
            <w:r w:rsidR="00C209D1">
              <w:rPr>
                <w:rFonts w:hint="eastAsia"/>
                <w:color w:val="000000"/>
                <w:kern w:val="0"/>
                <w:szCs w:val="21"/>
              </w:rPr>
              <w:t>万元</w:t>
            </w:r>
          </w:p>
        </w:tc>
      </w:tr>
      <w:tr w:rsidR="00C209D1" w14:paraId="7F37AF03" w14:textId="77777777" w:rsidTr="00B3707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67"/>
          <w:jc w:val="center"/>
        </w:trPr>
        <w:tc>
          <w:tcPr>
            <w:tcW w:w="1741" w:type="dxa"/>
            <w:gridSpan w:val="2"/>
            <w:vMerge/>
            <w:tcBorders>
              <w:top w:val="single" w:sz="4" w:space="0" w:color="auto"/>
              <w:left w:val="single" w:sz="12" w:space="0" w:color="auto"/>
              <w:bottom w:val="single" w:sz="4" w:space="0" w:color="auto"/>
              <w:right w:val="single" w:sz="4" w:space="0" w:color="auto"/>
            </w:tcBorders>
            <w:shd w:val="clear" w:color="auto" w:fill="auto"/>
            <w:noWrap/>
            <w:vAlign w:val="center"/>
          </w:tcPr>
          <w:p w14:paraId="5E87A874" w14:textId="77777777" w:rsidR="00C209D1" w:rsidRDefault="00C209D1" w:rsidP="00B37070">
            <w:pPr>
              <w:widowControl/>
              <w:adjustRightInd w:val="0"/>
              <w:snapToGrid w:val="0"/>
              <w:jc w:val="center"/>
              <w:rPr>
                <w:b/>
                <w:bCs/>
                <w:color w:val="000000"/>
                <w:kern w:val="0"/>
                <w:sz w:val="24"/>
              </w:rPr>
            </w:pPr>
          </w:p>
        </w:tc>
        <w:tc>
          <w:tcPr>
            <w:tcW w:w="2040" w:type="dxa"/>
            <w:gridSpan w:val="5"/>
            <w:vMerge/>
            <w:tcBorders>
              <w:top w:val="single" w:sz="4" w:space="0" w:color="auto"/>
              <w:left w:val="single" w:sz="4" w:space="0" w:color="auto"/>
              <w:bottom w:val="single" w:sz="4" w:space="0" w:color="auto"/>
              <w:right w:val="single" w:sz="4" w:space="0" w:color="auto"/>
            </w:tcBorders>
            <w:shd w:val="clear" w:color="auto" w:fill="auto"/>
            <w:noWrap/>
            <w:vAlign w:val="center"/>
          </w:tcPr>
          <w:p w14:paraId="155655E4" w14:textId="77777777" w:rsidR="00C209D1" w:rsidRDefault="00C209D1" w:rsidP="00B37070">
            <w:pPr>
              <w:widowControl/>
              <w:adjustRightInd w:val="0"/>
              <w:snapToGrid w:val="0"/>
              <w:jc w:val="center"/>
              <w:rPr>
                <w:b/>
                <w:bCs/>
                <w:color w:val="000000"/>
                <w:kern w:val="0"/>
                <w:sz w:val="24"/>
              </w:rPr>
            </w:pPr>
          </w:p>
        </w:tc>
        <w:tc>
          <w:tcPr>
            <w:tcW w:w="1752"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2C29C6F3" w14:textId="77777777" w:rsidR="00C209D1" w:rsidRDefault="00C209D1" w:rsidP="00B37070">
            <w:pPr>
              <w:widowControl/>
              <w:adjustRightInd w:val="0"/>
              <w:snapToGrid w:val="0"/>
              <w:jc w:val="center"/>
              <w:rPr>
                <w:color w:val="000000"/>
                <w:kern w:val="0"/>
                <w:szCs w:val="21"/>
              </w:rPr>
            </w:pPr>
            <w:r>
              <w:rPr>
                <w:rFonts w:hint="eastAsia"/>
                <w:color w:val="000000"/>
                <w:kern w:val="0"/>
                <w:szCs w:val="21"/>
              </w:rPr>
              <w:t>当年到账金额</w:t>
            </w:r>
          </w:p>
        </w:tc>
        <w:tc>
          <w:tcPr>
            <w:tcW w:w="1427" w:type="dxa"/>
            <w:gridSpan w:val="4"/>
            <w:tcBorders>
              <w:top w:val="single" w:sz="4" w:space="0" w:color="auto"/>
              <w:left w:val="single" w:sz="4" w:space="0" w:color="auto"/>
              <w:bottom w:val="single" w:sz="4" w:space="0" w:color="auto"/>
              <w:right w:val="single" w:sz="4" w:space="0" w:color="auto"/>
            </w:tcBorders>
            <w:shd w:val="clear" w:color="auto" w:fill="auto"/>
            <w:noWrap/>
            <w:tcMar>
              <w:left w:w="0" w:type="dxa"/>
              <w:right w:w="0" w:type="dxa"/>
            </w:tcMar>
            <w:vAlign w:val="center"/>
          </w:tcPr>
          <w:p w14:paraId="59C217D1" w14:textId="77777777" w:rsidR="00C209D1" w:rsidRDefault="009B4666" w:rsidP="00B37070">
            <w:pPr>
              <w:widowControl/>
              <w:adjustRightInd w:val="0"/>
              <w:snapToGrid w:val="0"/>
              <w:jc w:val="right"/>
              <w:rPr>
                <w:color w:val="000000"/>
                <w:kern w:val="0"/>
                <w:szCs w:val="21"/>
              </w:rPr>
            </w:pPr>
            <w:r>
              <w:rPr>
                <w:color w:val="000000"/>
                <w:kern w:val="0"/>
                <w:szCs w:val="21"/>
              </w:rPr>
              <w:t>350</w:t>
            </w:r>
            <w:r w:rsidR="00C209D1">
              <w:rPr>
                <w:rFonts w:hint="eastAsia"/>
                <w:color w:val="000000"/>
                <w:kern w:val="0"/>
                <w:szCs w:val="21"/>
              </w:rPr>
              <w:t>万元</w:t>
            </w:r>
          </w:p>
        </w:tc>
        <w:tc>
          <w:tcPr>
            <w:tcW w:w="1417" w:type="dxa"/>
            <w:gridSpan w:val="4"/>
            <w:tcBorders>
              <w:top w:val="single" w:sz="4" w:space="0" w:color="auto"/>
              <w:left w:val="single" w:sz="4" w:space="0" w:color="auto"/>
              <w:bottom w:val="single" w:sz="4" w:space="0" w:color="auto"/>
              <w:right w:val="single" w:sz="4" w:space="0" w:color="auto"/>
            </w:tcBorders>
            <w:shd w:val="clear" w:color="auto" w:fill="auto"/>
            <w:noWrap/>
            <w:tcMar>
              <w:left w:w="0" w:type="dxa"/>
              <w:right w:w="0" w:type="dxa"/>
            </w:tcMar>
            <w:vAlign w:val="center"/>
          </w:tcPr>
          <w:p w14:paraId="061887F8" w14:textId="77777777" w:rsidR="00C209D1" w:rsidRDefault="00C209D1" w:rsidP="00B37070">
            <w:pPr>
              <w:widowControl/>
              <w:adjustRightInd w:val="0"/>
              <w:snapToGrid w:val="0"/>
              <w:jc w:val="center"/>
              <w:rPr>
                <w:color w:val="000000"/>
                <w:kern w:val="0"/>
                <w:szCs w:val="21"/>
              </w:rPr>
            </w:pPr>
            <w:r>
              <w:rPr>
                <w:rFonts w:hint="eastAsia"/>
                <w:color w:val="000000"/>
                <w:kern w:val="0"/>
                <w:szCs w:val="21"/>
              </w:rPr>
              <w:t>其中专利转让</w:t>
            </w:r>
          </w:p>
        </w:tc>
        <w:tc>
          <w:tcPr>
            <w:tcW w:w="1061" w:type="dxa"/>
            <w:gridSpan w:val="2"/>
            <w:tcBorders>
              <w:top w:val="single" w:sz="4" w:space="0" w:color="auto"/>
              <w:left w:val="single" w:sz="4" w:space="0" w:color="auto"/>
              <w:bottom w:val="single" w:sz="4" w:space="0" w:color="auto"/>
              <w:right w:val="single" w:sz="12" w:space="0" w:color="auto"/>
            </w:tcBorders>
            <w:shd w:val="clear" w:color="auto" w:fill="auto"/>
            <w:noWrap/>
            <w:tcMar>
              <w:left w:w="0" w:type="dxa"/>
              <w:right w:w="0" w:type="dxa"/>
            </w:tcMar>
            <w:vAlign w:val="center"/>
          </w:tcPr>
          <w:p w14:paraId="7624DCCE" w14:textId="77777777" w:rsidR="00C209D1" w:rsidRDefault="005A7159" w:rsidP="00B37070">
            <w:pPr>
              <w:widowControl/>
              <w:adjustRightInd w:val="0"/>
              <w:snapToGrid w:val="0"/>
              <w:jc w:val="right"/>
              <w:rPr>
                <w:color w:val="000000"/>
                <w:kern w:val="0"/>
                <w:szCs w:val="21"/>
              </w:rPr>
            </w:pPr>
            <w:r>
              <w:rPr>
                <w:rFonts w:hint="eastAsia"/>
                <w:color w:val="000000"/>
                <w:kern w:val="0"/>
                <w:szCs w:val="21"/>
              </w:rPr>
              <w:t>2</w:t>
            </w:r>
            <w:r w:rsidR="009B4666">
              <w:rPr>
                <w:color w:val="000000"/>
                <w:kern w:val="0"/>
                <w:szCs w:val="21"/>
              </w:rPr>
              <w:t>3</w:t>
            </w:r>
            <w:r>
              <w:rPr>
                <w:rFonts w:hint="eastAsia"/>
                <w:color w:val="000000"/>
                <w:kern w:val="0"/>
                <w:szCs w:val="21"/>
              </w:rPr>
              <w:t>0</w:t>
            </w:r>
            <w:r w:rsidR="00C209D1">
              <w:rPr>
                <w:rFonts w:hint="eastAsia"/>
                <w:color w:val="000000"/>
                <w:kern w:val="0"/>
                <w:szCs w:val="21"/>
              </w:rPr>
              <w:t>万元</w:t>
            </w:r>
          </w:p>
        </w:tc>
      </w:tr>
      <w:tr w:rsidR="00C209D1" w14:paraId="3AC04D1F" w14:textId="77777777" w:rsidTr="00B3707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67"/>
          <w:jc w:val="center"/>
        </w:trPr>
        <w:tc>
          <w:tcPr>
            <w:tcW w:w="1741" w:type="dxa"/>
            <w:gridSpan w:val="2"/>
            <w:vMerge/>
            <w:tcBorders>
              <w:top w:val="single" w:sz="4" w:space="0" w:color="auto"/>
              <w:left w:val="single" w:sz="12" w:space="0" w:color="auto"/>
              <w:bottom w:val="single" w:sz="4" w:space="0" w:color="auto"/>
              <w:right w:val="single" w:sz="4" w:space="0" w:color="auto"/>
            </w:tcBorders>
            <w:vAlign w:val="center"/>
          </w:tcPr>
          <w:p w14:paraId="164200C0" w14:textId="77777777" w:rsidR="00C209D1" w:rsidRDefault="00C209D1" w:rsidP="00B37070">
            <w:pPr>
              <w:widowControl/>
              <w:adjustRightInd w:val="0"/>
              <w:snapToGrid w:val="0"/>
              <w:jc w:val="center"/>
              <w:rPr>
                <w:b/>
                <w:bCs/>
                <w:color w:val="000000"/>
                <w:kern w:val="0"/>
                <w:sz w:val="24"/>
              </w:rPr>
            </w:pPr>
          </w:p>
        </w:tc>
        <w:tc>
          <w:tcPr>
            <w:tcW w:w="2040" w:type="dxa"/>
            <w:gridSpan w:val="5"/>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7D23868F" w14:textId="77777777" w:rsidR="00C209D1" w:rsidRDefault="00C209D1" w:rsidP="00B37070">
            <w:pPr>
              <w:widowControl/>
              <w:adjustRightInd w:val="0"/>
              <w:snapToGrid w:val="0"/>
              <w:jc w:val="center"/>
              <w:rPr>
                <w:b/>
                <w:bCs/>
                <w:color w:val="000000"/>
                <w:kern w:val="0"/>
                <w:sz w:val="24"/>
              </w:rPr>
            </w:pPr>
            <w:r>
              <w:rPr>
                <w:rFonts w:hint="eastAsia"/>
                <w:b/>
                <w:bCs/>
                <w:color w:val="000000"/>
                <w:kern w:val="0"/>
                <w:sz w:val="24"/>
              </w:rPr>
              <w:t>以许可方式转化科技成果</w:t>
            </w:r>
          </w:p>
        </w:tc>
        <w:tc>
          <w:tcPr>
            <w:tcW w:w="1752"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56EE20B9" w14:textId="77777777" w:rsidR="00C209D1" w:rsidRDefault="00C209D1" w:rsidP="00B37070">
            <w:pPr>
              <w:widowControl/>
              <w:adjustRightInd w:val="0"/>
              <w:snapToGrid w:val="0"/>
              <w:jc w:val="center"/>
              <w:rPr>
                <w:color w:val="000000"/>
                <w:kern w:val="0"/>
                <w:szCs w:val="21"/>
              </w:rPr>
            </w:pPr>
            <w:r>
              <w:rPr>
                <w:rFonts w:hint="eastAsia"/>
                <w:color w:val="000000"/>
                <w:kern w:val="0"/>
                <w:szCs w:val="21"/>
              </w:rPr>
              <w:t>合同项数</w:t>
            </w:r>
          </w:p>
        </w:tc>
        <w:tc>
          <w:tcPr>
            <w:tcW w:w="1427" w:type="dxa"/>
            <w:gridSpan w:val="4"/>
            <w:tcBorders>
              <w:top w:val="single" w:sz="4" w:space="0" w:color="auto"/>
              <w:left w:val="single" w:sz="4" w:space="0" w:color="auto"/>
              <w:bottom w:val="single" w:sz="4" w:space="0" w:color="auto"/>
              <w:right w:val="single" w:sz="4" w:space="0" w:color="auto"/>
            </w:tcBorders>
            <w:shd w:val="clear" w:color="auto" w:fill="auto"/>
            <w:noWrap/>
            <w:tcMar>
              <w:left w:w="0" w:type="dxa"/>
              <w:right w:w="0" w:type="dxa"/>
            </w:tcMar>
            <w:vAlign w:val="center"/>
          </w:tcPr>
          <w:p w14:paraId="086A2DF4" w14:textId="77777777" w:rsidR="00C209D1" w:rsidRDefault="009B4666" w:rsidP="00B37070">
            <w:pPr>
              <w:widowControl/>
              <w:adjustRightInd w:val="0"/>
              <w:snapToGrid w:val="0"/>
              <w:jc w:val="right"/>
              <w:rPr>
                <w:color w:val="000000"/>
                <w:kern w:val="0"/>
                <w:szCs w:val="21"/>
              </w:rPr>
            </w:pPr>
            <w:r>
              <w:rPr>
                <w:color w:val="000000"/>
                <w:kern w:val="0"/>
                <w:szCs w:val="21"/>
              </w:rPr>
              <w:t>2</w:t>
            </w:r>
            <w:r w:rsidR="00C209D1">
              <w:rPr>
                <w:color w:val="000000"/>
                <w:kern w:val="0"/>
                <w:szCs w:val="21"/>
              </w:rPr>
              <w:t>项</w:t>
            </w:r>
          </w:p>
        </w:tc>
        <w:tc>
          <w:tcPr>
            <w:tcW w:w="1417" w:type="dxa"/>
            <w:gridSpan w:val="4"/>
            <w:tcBorders>
              <w:top w:val="single" w:sz="4" w:space="0" w:color="auto"/>
              <w:left w:val="single" w:sz="4" w:space="0" w:color="auto"/>
              <w:bottom w:val="single" w:sz="4" w:space="0" w:color="auto"/>
              <w:right w:val="single" w:sz="4" w:space="0" w:color="auto"/>
            </w:tcBorders>
            <w:shd w:val="clear" w:color="auto" w:fill="auto"/>
            <w:noWrap/>
            <w:tcMar>
              <w:left w:w="0" w:type="dxa"/>
              <w:right w:w="0" w:type="dxa"/>
            </w:tcMar>
            <w:vAlign w:val="center"/>
          </w:tcPr>
          <w:p w14:paraId="6C71ADD3" w14:textId="77777777" w:rsidR="00C209D1" w:rsidRDefault="00C209D1" w:rsidP="00B37070">
            <w:pPr>
              <w:widowControl/>
              <w:adjustRightInd w:val="0"/>
              <w:snapToGrid w:val="0"/>
              <w:jc w:val="center"/>
              <w:rPr>
                <w:color w:val="000000"/>
                <w:kern w:val="0"/>
                <w:szCs w:val="21"/>
              </w:rPr>
            </w:pPr>
            <w:r>
              <w:rPr>
                <w:rFonts w:hint="eastAsia"/>
                <w:color w:val="000000"/>
                <w:kern w:val="0"/>
                <w:szCs w:val="21"/>
              </w:rPr>
              <w:t>其中专利许可</w:t>
            </w:r>
          </w:p>
        </w:tc>
        <w:tc>
          <w:tcPr>
            <w:tcW w:w="1061" w:type="dxa"/>
            <w:gridSpan w:val="2"/>
            <w:tcBorders>
              <w:top w:val="single" w:sz="4" w:space="0" w:color="auto"/>
              <w:left w:val="single" w:sz="4" w:space="0" w:color="auto"/>
              <w:bottom w:val="single" w:sz="4" w:space="0" w:color="auto"/>
              <w:right w:val="single" w:sz="12" w:space="0" w:color="auto"/>
            </w:tcBorders>
            <w:shd w:val="clear" w:color="auto" w:fill="auto"/>
            <w:noWrap/>
            <w:tcMar>
              <w:left w:w="0" w:type="dxa"/>
              <w:right w:w="0" w:type="dxa"/>
            </w:tcMar>
            <w:vAlign w:val="center"/>
          </w:tcPr>
          <w:p w14:paraId="60265CBB" w14:textId="77777777" w:rsidR="00C209D1" w:rsidRDefault="009B4666" w:rsidP="00B37070">
            <w:pPr>
              <w:widowControl/>
              <w:adjustRightInd w:val="0"/>
              <w:snapToGrid w:val="0"/>
              <w:jc w:val="right"/>
              <w:rPr>
                <w:color w:val="000000"/>
                <w:kern w:val="0"/>
                <w:szCs w:val="21"/>
              </w:rPr>
            </w:pPr>
            <w:r>
              <w:rPr>
                <w:color w:val="000000"/>
                <w:kern w:val="0"/>
                <w:szCs w:val="21"/>
              </w:rPr>
              <w:t>2</w:t>
            </w:r>
            <w:r w:rsidR="00C209D1">
              <w:rPr>
                <w:color w:val="000000"/>
                <w:kern w:val="0"/>
                <w:szCs w:val="21"/>
              </w:rPr>
              <w:t>项</w:t>
            </w:r>
          </w:p>
        </w:tc>
      </w:tr>
      <w:tr w:rsidR="00C209D1" w14:paraId="69D37EA1" w14:textId="77777777" w:rsidTr="00B3707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67"/>
          <w:jc w:val="center"/>
        </w:trPr>
        <w:tc>
          <w:tcPr>
            <w:tcW w:w="1741" w:type="dxa"/>
            <w:gridSpan w:val="2"/>
            <w:vMerge/>
            <w:tcBorders>
              <w:top w:val="single" w:sz="4" w:space="0" w:color="auto"/>
              <w:left w:val="single" w:sz="12" w:space="0" w:color="auto"/>
              <w:bottom w:val="single" w:sz="4" w:space="0" w:color="auto"/>
              <w:right w:val="single" w:sz="4" w:space="0" w:color="auto"/>
            </w:tcBorders>
            <w:vAlign w:val="center"/>
          </w:tcPr>
          <w:p w14:paraId="7E5B7A45" w14:textId="77777777" w:rsidR="00C209D1" w:rsidRDefault="00C209D1" w:rsidP="00B37070">
            <w:pPr>
              <w:widowControl/>
              <w:adjustRightInd w:val="0"/>
              <w:snapToGrid w:val="0"/>
              <w:jc w:val="center"/>
              <w:rPr>
                <w:b/>
                <w:bCs/>
                <w:color w:val="000000"/>
                <w:kern w:val="0"/>
                <w:sz w:val="24"/>
              </w:rPr>
            </w:pPr>
          </w:p>
        </w:tc>
        <w:tc>
          <w:tcPr>
            <w:tcW w:w="2040" w:type="dxa"/>
            <w:gridSpan w:val="5"/>
            <w:vMerge/>
            <w:tcBorders>
              <w:top w:val="single" w:sz="4" w:space="0" w:color="auto"/>
              <w:left w:val="single" w:sz="4" w:space="0" w:color="auto"/>
              <w:bottom w:val="single" w:sz="4" w:space="0" w:color="auto"/>
              <w:right w:val="single" w:sz="4" w:space="0" w:color="auto"/>
            </w:tcBorders>
            <w:shd w:val="clear" w:color="auto" w:fill="auto"/>
            <w:noWrap/>
            <w:vAlign w:val="center"/>
          </w:tcPr>
          <w:p w14:paraId="166EAB5F" w14:textId="77777777" w:rsidR="00C209D1" w:rsidRDefault="00C209D1" w:rsidP="00B37070">
            <w:pPr>
              <w:widowControl/>
              <w:adjustRightInd w:val="0"/>
              <w:snapToGrid w:val="0"/>
              <w:jc w:val="center"/>
              <w:rPr>
                <w:b/>
                <w:bCs/>
                <w:color w:val="000000"/>
                <w:kern w:val="0"/>
                <w:sz w:val="24"/>
              </w:rPr>
            </w:pPr>
          </w:p>
        </w:tc>
        <w:tc>
          <w:tcPr>
            <w:tcW w:w="1752"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2EB10A32" w14:textId="77777777" w:rsidR="00C209D1" w:rsidRDefault="00C209D1" w:rsidP="00B37070">
            <w:pPr>
              <w:widowControl/>
              <w:adjustRightInd w:val="0"/>
              <w:snapToGrid w:val="0"/>
              <w:jc w:val="center"/>
              <w:rPr>
                <w:color w:val="000000"/>
                <w:kern w:val="0"/>
                <w:szCs w:val="21"/>
              </w:rPr>
            </w:pPr>
            <w:r>
              <w:rPr>
                <w:rFonts w:hint="eastAsia"/>
                <w:color w:val="000000"/>
                <w:kern w:val="0"/>
                <w:szCs w:val="21"/>
              </w:rPr>
              <w:t>合同金额</w:t>
            </w:r>
          </w:p>
        </w:tc>
        <w:tc>
          <w:tcPr>
            <w:tcW w:w="1427" w:type="dxa"/>
            <w:gridSpan w:val="4"/>
            <w:tcBorders>
              <w:top w:val="single" w:sz="4" w:space="0" w:color="auto"/>
              <w:left w:val="single" w:sz="4" w:space="0" w:color="auto"/>
              <w:bottom w:val="single" w:sz="4" w:space="0" w:color="auto"/>
              <w:right w:val="single" w:sz="4" w:space="0" w:color="auto"/>
            </w:tcBorders>
            <w:shd w:val="clear" w:color="auto" w:fill="auto"/>
            <w:noWrap/>
            <w:tcMar>
              <w:left w:w="0" w:type="dxa"/>
              <w:right w:w="0" w:type="dxa"/>
            </w:tcMar>
            <w:vAlign w:val="center"/>
          </w:tcPr>
          <w:p w14:paraId="58E0D9DC" w14:textId="77777777" w:rsidR="00C209D1" w:rsidRDefault="009B4666" w:rsidP="00B37070">
            <w:pPr>
              <w:widowControl/>
              <w:adjustRightInd w:val="0"/>
              <w:snapToGrid w:val="0"/>
              <w:jc w:val="right"/>
              <w:rPr>
                <w:color w:val="000000"/>
                <w:kern w:val="0"/>
                <w:szCs w:val="21"/>
              </w:rPr>
            </w:pPr>
            <w:r>
              <w:rPr>
                <w:color w:val="000000"/>
                <w:kern w:val="0"/>
                <w:szCs w:val="21"/>
              </w:rPr>
              <w:t>280</w:t>
            </w:r>
            <w:r w:rsidR="00C209D1">
              <w:rPr>
                <w:rFonts w:hint="eastAsia"/>
                <w:color w:val="000000"/>
                <w:kern w:val="0"/>
                <w:szCs w:val="21"/>
              </w:rPr>
              <w:t>万元</w:t>
            </w:r>
          </w:p>
        </w:tc>
        <w:tc>
          <w:tcPr>
            <w:tcW w:w="1417" w:type="dxa"/>
            <w:gridSpan w:val="4"/>
            <w:tcBorders>
              <w:top w:val="single" w:sz="4" w:space="0" w:color="auto"/>
              <w:left w:val="single" w:sz="4" w:space="0" w:color="auto"/>
              <w:bottom w:val="single" w:sz="4" w:space="0" w:color="auto"/>
              <w:right w:val="single" w:sz="4" w:space="0" w:color="auto"/>
            </w:tcBorders>
            <w:shd w:val="clear" w:color="auto" w:fill="auto"/>
            <w:noWrap/>
            <w:tcMar>
              <w:left w:w="0" w:type="dxa"/>
              <w:right w:w="0" w:type="dxa"/>
            </w:tcMar>
            <w:vAlign w:val="center"/>
          </w:tcPr>
          <w:p w14:paraId="4512A184" w14:textId="77777777" w:rsidR="00C209D1" w:rsidRDefault="00C209D1" w:rsidP="00B37070">
            <w:pPr>
              <w:widowControl/>
              <w:adjustRightInd w:val="0"/>
              <w:snapToGrid w:val="0"/>
              <w:jc w:val="center"/>
              <w:rPr>
                <w:color w:val="000000"/>
                <w:kern w:val="0"/>
                <w:szCs w:val="21"/>
              </w:rPr>
            </w:pPr>
            <w:r>
              <w:rPr>
                <w:rFonts w:hint="eastAsia"/>
                <w:color w:val="000000"/>
                <w:kern w:val="0"/>
                <w:szCs w:val="21"/>
              </w:rPr>
              <w:t>其中专利许可</w:t>
            </w:r>
          </w:p>
        </w:tc>
        <w:tc>
          <w:tcPr>
            <w:tcW w:w="1061" w:type="dxa"/>
            <w:gridSpan w:val="2"/>
            <w:tcBorders>
              <w:top w:val="single" w:sz="4" w:space="0" w:color="auto"/>
              <w:left w:val="single" w:sz="4" w:space="0" w:color="auto"/>
              <w:bottom w:val="single" w:sz="4" w:space="0" w:color="auto"/>
              <w:right w:val="single" w:sz="12" w:space="0" w:color="auto"/>
            </w:tcBorders>
            <w:shd w:val="clear" w:color="auto" w:fill="auto"/>
            <w:noWrap/>
            <w:tcMar>
              <w:left w:w="0" w:type="dxa"/>
              <w:right w:w="0" w:type="dxa"/>
            </w:tcMar>
            <w:vAlign w:val="center"/>
          </w:tcPr>
          <w:p w14:paraId="76CB2190" w14:textId="77777777" w:rsidR="00C209D1" w:rsidRDefault="009B4666" w:rsidP="00B37070">
            <w:pPr>
              <w:widowControl/>
              <w:adjustRightInd w:val="0"/>
              <w:snapToGrid w:val="0"/>
              <w:jc w:val="right"/>
              <w:rPr>
                <w:color w:val="000000"/>
                <w:kern w:val="0"/>
                <w:szCs w:val="21"/>
              </w:rPr>
            </w:pPr>
            <w:r>
              <w:rPr>
                <w:color w:val="000000"/>
                <w:kern w:val="0"/>
                <w:szCs w:val="21"/>
              </w:rPr>
              <w:t>280</w:t>
            </w:r>
            <w:r w:rsidR="00C209D1">
              <w:rPr>
                <w:rFonts w:hint="eastAsia"/>
                <w:color w:val="000000"/>
                <w:kern w:val="0"/>
                <w:szCs w:val="21"/>
              </w:rPr>
              <w:t>万元</w:t>
            </w:r>
          </w:p>
        </w:tc>
      </w:tr>
      <w:tr w:rsidR="00C209D1" w14:paraId="39AAC328" w14:textId="77777777" w:rsidTr="00B3707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67"/>
          <w:jc w:val="center"/>
        </w:trPr>
        <w:tc>
          <w:tcPr>
            <w:tcW w:w="1741" w:type="dxa"/>
            <w:gridSpan w:val="2"/>
            <w:vMerge/>
            <w:tcBorders>
              <w:top w:val="single" w:sz="4" w:space="0" w:color="auto"/>
              <w:left w:val="single" w:sz="12" w:space="0" w:color="auto"/>
              <w:bottom w:val="single" w:sz="4" w:space="0" w:color="auto"/>
              <w:right w:val="single" w:sz="4" w:space="0" w:color="auto"/>
            </w:tcBorders>
            <w:vAlign w:val="center"/>
          </w:tcPr>
          <w:p w14:paraId="71ADE74A" w14:textId="77777777" w:rsidR="00C209D1" w:rsidRDefault="00C209D1" w:rsidP="00B37070">
            <w:pPr>
              <w:widowControl/>
              <w:adjustRightInd w:val="0"/>
              <w:snapToGrid w:val="0"/>
              <w:jc w:val="center"/>
              <w:rPr>
                <w:b/>
                <w:bCs/>
                <w:color w:val="000000"/>
                <w:kern w:val="0"/>
                <w:sz w:val="24"/>
              </w:rPr>
            </w:pPr>
          </w:p>
        </w:tc>
        <w:tc>
          <w:tcPr>
            <w:tcW w:w="2040" w:type="dxa"/>
            <w:gridSpan w:val="5"/>
            <w:vMerge/>
            <w:tcBorders>
              <w:top w:val="single" w:sz="4" w:space="0" w:color="auto"/>
              <w:left w:val="single" w:sz="4" w:space="0" w:color="auto"/>
              <w:bottom w:val="single" w:sz="4" w:space="0" w:color="auto"/>
              <w:right w:val="single" w:sz="4" w:space="0" w:color="auto"/>
            </w:tcBorders>
            <w:shd w:val="clear" w:color="auto" w:fill="auto"/>
            <w:noWrap/>
            <w:vAlign w:val="center"/>
          </w:tcPr>
          <w:p w14:paraId="378EE4F0" w14:textId="77777777" w:rsidR="00C209D1" w:rsidRDefault="00C209D1" w:rsidP="00B37070">
            <w:pPr>
              <w:widowControl/>
              <w:adjustRightInd w:val="0"/>
              <w:snapToGrid w:val="0"/>
              <w:jc w:val="center"/>
              <w:rPr>
                <w:b/>
                <w:bCs/>
                <w:color w:val="000000"/>
                <w:kern w:val="0"/>
                <w:sz w:val="24"/>
              </w:rPr>
            </w:pPr>
          </w:p>
        </w:tc>
        <w:tc>
          <w:tcPr>
            <w:tcW w:w="1752"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7FF1AA1E" w14:textId="77777777" w:rsidR="00C209D1" w:rsidRDefault="00C209D1" w:rsidP="00B37070">
            <w:pPr>
              <w:widowControl/>
              <w:adjustRightInd w:val="0"/>
              <w:snapToGrid w:val="0"/>
              <w:jc w:val="center"/>
              <w:rPr>
                <w:color w:val="000000"/>
                <w:kern w:val="0"/>
                <w:szCs w:val="21"/>
              </w:rPr>
            </w:pPr>
            <w:r>
              <w:rPr>
                <w:rFonts w:hint="eastAsia"/>
                <w:color w:val="000000"/>
                <w:kern w:val="0"/>
                <w:szCs w:val="21"/>
              </w:rPr>
              <w:t>当年到账金额</w:t>
            </w:r>
          </w:p>
        </w:tc>
        <w:tc>
          <w:tcPr>
            <w:tcW w:w="1427" w:type="dxa"/>
            <w:gridSpan w:val="4"/>
            <w:tcBorders>
              <w:top w:val="single" w:sz="4" w:space="0" w:color="auto"/>
              <w:left w:val="single" w:sz="4" w:space="0" w:color="auto"/>
              <w:bottom w:val="single" w:sz="4" w:space="0" w:color="auto"/>
              <w:right w:val="single" w:sz="4" w:space="0" w:color="auto"/>
            </w:tcBorders>
            <w:shd w:val="clear" w:color="auto" w:fill="auto"/>
            <w:noWrap/>
            <w:tcMar>
              <w:left w:w="0" w:type="dxa"/>
              <w:right w:w="0" w:type="dxa"/>
            </w:tcMar>
            <w:vAlign w:val="center"/>
          </w:tcPr>
          <w:p w14:paraId="7518466B" w14:textId="77777777" w:rsidR="00C209D1" w:rsidRDefault="00C54C02" w:rsidP="00B37070">
            <w:pPr>
              <w:widowControl/>
              <w:adjustRightInd w:val="0"/>
              <w:snapToGrid w:val="0"/>
              <w:jc w:val="right"/>
              <w:rPr>
                <w:color w:val="000000"/>
                <w:kern w:val="0"/>
                <w:szCs w:val="21"/>
              </w:rPr>
            </w:pPr>
            <w:r>
              <w:rPr>
                <w:rFonts w:hint="eastAsia"/>
                <w:color w:val="000000"/>
                <w:kern w:val="0"/>
                <w:szCs w:val="21"/>
              </w:rPr>
              <w:t>200</w:t>
            </w:r>
            <w:r w:rsidR="00C209D1">
              <w:rPr>
                <w:rFonts w:hint="eastAsia"/>
                <w:color w:val="000000"/>
                <w:kern w:val="0"/>
                <w:szCs w:val="21"/>
              </w:rPr>
              <w:t>万元</w:t>
            </w:r>
          </w:p>
        </w:tc>
        <w:tc>
          <w:tcPr>
            <w:tcW w:w="1417" w:type="dxa"/>
            <w:gridSpan w:val="4"/>
            <w:tcBorders>
              <w:top w:val="single" w:sz="4" w:space="0" w:color="auto"/>
              <w:left w:val="single" w:sz="4" w:space="0" w:color="auto"/>
              <w:bottom w:val="single" w:sz="4" w:space="0" w:color="auto"/>
              <w:right w:val="single" w:sz="4" w:space="0" w:color="auto"/>
            </w:tcBorders>
            <w:shd w:val="clear" w:color="auto" w:fill="auto"/>
            <w:noWrap/>
            <w:tcMar>
              <w:left w:w="0" w:type="dxa"/>
              <w:right w:w="0" w:type="dxa"/>
            </w:tcMar>
            <w:vAlign w:val="center"/>
          </w:tcPr>
          <w:p w14:paraId="3F526B16" w14:textId="77777777" w:rsidR="00C209D1" w:rsidRDefault="00C209D1" w:rsidP="00B37070">
            <w:pPr>
              <w:widowControl/>
              <w:adjustRightInd w:val="0"/>
              <w:snapToGrid w:val="0"/>
              <w:jc w:val="center"/>
              <w:rPr>
                <w:color w:val="000000"/>
                <w:kern w:val="0"/>
                <w:szCs w:val="21"/>
              </w:rPr>
            </w:pPr>
            <w:r>
              <w:rPr>
                <w:rFonts w:hint="eastAsia"/>
                <w:color w:val="000000"/>
                <w:kern w:val="0"/>
                <w:szCs w:val="21"/>
              </w:rPr>
              <w:t>其中专利许可</w:t>
            </w:r>
          </w:p>
        </w:tc>
        <w:tc>
          <w:tcPr>
            <w:tcW w:w="1061" w:type="dxa"/>
            <w:gridSpan w:val="2"/>
            <w:tcBorders>
              <w:top w:val="single" w:sz="4" w:space="0" w:color="auto"/>
              <w:left w:val="single" w:sz="4" w:space="0" w:color="auto"/>
              <w:bottom w:val="single" w:sz="4" w:space="0" w:color="auto"/>
              <w:right w:val="single" w:sz="12" w:space="0" w:color="auto"/>
            </w:tcBorders>
            <w:shd w:val="clear" w:color="auto" w:fill="auto"/>
            <w:noWrap/>
            <w:tcMar>
              <w:left w:w="0" w:type="dxa"/>
              <w:right w:w="0" w:type="dxa"/>
            </w:tcMar>
            <w:vAlign w:val="center"/>
          </w:tcPr>
          <w:p w14:paraId="57E2FA57" w14:textId="77777777" w:rsidR="00C209D1" w:rsidRDefault="00C54C02" w:rsidP="00B37070">
            <w:pPr>
              <w:widowControl/>
              <w:adjustRightInd w:val="0"/>
              <w:snapToGrid w:val="0"/>
              <w:jc w:val="right"/>
              <w:rPr>
                <w:color w:val="000000"/>
                <w:kern w:val="0"/>
                <w:szCs w:val="21"/>
              </w:rPr>
            </w:pPr>
            <w:r>
              <w:rPr>
                <w:rFonts w:hint="eastAsia"/>
                <w:color w:val="000000"/>
                <w:kern w:val="0"/>
                <w:szCs w:val="21"/>
              </w:rPr>
              <w:t>200</w:t>
            </w:r>
            <w:r w:rsidR="00C209D1">
              <w:rPr>
                <w:rFonts w:hint="eastAsia"/>
                <w:color w:val="000000"/>
                <w:kern w:val="0"/>
                <w:szCs w:val="21"/>
              </w:rPr>
              <w:t>万元</w:t>
            </w:r>
          </w:p>
        </w:tc>
      </w:tr>
      <w:tr w:rsidR="00C209D1" w14:paraId="6623DAAF" w14:textId="77777777" w:rsidTr="00B3707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55"/>
          <w:jc w:val="center"/>
        </w:trPr>
        <w:tc>
          <w:tcPr>
            <w:tcW w:w="1741" w:type="dxa"/>
            <w:gridSpan w:val="2"/>
            <w:vMerge/>
            <w:tcBorders>
              <w:top w:val="single" w:sz="4" w:space="0" w:color="auto"/>
              <w:left w:val="single" w:sz="12" w:space="0" w:color="auto"/>
              <w:bottom w:val="single" w:sz="4" w:space="0" w:color="auto"/>
              <w:right w:val="single" w:sz="4" w:space="0" w:color="auto"/>
            </w:tcBorders>
            <w:vAlign w:val="center"/>
          </w:tcPr>
          <w:p w14:paraId="670DB06B" w14:textId="77777777" w:rsidR="00C209D1" w:rsidRDefault="00C209D1" w:rsidP="00B37070">
            <w:pPr>
              <w:widowControl/>
              <w:adjustRightInd w:val="0"/>
              <w:snapToGrid w:val="0"/>
              <w:jc w:val="center"/>
              <w:rPr>
                <w:b/>
                <w:bCs/>
                <w:color w:val="000000"/>
                <w:kern w:val="0"/>
                <w:sz w:val="24"/>
              </w:rPr>
            </w:pPr>
          </w:p>
        </w:tc>
        <w:tc>
          <w:tcPr>
            <w:tcW w:w="2040" w:type="dxa"/>
            <w:gridSpan w:val="5"/>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1335DF60" w14:textId="77777777" w:rsidR="00C209D1" w:rsidRDefault="00C209D1" w:rsidP="00B37070">
            <w:pPr>
              <w:widowControl/>
              <w:adjustRightInd w:val="0"/>
              <w:snapToGrid w:val="0"/>
              <w:jc w:val="center"/>
              <w:rPr>
                <w:b/>
                <w:bCs/>
                <w:color w:val="000000"/>
                <w:kern w:val="0"/>
                <w:sz w:val="24"/>
              </w:rPr>
            </w:pPr>
            <w:r>
              <w:rPr>
                <w:rFonts w:hint="eastAsia"/>
                <w:b/>
                <w:bCs/>
                <w:color w:val="000000"/>
                <w:kern w:val="0"/>
                <w:sz w:val="24"/>
              </w:rPr>
              <w:t>以作价投资方式转化科技成果</w:t>
            </w:r>
          </w:p>
        </w:tc>
        <w:tc>
          <w:tcPr>
            <w:tcW w:w="1752"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14C72BF0" w14:textId="77777777" w:rsidR="00C209D1" w:rsidRDefault="00C209D1" w:rsidP="00B37070">
            <w:pPr>
              <w:widowControl/>
              <w:adjustRightInd w:val="0"/>
              <w:snapToGrid w:val="0"/>
              <w:jc w:val="center"/>
              <w:rPr>
                <w:color w:val="000000"/>
                <w:kern w:val="0"/>
                <w:szCs w:val="21"/>
              </w:rPr>
            </w:pPr>
            <w:r>
              <w:rPr>
                <w:rFonts w:hint="eastAsia"/>
                <w:color w:val="000000"/>
                <w:kern w:val="0"/>
                <w:szCs w:val="21"/>
              </w:rPr>
              <w:t>合同项数</w:t>
            </w:r>
          </w:p>
        </w:tc>
        <w:tc>
          <w:tcPr>
            <w:tcW w:w="1427" w:type="dxa"/>
            <w:gridSpan w:val="4"/>
            <w:tcBorders>
              <w:top w:val="single" w:sz="4" w:space="0" w:color="auto"/>
              <w:left w:val="single" w:sz="4" w:space="0" w:color="auto"/>
              <w:bottom w:val="single" w:sz="4" w:space="0" w:color="auto"/>
              <w:right w:val="single" w:sz="4" w:space="0" w:color="auto"/>
            </w:tcBorders>
            <w:shd w:val="clear" w:color="auto" w:fill="auto"/>
            <w:noWrap/>
            <w:tcMar>
              <w:left w:w="0" w:type="dxa"/>
              <w:right w:w="0" w:type="dxa"/>
            </w:tcMar>
            <w:vAlign w:val="center"/>
          </w:tcPr>
          <w:p w14:paraId="37ED434C" w14:textId="77777777" w:rsidR="00C209D1" w:rsidRDefault="00C54C02" w:rsidP="00B37070">
            <w:pPr>
              <w:widowControl/>
              <w:adjustRightInd w:val="0"/>
              <w:snapToGrid w:val="0"/>
              <w:jc w:val="right"/>
              <w:rPr>
                <w:color w:val="000000"/>
                <w:kern w:val="0"/>
                <w:szCs w:val="21"/>
              </w:rPr>
            </w:pPr>
            <w:r>
              <w:rPr>
                <w:rFonts w:hint="eastAsia"/>
                <w:color w:val="000000"/>
                <w:kern w:val="0"/>
                <w:szCs w:val="21"/>
              </w:rPr>
              <w:t>0</w:t>
            </w:r>
            <w:r w:rsidR="00C209D1">
              <w:rPr>
                <w:color w:val="000000"/>
                <w:kern w:val="0"/>
                <w:szCs w:val="21"/>
              </w:rPr>
              <w:t>项</w:t>
            </w:r>
          </w:p>
        </w:tc>
        <w:tc>
          <w:tcPr>
            <w:tcW w:w="1417" w:type="dxa"/>
            <w:gridSpan w:val="4"/>
            <w:tcBorders>
              <w:top w:val="single" w:sz="4" w:space="0" w:color="auto"/>
              <w:left w:val="single" w:sz="4" w:space="0" w:color="auto"/>
              <w:bottom w:val="single" w:sz="4" w:space="0" w:color="auto"/>
              <w:right w:val="single" w:sz="4" w:space="0" w:color="auto"/>
            </w:tcBorders>
            <w:shd w:val="clear" w:color="auto" w:fill="auto"/>
            <w:noWrap/>
            <w:tcMar>
              <w:left w:w="0" w:type="dxa"/>
              <w:right w:w="0" w:type="dxa"/>
            </w:tcMar>
            <w:vAlign w:val="center"/>
          </w:tcPr>
          <w:p w14:paraId="243B7B6D" w14:textId="77777777" w:rsidR="00C209D1" w:rsidRDefault="00C209D1" w:rsidP="00B37070">
            <w:pPr>
              <w:widowControl/>
              <w:adjustRightInd w:val="0"/>
              <w:snapToGrid w:val="0"/>
              <w:jc w:val="center"/>
              <w:rPr>
                <w:color w:val="000000"/>
                <w:kern w:val="0"/>
                <w:szCs w:val="21"/>
              </w:rPr>
            </w:pPr>
            <w:r>
              <w:rPr>
                <w:rFonts w:hint="eastAsia"/>
                <w:color w:val="000000"/>
                <w:kern w:val="0"/>
                <w:szCs w:val="21"/>
              </w:rPr>
              <w:t>其中专利作价</w:t>
            </w:r>
          </w:p>
        </w:tc>
        <w:tc>
          <w:tcPr>
            <w:tcW w:w="1061" w:type="dxa"/>
            <w:gridSpan w:val="2"/>
            <w:tcBorders>
              <w:top w:val="single" w:sz="4" w:space="0" w:color="auto"/>
              <w:left w:val="single" w:sz="4" w:space="0" w:color="auto"/>
              <w:bottom w:val="single" w:sz="4" w:space="0" w:color="auto"/>
              <w:right w:val="single" w:sz="12" w:space="0" w:color="auto"/>
            </w:tcBorders>
            <w:shd w:val="clear" w:color="auto" w:fill="auto"/>
            <w:noWrap/>
            <w:tcMar>
              <w:left w:w="0" w:type="dxa"/>
              <w:right w:w="0" w:type="dxa"/>
            </w:tcMar>
            <w:vAlign w:val="center"/>
          </w:tcPr>
          <w:p w14:paraId="18FABCA6" w14:textId="77777777" w:rsidR="00C209D1" w:rsidRDefault="00C54C02" w:rsidP="00B37070">
            <w:pPr>
              <w:widowControl/>
              <w:adjustRightInd w:val="0"/>
              <w:snapToGrid w:val="0"/>
              <w:jc w:val="right"/>
              <w:rPr>
                <w:color w:val="000000"/>
                <w:kern w:val="0"/>
                <w:szCs w:val="21"/>
              </w:rPr>
            </w:pPr>
            <w:r>
              <w:rPr>
                <w:rFonts w:hint="eastAsia"/>
                <w:color w:val="000000"/>
                <w:kern w:val="0"/>
                <w:szCs w:val="21"/>
              </w:rPr>
              <w:t>0</w:t>
            </w:r>
            <w:r w:rsidR="00C209D1">
              <w:rPr>
                <w:color w:val="000000"/>
                <w:kern w:val="0"/>
                <w:szCs w:val="21"/>
              </w:rPr>
              <w:t>项</w:t>
            </w:r>
          </w:p>
        </w:tc>
      </w:tr>
      <w:tr w:rsidR="00C209D1" w14:paraId="48C6521E" w14:textId="77777777" w:rsidTr="00B3707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7"/>
          <w:jc w:val="center"/>
        </w:trPr>
        <w:tc>
          <w:tcPr>
            <w:tcW w:w="1741" w:type="dxa"/>
            <w:gridSpan w:val="2"/>
            <w:vMerge/>
            <w:tcBorders>
              <w:top w:val="single" w:sz="4" w:space="0" w:color="auto"/>
              <w:left w:val="single" w:sz="12" w:space="0" w:color="auto"/>
              <w:bottom w:val="single" w:sz="4" w:space="0" w:color="auto"/>
              <w:right w:val="single" w:sz="4" w:space="0" w:color="auto"/>
            </w:tcBorders>
            <w:vAlign w:val="center"/>
          </w:tcPr>
          <w:p w14:paraId="08895620" w14:textId="77777777" w:rsidR="00C209D1" w:rsidRDefault="00C209D1" w:rsidP="00B37070">
            <w:pPr>
              <w:widowControl/>
              <w:adjustRightInd w:val="0"/>
              <w:snapToGrid w:val="0"/>
              <w:jc w:val="center"/>
              <w:rPr>
                <w:b/>
                <w:bCs/>
                <w:color w:val="000000"/>
                <w:kern w:val="0"/>
                <w:sz w:val="24"/>
              </w:rPr>
            </w:pPr>
          </w:p>
        </w:tc>
        <w:tc>
          <w:tcPr>
            <w:tcW w:w="2040" w:type="dxa"/>
            <w:gridSpan w:val="5"/>
            <w:vMerge/>
            <w:tcBorders>
              <w:top w:val="single" w:sz="4" w:space="0" w:color="auto"/>
              <w:left w:val="single" w:sz="4" w:space="0" w:color="auto"/>
              <w:bottom w:val="single" w:sz="4" w:space="0" w:color="auto"/>
              <w:right w:val="single" w:sz="4" w:space="0" w:color="auto"/>
            </w:tcBorders>
            <w:shd w:val="clear" w:color="auto" w:fill="auto"/>
            <w:noWrap/>
            <w:vAlign w:val="center"/>
          </w:tcPr>
          <w:p w14:paraId="17B9C858" w14:textId="77777777" w:rsidR="00C209D1" w:rsidRDefault="00C209D1" w:rsidP="00B37070">
            <w:pPr>
              <w:widowControl/>
              <w:adjustRightInd w:val="0"/>
              <w:snapToGrid w:val="0"/>
              <w:jc w:val="center"/>
              <w:rPr>
                <w:b/>
                <w:bCs/>
                <w:color w:val="000000"/>
                <w:kern w:val="0"/>
                <w:sz w:val="24"/>
              </w:rPr>
            </w:pPr>
          </w:p>
        </w:tc>
        <w:tc>
          <w:tcPr>
            <w:tcW w:w="1752"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4D478CB8" w14:textId="77777777" w:rsidR="00C209D1" w:rsidRDefault="00C209D1" w:rsidP="00B37070">
            <w:pPr>
              <w:widowControl/>
              <w:adjustRightInd w:val="0"/>
              <w:snapToGrid w:val="0"/>
              <w:jc w:val="center"/>
              <w:rPr>
                <w:color w:val="000000"/>
                <w:kern w:val="0"/>
                <w:szCs w:val="21"/>
              </w:rPr>
            </w:pPr>
            <w:r>
              <w:rPr>
                <w:rFonts w:hint="eastAsia"/>
                <w:color w:val="000000"/>
                <w:kern w:val="0"/>
                <w:szCs w:val="21"/>
              </w:rPr>
              <w:t>作价金额</w:t>
            </w:r>
          </w:p>
        </w:tc>
        <w:tc>
          <w:tcPr>
            <w:tcW w:w="1427" w:type="dxa"/>
            <w:gridSpan w:val="4"/>
            <w:tcBorders>
              <w:top w:val="single" w:sz="4" w:space="0" w:color="auto"/>
              <w:left w:val="single" w:sz="4" w:space="0" w:color="auto"/>
              <w:bottom w:val="single" w:sz="4" w:space="0" w:color="auto"/>
              <w:right w:val="single" w:sz="4" w:space="0" w:color="auto"/>
            </w:tcBorders>
            <w:shd w:val="clear" w:color="auto" w:fill="auto"/>
            <w:noWrap/>
            <w:tcMar>
              <w:left w:w="0" w:type="dxa"/>
              <w:right w:w="0" w:type="dxa"/>
            </w:tcMar>
            <w:vAlign w:val="center"/>
          </w:tcPr>
          <w:p w14:paraId="4CEE43E3" w14:textId="77777777" w:rsidR="00C209D1" w:rsidRDefault="00C54C02" w:rsidP="00B37070">
            <w:pPr>
              <w:widowControl/>
              <w:adjustRightInd w:val="0"/>
              <w:snapToGrid w:val="0"/>
              <w:jc w:val="right"/>
              <w:rPr>
                <w:color w:val="000000"/>
                <w:kern w:val="0"/>
                <w:szCs w:val="21"/>
              </w:rPr>
            </w:pPr>
            <w:r>
              <w:rPr>
                <w:rFonts w:hint="eastAsia"/>
                <w:color w:val="000000"/>
                <w:kern w:val="0"/>
                <w:szCs w:val="21"/>
              </w:rPr>
              <w:t>0</w:t>
            </w:r>
            <w:r w:rsidR="00C209D1">
              <w:rPr>
                <w:rFonts w:hint="eastAsia"/>
                <w:color w:val="000000"/>
                <w:kern w:val="0"/>
                <w:szCs w:val="21"/>
              </w:rPr>
              <w:t>万元</w:t>
            </w:r>
          </w:p>
        </w:tc>
        <w:tc>
          <w:tcPr>
            <w:tcW w:w="1417" w:type="dxa"/>
            <w:gridSpan w:val="4"/>
            <w:tcBorders>
              <w:top w:val="single" w:sz="4" w:space="0" w:color="auto"/>
              <w:left w:val="single" w:sz="4" w:space="0" w:color="auto"/>
              <w:bottom w:val="single" w:sz="4" w:space="0" w:color="auto"/>
              <w:right w:val="single" w:sz="4" w:space="0" w:color="auto"/>
            </w:tcBorders>
            <w:shd w:val="clear" w:color="auto" w:fill="auto"/>
            <w:noWrap/>
            <w:tcMar>
              <w:left w:w="0" w:type="dxa"/>
              <w:right w:w="0" w:type="dxa"/>
            </w:tcMar>
            <w:vAlign w:val="center"/>
          </w:tcPr>
          <w:p w14:paraId="6BAF3B85" w14:textId="77777777" w:rsidR="00C209D1" w:rsidRDefault="00C209D1" w:rsidP="00B37070">
            <w:pPr>
              <w:widowControl/>
              <w:adjustRightInd w:val="0"/>
              <w:snapToGrid w:val="0"/>
              <w:jc w:val="center"/>
              <w:rPr>
                <w:color w:val="000000"/>
                <w:kern w:val="0"/>
                <w:szCs w:val="21"/>
              </w:rPr>
            </w:pPr>
            <w:r>
              <w:rPr>
                <w:rFonts w:hint="eastAsia"/>
                <w:color w:val="000000"/>
                <w:kern w:val="0"/>
                <w:szCs w:val="21"/>
              </w:rPr>
              <w:t>其中专利作价</w:t>
            </w:r>
          </w:p>
        </w:tc>
        <w:tc>
          <w:tcPr>
            <w:tcW w:w="1061" w:type="dxa"/>
            <w:gridSpan w:val="2"/>
            <w:tcBorders>
              <w:top w:val="single" w:sz="4" w:space="0" w:color="auto"/>
              <w:left w:val="single" w:sz="4" w:space="0" w:color="auto"/>
              <w:bottom w:val="single" w:sz="4" w:space="0" w:color="auto"/>
              <w:right w:val="single" w:sz="12" w:space="0" w:color="auto"/>
            </w:tcBorders>
            <w:shd w:val="clear" w:color="auto" w:fill="auto"/>
            <w:noWrap/>
            <w:tcMar>
              <w:left w:w="0" w:type="dxa"/>
              <w:right w:w="0" w:type="dxa"/>
            </w:tcMar>
            <w:vAlign w:val="center"/>
          </w:tcPr>
          <w:p w14:paraId="3C8B5846" w14:textId="77777777" w:rsidR="00C209D1" w:rsidRDefault="00C54C02" w:rsidP="00B37070">
            <w:pPr>
              <w:widowControl/>
              <w:adjustRightInd w:val="0"/>
              <w:snapToGrid w:val="0"/>
              <w:jc w:val="right"/>
              <w:rPr>
                <w:color w:val="000000"/>
                <w:kern w:val="0"/>
                <w:szCs w:val="21"/>
              </w:rPr>
            </w:pPr>
            <w:r>
              <w:rPr>
                <w:rFonts w:hint="eastAsia"/>
                <w:color w:val="000000"/>
                <w:kern w:val="0"/>
                <w:szCs w:val="21"/>
              </w:rPr>
              <w:t>0</w:t>
            </w:r>
            <w:r w:rsidR="00C209D1">
              <w:rPr>
                <w:rFonts w:hint="eastAsia"/>
                <w:color w:val="000000"/>
                <w:kern w:val="0"/>
                <w:szCs w:val="21"/>
              </w:rPr>
              <w:t>万元</w:t>
            </w:r>
          </w:p>
        </w:tc>
      </w:tr>
      <w:tr w:rsidR="00C209D1" w14:paraId="5F1F7B83" w14:textId="77777777" w:rsidTr="00B3707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67"/>
          <w:jc w:val="center"/>
        </w:trPr>
        <w:tc>
          <w:tcPr>
            <w:tcW w:w="1741" w:type="dxa"/>
            <w:gridSpan w:val="2"/>
            <w:vMerge/>
            <w:tcBorders>
              <w:top w:val="single" w:sz="4" w:space="0" w:color="auto"/>
              <w:left w:val="single" w:sz="12" w:space="0" w:color="auto"/>
              <w:bottom w:val="single" w:sz="12" w:space="0" w:color="auto"/>
              <w:right w:val="single" w:sz="4" w:space="0" w:color="auto"/>
            </w:tcBorders>
            <w:vAlign w:val="center"/>
          </w:tcPr>
          <w:p w14:paraId="7B4916D2" w14:textId="77777777" w:rsidR="00C209D1" w:rsidRDefault="00C209D1" w:rsidP="00B37070">
            <w:pPr>
              <w:widowControl/>
              <w:adjustRightInd w:val="0"/>
              <w:snapToGrid w:val="0"/>
              <w:jc w:val="center"/>
              <w:rPr>
                <w:b/>
                <w:bCs/>
                <w:color w:val="000000"/>
                <w:kern w:val="0"/>
                <w:sz w:val="24"/>
              </w:rPr>
            </w:pPr>
          </w:p>
        </w:tc>
        <w:tc>
          <w:tcPr>
            <w:tcW w:w="2040" w:type="dxa"/>
            <w:gridSpan w:val="5"/>
            <w:tcBorders>
              <w:top w:val="single" w:sz="4" w:space="0" w:color="auto"/>
              <w:left w:val="single" w:sz="4" w:space="0" w:color="auto"/>
              <w:bottom w:val="single" w:sz="12" w:space="0" w:color="auto"/>
              <w:right w:val="single" w:sz="4" w:space="0" w:color="auto"/>
            </w:tcBorders>
            <w:shd w:val="clear" w:color="auto" w:fill="auto"/>
            <w:noWrap/>
            <w:vAlign w:val="center"/>
          </w:tcPr>
          <w:p w14:paraId="3DFD72E5" w14:textId="77777777" w:rsidR="00C209D1" w:rsidRDefault="00C209D1" w:rsidP="00B37070">
            <w:pPr>
              <w:widowControl/>
              <w:adjustRightInd w:val="0"/>
              <w:snapToGrid w:val="0"/>
              <w:jc w:val="center"/>
              <w:rPr>
                <w:color w:val="000000"/>
                <w:kern w:val="0"/>
                <w:sz w:val="24"/>
              </w:rPr>
            </w:pPr>
            <w:r>
              <w:rPr>
                <w:rFonts w:hint="eastAsia"/>
                <w:b/>
                <w:bCs/>
                <w:color w:val="000000"/>
                <w:kern w:val="0"/>
                <w:sz w:val="24"/>
              </w:rPr>
              <w:t>产学研合作情况</w:t>
            </w:r>
          </w:p>
        </w:tc>
        <w:tc>
          <w:tcPr>
            <w:tcW w:w="1752" w:type="dxa"/>
            <w:gridSpan w:val="4"/>
            <w:tcBorders>
              <w:top w:val="single" w:sz="4" w:space="0" w:color="auto"/>
              <w:left w:val="single" w:sz="4" w:space="0" w:color="auto"/>
              <w:bottom w:val="single" w:sz="12" w:space="0" w:color="auto"/>
              <w:right w:val="single" w:sz="4" w:space="0" w:color="auto"/>
            </w:tcBorders>
            <w:shd w:val="clear" w:color="auto" w:fill="auto"/>
            <w:noWrap/>
            <w:vAlign w:val="center"/>
          </w:tcPr>
          <w:p w14:paraId="3F2D97BA" w14:textId="77777777" w:rsidR="00C209D1" w:rsidRDefault="00C209D1" w:rsidP="00B37070">
            <w:pPr>
              <w:widowControl/>
              <w:adjustRightInd w:val="0"/>
              <w:snapToGrid w:val="0"/>
              <w:jc w:val="center"/>
              <w:rPr>
                <w:color w:val="000000"/>
                <w:kern w:val="0"/>
                <w:szCs w:val="21"/>
              </w:rPr>
            </w:pPr>
            <w:r>
              <w:rPr>
                <w:rFonts w:hint="eastAsia"/>
                <w:color w:val="000000"/>
                <w:kern w:val="0"/>
                <w:szCs w:val="21"/>
              </w:rPr>
              <w:t>技术开发、咨询、服务项目合同数</w:t>
            </w:r>
          </w:p>
        </w:tc>
        <w:tc>
          <w:tcPr>
            <w:tcW w:w="900" w:type="dxa"/>
            <w:gridSpan w:val="2"/>
            <w:tcBorders>
              <w:top w:val="single" w:sz="4" w:space="0" w:color="auto"/>
              <w:left w:val="single" w:sz="4" w:space="0" w:color="auto"/>
              <w:bottom w:val="single" w:sz="12" w:space="0" w:color="auto"/>
              <w:right w:val="single" w:sz="4" w:space="0" w:color="auto"/>
            </w:tcBorders>
            <w:shd w:val="clear" w:color="auto" w:fill="auto"/>
            <w:noWrap/>
            <w:tcMar>
              <w:left w:w="0" w:type="dxa"/>
              <w:right w:w="0" w:type="dxa"/>
            </w:tcMar>
            <w:vAlign w:val="center"/>
          </w:tcPr>
          <w:p w14:paraId="5322A0EC" w14:textId="77777777" w:rsidR="00C209D1" w:rsidRDefault="009B4666" w:rsidP="00B37070">
            <w:pPr>
              <w:widowControl/>
              <w:adjustRightInd w:val="0"/>
              <w:snapToGrid w:val="0"/>
              <w:jc w:val="right"/>
              <w:rPr>
                <w:color w:val="000000"/>
                <w:kern w:val="0"/>
                <w:szCs w:val="21"/>
              </w:rPr>
            </w:pPr>
            <w:r>
              <w:rPr>
                <w:color w:val="000000"/>
                <w:kern w:val="0"/>
                <w:szCs w:val="21"/>
              </w:rPr>
              <w:t>7</w:t>
            </w:r>
            <w:r w:rsidR="00C209D1">
              <w:rPr>
                <w:color w:val="000000"/>
                <w:kern w:val="0"/>
                <w:szCs w:val="21"/>
              </w:rPr>
              <w:t>项</w:t>
            </w:r>
          </w:p>
        </w:tc>
        <w:tc>
          <w:tcPr>
            <w:tcW w:w="1944" w:type="dxa"/>
            <w:gridSpan w:val="6"/>
            <w:tcBorders>
              <w:top w:val="single" w:sz="4" w:space="0" w:color="auto"/>
              <w:left w:val="single" w:sz="4" w:space="0" w:color="auto"/>
              <w:bottom w:val="single" w:sz="12" w:space="0" w:color="auto"/>
              <w:right w:val="single" w:sz="4" w:space="0" w:color="auto"/>
            </w:tcBorders>
            <w:shd w:val="clear" w:color="auto" w:fill="auto"/>
            <w:noWrap/>
            <w:tcMar>
              <w:left w:w="0" w:type="dxa"/>
              <w:right w:w="0" w:type="dxa"/>
            </w:tcMar>
            <w:vAlign w:val="center"/>
          </w:tcPr>
          <w:p w14:paraId="72845C37" w14:textId="77777777" w:rsidR="00C209D1" w:rsidRDefault="00C209D1" w:rsidP="00B37070">
            <w:pPr>
              <w:widowControl/>
              <w:adjustRightInd w:val="0"/>
              <w:snapToGrid w:val="0"/>
              <w:jc w:val="center"/>
              <w:rPr>
                <w:color w:val="000000"/>
                <w:kern w:val="0"/>
                <w:szCs w:val="21"/>
              </w:rPr>
            </w:pPr>
            <w:r>
              <w:rPr>
                <w:rFonts w:hint="eastAsia"/>
                <w:color w:val="000000"/>
                <w:kern w:val="0"/>
                <w:szCs w:val="21"/>
              </w:rPr>
              <w:t>技术开发、咨询、服务项目合同金额</w:t>
            </w:r>
          </w:p>
        </w:tc>
        <w:tc>
          <w:tcPr>
            <w:tcW w:w="1061" w:type="dxa"/>
            <w:gridSpan w:val="2"/>
            <w:tcBorders>
              <w:top w:val="single" w:sz="4" w:space="0" w:color="auto"/>
              <w:left w:val="single" w:sz="4" w:space="0" w:color="auto"/>
              <w:bottom w:val="single" w:sz="12" w:space="0" w:color="auto"/>
              <w:right w:val="single" w:sz="12" w:space="0" w:color="auto"/>
            </w:tcBorders>
            <w:shd w:val="clear" w:color="auto" w:fill="auto"/>
            <w:noWrap/>
            <w:tcMar>
              <w:left w:w="0" w:type="dxa"/>
              <w:right w:w="0" w:type="dxa"/>
            </w:tcMar>
            <w:vAlign w:val="center"/>
          </w:tcPr>
          <w:p w14:paraId="5AD2AC0E" w14:textId="77777777" w:rsidR="00C209D1" w:rsidRDefault="00C54C02" w:rsidP="00B37070">
            <w:pPr>
              <w:widowControl/>
              <w:adjustRightInd w:val="0"/>
              <w:snapToGrid w:val="0"/>
              <w:jc w:val="right"/>
              <w:rPr>
                <w:color w:val="000000"/>
                <w:kern w:val="0"/>
                <w:szCs w:val="21"/>
              </w:rPr>
            </w:pPr>
            <w:r>
              <w:rPr>
                <w:rFonts w:hint="eastAsia"/>
                <w:color w:val="000000"/>
                <w:kern w:val="0"/>
                <w:szCs w:val="21"/>
              </w:rPr>
              <w:t>1</w:t>
            </w:r>
            <w:r w:rsidR="009B4666">
              <w:rPr>
                <w:color w:val="000000"/>
                <w:kern w:val="0"/>
                <w:szCs w:val="21"/>
              </w:rPr>
              <w:t>1</w:t>
            </w:r>
            <w:r>
              <w:rPr>
                <w:rFonts w:hint="eastAsia"/>
                <w:color w:val="000000"/>
                <w:kern w:val="0"/>
                <w:szCs w:val="21"/>
              </w:rPr>
              <w:t>00</w:t>
            </w:r>
            <w:r w:rsidR="00C209D1">
              <w:rPr>
                <w:rFonts w:hint="eastAsia"/>
                <w:color w:val="000000"/>
                <w:kern w:val="0"/>
                <w:szCs w:val="21"/>
              </w:rPr>
              <w:t>万元</w:t>
            </w:r>
          </w:p>
        </w:tc>
      </w:tr>
      <w:tr w:rsidR="00C209D1" w14:paraId="42C76736" w14:textId="77777777" w:rsidTr="00B3707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67"/>
          <w:jc w:val="center"/>
        </w:trPr>
        <w:tc>
          <w:tcPr>
            <w:tcW w:w="1741" w:type="dxa"/>
            <w:gridSpan w:val="2"/>
            <w:tcBorders>
              <w:top w:val="single" w:sz="12" w:space="0" w:color="auto"/>
              <w:left w:val="single" w:sz="12" w:space="0" w:color="auto"/>
              <w:bottom w:val="single" w:sz="12" w:space="0" w:color="auto"/>
            </w:tcBorders>
            <w:vAlign w:val="center"/>
          </w:tcPr>
          <w:p w14:paraId="55D2360B" w14:textId="77777777" w:rsidR="00C209D1" w:rsidRDefault="00C209D1" w:rsidP="00B37070">
            <w:pPr>
              <w:widowControl/>
              <w:adjustRightInd w:val="0"/>
              <w:snapToGrid w:val="0"/>
              <w:jc w:val="center"/>
            </w:pPr>
            <w:r>
              <w:rPr>
                <w:rFonts w:hint="eastAsia"/>
                <w:b/>
                <w:bCs/>
                <w:color w:val="000000"/>
                <w:kern w:val="0"/>
                <w:sz w:val="24"/>
              </w:rPr>
              <w:t>当年服务情况</w:t>
            </w:r>
          </w:p>
        </w:tc>
        <w:tc>
          <w:tcPr>
            <w:tcW w:w="2040" w:type="dxa"/>
            <w:gridSpan w:val="5"/>
            <w:tcBorders>
              <w:top w:val="single" w:sz="12" w:space="0" w:color="auto"/>
              <w:bottom w:val="single" w:sz="12" w:space="0" w:color="auto"/>
            </w:tcBorders>
            <w:shd w:val="clear" w:color="auto" w:fill="auto"/>
            <w:noWrap/>
            <w:vAlign w:val="center"/>
          </w:tcPr>
          <w:p w14:paraId="7C701B95" w14:textId="77777777" w:rsidR="00C209D1" w:rsidRDefault="00C209D1" w:rsidP="00B37070">
            <w:pPr>
              <w:widowControl/>
              <w:adjustRightInd w:val="0"/>
              <w:snapToGrid w:val="0"/>
              <w:jc w:val="center"/>
              <w:rPr>
                <w:b/>
                <w:bCs/>
                <w:color w:val="000000"/>
                <w:kern w:val="0"/>
                <w:sz w:val="24"/>
              </w:rPr>
            </w:pPr>
            <w:r>
              <w:rPr>
                <w:rFonts w:hint="eastAsia"/>
                <w:b/>
                <w:bCs/>
                <w:color w:val="000000"/>
                <w:kern w:val="0"/>
                <w:sz w:val="24"/>
              </w:rPr>
              <w:t>技术咨询</w:t>
            </w:r>
          </w:p>
        </w:tc>
        <w:tc>
          <w:tcPr>
            <w:tcW w:w="2652" w:type="dxa"/>
            <w:gridSpan w:val="6"/>
            <w:tcBorders>
              <w:top w:val="single" w:sz="12" w:space="0" w:color="auto"/>
              <w:bottom w:val="single" w:sz="12" w:space="0" w:color="auto"/>
            </w:tcBorders>
            <w:shd w:val="clear" w:color="auto" w:fill="auto"/>
            <w:noWrap/>
            <w:vAlign w:val="center"/>
          </w:tcPr>
          <w:p w14:paraId="73DF304A" w14:textId="77777777" w:rsidR="00C209D1" w:rsidRDefault="00A951A9" w:rsidP="00B37070">
            <w:pPr>
              <w:widowControl/>
              <w:adjustRightInd w:val="0"/>
              <w:snapToGrid w:val="0"/>
              <w:jc w:val="right"/>
              <w:rPr>
                <w:color w:val="000000"/>
                <w:kern w:val="0"/>
                <w:szCs w:val="21"/>
              </w:rPr>
            </w:pPr>
            <w:r>
              <w:rPr>
                <w:rFonts w:hint="eastAsia"/>
                <w:color w:val="000000"/>
                <w:kern w:val="0"/>
                <w:sz w:val="20"/>
                <w:szCs w:val="20"/>
              </w:rPr>
              <w:t>2</w:t>
            </w:r>
            <w:r w:rsidR="00C209D1">
              <w:rPr>
                <w:rFonts w:hint="eastAsia"/>
                <w:color w:val="000000"/>
                <w:kern w:val="0"/>
                <w:sz w:val="20"/>
                <w:szCs w:val="20"/>
              </w:rPr>
              <w:t>次</w:t>
            </w:r>
          </w:p>
        </w:tc>
        <w:tc>
          <w:tcPr>
            <w:tcW w:w="1944" w:type="dxa"/>
            <w:gridSpan w:val="6"/>
            <w:tcBorders>
              <w:top w:val="single" w:sz="12" w:space="0" w:color="auto"/>
              <w:bottom w:val="single" w:sz="12" w:space="0" w:color="auto"/>
            </w:tcBorders>
            <w:shd w:val="clear" w:color="auto" w:fill="auto"/>
            <w:noWrap/>
            <w:tcMar>
              <w:left w:w="0" w:type="dxa"/>
              <w:right w:w="0" w:type="dxa"/>
            </w:tcMar>
            <w:vAlign w:val="center"/>
          </w:tcPr>
          <w:p w14:paraId="544C8F2D" w14:textId="77777777" w:rsidR="00C209D1" w:rsidRDefault="00C209D1" w:rsidP="00B37070">
            <w:pPr>
              <w:widowControl/>
              <w:adjustRightInd w:val="0"/>
              <w:snapToGrid w:val="0"/>
              <w:jc w:val="center"/>
              <w:rPr>
                <w:color w:val="000000"/>
                <w:kern w:val="0"/>
                <w:szCs w:val="21"/>
              </w:rPr>
            </w:pPr>
            <w:r>
              <w:rPr>
                <w:rFonts w:hint="eastAsia"/>
                <w:b/>
                <w:bCs/>
                <w:color w:val="000000"/>
                <w:kern w:val="0"/>
                <w:sz w:val="24"/>
              </w:rPr>
              <w:t>培训服务</w:t>
            </w:r>
          </w:p>
        </w:tc>
        <w:tc>
          <w:tcPr>
            <w:tcW w:w="1061" w:type="dxa"/>
            <w:gridSpan w:val="2"/>
            <w:tcBorders>
              <w:top w:val="single" w:sz="12" w:space="0" w:color="auto"/>
              <w:bottom w:val="single" w:sz="12" w:space="0" w:color="auto"/>
              <w:right w:val="single" w:sz="12" w:space="0" w:color="auto"/>
            </w:tcBorders>
            <w:shd w:val="clear" w:color="auto" w:fill="auto"/>
            <w:noWrap/>
            <w:tcMar>
              <w:left w:w="0" w:type="dxa"/>
              <w:right w:w="0" w:type="dxa"/>
            </w:tcMar>
            <w:vAlign w:val="center"/>
          </w:tcPr>
          <w:p w14:paraId="181D9AC6" w14:textId="77777777" w:rsidR="00C209D1" w:rsidRDefault="00A951A9" w:rsidP="00B37070">
            <w:pPr>
              <w:widowControl/>
              <w:adjustRightInd w:val="0"/>
              <w:snapToGrid w:val="0"/>
              <w:jc w:val="right"/>
              <w:rPr>
                <w:color w:val="000000"/>
                <w:kern w:val="0"/>
                <w:szCs w:val="21"/>
              </w:rPr>
            </w:pPr>
            <w:r>
              <w:rPr>
                <w:rFonts w:hint="eastAsia"/>
                <w:color w:val="000000"/>
                <w:kern w:val="0"/>
                <w:szCs w:val="21"/>
              </w:rPr>
              <w:t>20</w:t>
            </w:r>
            <w:r w:rsidR="00C209D1">
              <w:rPr>
                <w:rFonts w:hint="eastAsia"/>
                <w:color w:val="000000"/>
                <w:kern w:val="0"/>
                <w:szCs w:val="21"/>
              </w:rPr>
              <w:t>人次</w:t>
            </w:r>
          </w:p>
        </w:tc>
      </w:tr>
      <w:tr w:rsidR="00C209D1" w14:paraId="212CDF5A" w14:textId="77777777" w:rsidTr="00B37070">
        <w:trPr>
          <w:trHeight w:val="567"/>
          <w:jc w:val="center"/>
        </w:trPr>
        <w:tc>
          <w:tcPr>
            <w:tcW w:w="961" w:type="dxa"/>
            <w:vMerge w:val="restart"/>
            <w:tcBorders>
              <w:top w:val="single" w:sz="12" w:space="0" w:color="auto"/>
              <w:left w:val="single" w:sz="12" w:space="0" w:color="auto"/>
              <w:bottom w:val="single" w:sz="4" w:space="0" w:color="auto"/>
              <w:right w:val="single" w:sz="4" w:space="0" w:color="auto"/>
            </w:tcBorders>
            <w:shd w:val="clear" w:color="auto" w:fill="auto"/>
            <w:noWrap/>
            <w:tcMar>
              <w:left w:w="0" w:type="dxa"/>
              <w:right w:w="0" w:type="dxa"/>
            </w:tcMar>
            <w:vAlign w:val="center"/>
          </w:tcPr>
          <w:p w14:paraId="76CF4ED1" w14:textId="77777777" w:rsidR="00C209D1" w:rsidRDefault="00C209D1" w:rsidP="00B37070">
            <w:pPr>
              <w:widowControl/>
              <w:adjustRightInd w:val="0"/>
              <w:snapToGrid w:val="0"/>
              <w:spacing w:line="360" w:lineRule="auto"/>
              <w:jc w:val="center"/>
              <w:rPr>
                <w:b/>
                <w:color w:val="000000"/>
                <w:kern w:val="0"/>
                <w:sz w:val="24"/>
              </w:rPr>
            </w:pPr>
            <w:r>
              <w:rPr>
                <w:b/>
                <w:color w:val="000000"/>
                <w:kern w:val="0"/>
                <w:sz w:val="24"/>
              </w:rPr>
              <w:t>学科发展与人才培养</w:t>
            </w:r>
          </w:p>
        </w:tc>
        <w:tc>
          <w:tcPr>
            <w:tcW w:w="1414" w:type="dxa"/>
            <w:gridSpan w:val="2"/>
            <w:tcBorders>
              <w:top w:val="single" w:sz="12" w:space="0" w:color="auto"/>
              <w:left w:val="single" w:sz="4" w:space="0" w:color="auto"/>
              <w:bottom w:val="single" w:sz="4" w:space="0" w:color="auto"/>
              <w:right w:val="single" w:sz="4" w:space="0" w:color="auto"/>
            </w:tcBorders>
            <w:shd w:val="clear" w:color="auto" w:fill="auto"/>
            <w:noWrap/>
            <w:tcMar>
              <w:left w:w="0" w:type="dxa"/>
              <w:right w:w="0" w:type="dxa"/>
            </w:tcMar>
            <w:vAlign w:val="center"/>
          </w:tcPr>
          <w:p w14:paraId="0A0F9DB7" w14:textId="77777777" w:rsidR="00C209D1" w:rsidRDefault="00C209D1" w:rsidP="00B37070">
            <w:pPr>
              <w:widowControl/>
              <w:adjustRightInd w:val="0"/>
              <w:snapToGrid w:val="0"/>
              <w:jc w:val="center"/>
              <w:rPr>
                <w:b/>
                <w:bCs/>
                <w:color w:val="000000"/>
                <w:kern w:val="0"/>
                <w:sz w:val="24"/>
              </w:rPr>
            </w:pPr>
            <w:r>
              <w:rPr>
                <w:b/>
                <w:bCs/>
                <w:color w:val="000000"/>
                <w:kern w:val="0"/>
                <w:sz w:val="24"/>
              </w:rPr>
              <w:t>依托学科</w:t>
            </w:r>
          </w:p>
          <w:p w14:paraId="14223DA4" w14:textId="77777777" w:rsidR="00C209D1" w:rsidRDefault="00C209D1" w:rsidP="00B37070">
            <w:pPr>
              <w:widowControl/>
              <w:adjustRightInd w:val="0"/>
              <w:snapToGrid w:val="0"/>
              <w:jc w:val="center"/>
              <w:rPr>
                <w:color w:val="000000"/>
                <w:kern w:val="0"/>
                <w:sz w:val="24"/>
              </w:rPr>
            </w:pPr>
            <w:r>
              <w:rPr>
                <w:color w:val="000000"/>
                <w:kern w:val="0"/>
                <w:sz w:val="24"/>
              </w:rPr>
              <w:t>(</w:t>
            </w:r>
            <w:r>
              <w:rPr>
                <w:color w:val="000000"/>
                <w:kern w:val="0"/>
                <w:sz w:val="24"/>
              </w:rPr>
              <w:t>据实增删</w:t>
            </w:r>
            <w:r>
              <w:rPr>
                <w:color w:val="000000"/>
                <w:kern w:val="0"/>
                <w:sz w:val="24"/>
              </w:rPr>
              <w:t>)</w:t>
            </w:r>
          </w:p>
        </w:tc>
        <w:tc>
          <w:tcPr>
            <w:tcW w:w="914" w:type="dxa"/>
            <w:gridSpan w:val="2"/>
            <w:tcBorders>
              <w:top w:val="single" w:sz="12" w:space="0" w:color="auto"/>
              <w:left w:val="single" w:sz="4" w:space="0" w:color="auto"/>
              <w:bottom w:val="single" w:sz="4" w:space="0" w:color="auto"/>
              <w:right w:val="single" w:sz="4" w:space="0" w:color="auto"/>
            </w:tcBorders>
            <w:shd w:val="clear" w:color="auto" w:fill="auto"/>
            <w:noWrap/>
            <w:tcMar>
              <w:left w:w="0" w:type="dxa"/>
              <w:right w:w="0" w:type="dxa"/>
            </w:tcMar>
            <w:vAlign w:val="center"/>
          </w:tcPr>
          <w:p w14:paraId="00A36CFC" w14:textId="77777777" w:rsidR="00C209D1" w:rsidRDefault="00C209D1" w:rsidP="00B37070">
            <w:pPr>
              <w:widowControl/>
              <w:adjustRightInd w:val="0"/>
              <w:snapToGrid w:val="0"/>
              <w:jc w:val="center"/>
              <w:rPr>
                <w:color w:val="000000"/>
                <w:kern w:val="0"/>
                <w:sz w:val="24"/>
              </w:rPr>
            </w:pPr>
            <w:r>
              <w:rPr>
                <w:color w:val="000000"/>
                <w:kern w:val="0"/>
                <w:sz w:val="24"/>
              </w:rPr>
              <w:t>学科</w:t>
            </w:r>
            <w:r>
              <w:rPr>
                <w:color w:val="000000"/>
                <w:kern w:val="0"/>
                <w:sz w:val="24"/>
              </w:rPr>
              <w:t>1</w:t>
            </w:r>
          </w:p>
        </w:tc>
        <w:tc>
          <w:tcPr>
            <w:tcW w:w="1464" w:type="dxa"/>
            <w:gridSpan w:val="4"/>
            <w:tcBorders>
              <w:top w:val="single" w:sz="12" w:space="0" w:color="auto"/>
              <w:left w:val="single" w:sz="4" w:space="0" w:color="auto"/>
              <w:bottom w:val="single" w:sz="4" w:space="0" w:color="auto"/>
              <w:right w:val="single" w:sz="4" w:space="0" w:color="auto"/>
            </w:tcBorders>
            <w:shd w:val="clear" w:color="auto" w:fill="auto"/>
            <w:noWrap/>
            <w:tcMar>
              <w:left w:w="0" w:type="dxa"/>
              <w:right w:w="0" w:type="dxa"/>
            </w:tcMar>
            <w:vAlign w:val="center"/>
          </w:tcPr>
          <w:p w14:paraId="1898C010" w14:textId="77777777" w:rsidR="00C209D1" w:rsidRDefault="00052458" w:rsidP="00B37070">
            <w:pPr>
              <w:adjustRightInd w:val="0"/>
              <w:snapToGrid w:val="0"/>
              <w:jc w:val="center"/>
              <w:rPr>
                <w:color w:val="000000"/>
                <w:kern w:val="0"/>
                <w:sz w:val="24"/>
              </w:rPr>
            </w:pPr>
            <w:r>
              <w:rPr>
                <w:rFonts w:hint="eastAsia"/>
                <w:color w:val="000000"/>
                <w:kern w:val="0"/>
                <w:sz w:val="24"/>
              </w:rPr>
              <w:t>材料科学与工程</w:t>
            </w:r>
          </w:p>
        </w:tc>
        <w:tc>
          <w:tcPr>
            <w:tcW w:w="756" w:type="dxa"/>
            <w:tcBorders>
              <w:top w:val="single" w:sz="12" w:space="0" w:color="auto"/>
              <w:left w:val="single" w:sz="4" w:space="0" w:color="auto"/>
              <w:bottom w:val="single" w:sz="4" w:space="0" w:color="auto"/>
              <w:right w:val="single" w:sz="4" w:space="0" w:color="auto"/>
            </w:tcBorders>
            <w:shd w:val="clear" w:color="auto" w:fill="auto"/>
            <w:noWrap/>
            <w:tcMar>
              <w:left w:w="0" w:type="dxa"/>
              <w:right w:w="0" w:type="dxa"/>
            </w:tcMar>
            <w:vAlign w:val="center"/>
          </w:tcPr>
          <w:p w14:paraId="370CE85A" w14:textId="77777777" w:rsidR="00C209D1" w:rsidRDefault="00C209D1" w:rsidP="00B37070">
            <w:pPr>
              <w:adjustRightInd w:val="0"/>
              <w:snapToGrid w:val="0"/>
              <w:jc w:val="center"/>
              <w:rPr>
                <w:color w:val="000000"/>
                <w:kern w:val="0"/>
                <w:sz w:val="24"/>
              </w:rPr>
            </w:pPr>
            <w:r>
              <w:rPr>
                <w:color w:val="000000"/>
                <w:kern w:val="0"/>
                <w:sz w:val="24"/>
              </w:rPr>
              <w:t>学科</w:t>
            </w:r>
            <w:r>
              <w:rPr>
                <w:color w:val="000000"/>
                <w:kern w:val="0"/>
                <w:sz w:val="24"/>
              </w:rPr>
              <w:t>2</w:t>
            </w:r>
          </w:p>
        </w:tc>
        <w:tc>
          <w:tcPr>
            <w:tcW w:w="1680" w:type="dxa"/>
            <w:gridSpan w:val="6"/>
            <w:tcBorders>
              <w:top w:val="single" w:sz="12" w:space="0" w:color="auto"/>
              <w:left w:val="single" w:sz="4" w:space="0" w:color="auto"/>
              <w:bottom w:val="single" w:sz="4" w:space="0" w:color="auto"/>
              <w:right w:val="single" w:sz="4" w:space="0" w:color="auto"/>
            </w:tcBorders>
            <w:shd w:val="clear" w:color="auto" w:fill="auto"/>
            <w:noWrap/>
            <w:tcMar>
              <w:left w:w="0" w:type="dxa"/>
              <w:right w:w="0" w:type="dxa"/>
            </w:tcMar>
            <w:vAlign w:val="center"/>
          </w:tcPr>
          <w:p w14:paraId="053A8F11" w14:textId="77777777" w:rsidR="00C209D1" w:rsidRDefault="00C209D1" w:rsidP="00B37070">
            <w:pPr>
              <w:adjustRightInd w:val="0"/>
              <w:snapToGrid w:val="0"/>
              <w:jc w:val="center"/>
              <w:rPr>
                <w:color w:val="000000"/>
                <w:kern w:val="0"/>
                <w:sz w:val="24"/>
              </w:rPr>
            </w:pPr>
          </w:p>
        </w:tc>
        <w:tc>
          <w:tcPr>
            <w:tcW w:w="833" w:type="dxa"/>
            <w:gridSpan w:val="2"/>
            <w:tcBorders>
              <w:top w:val="single" w:sz="12" w:space="0" w:color="auto"/>
              <w:left w:val="single" w:sz="4" w:space="0" w:color="auto"/>
              <w:bottom w:val="single" w:sz="4" w:space="0" w:color="auto"/>
              <w:right w:val="single" w:sz="4" w:space="0" w:color="auto"/>
            </w:tcBorders>
            <w:shd w:val="clear" w:color="auto" w:fill="auto"/>
            <w:noWrap/>
            <w:tcMar>
              <w:left w:w="0" w:type="dxa"/>
              <w:right w:w="0" w:type="dxa"/>
            </w:tcMar>
            <w:vAlign w:val="center"/>
          </w:tcPr>
          <w:p w14:paraId="328F2A30" w14:textId="77777777" w:rsidR="00C209D1" w:rsidRDefault="00C209D1" w:rsidP="00B37070">
            <w:pPr>
              <w:adjustRightInd w:val="0"/>
              <w:snapToGrid w:val="0"/>
              <w:jc w:val="center"/>
              <w:rPr>
                <w:color w:val="000000"/>
                <w:kern w:val="0"/>
                <w:sz w:val="24"/>
              </w:rPr>
            </w:pPr>
            <w:r>
              <w:rPr>
                <w:color w:val="000000"/>
                <w:kern w:val="0"/>
                <w:sz w:val="24"/>
              </w:rPr>
              <w:t>学科</w:t>
            </w:r>
            <w:r>
              <w:rPr>
                <w:color w:val="000000"/>
                <w:kern w:val="0"/>
                <w:sz w:val="24"/>
              </w:rPr>
              <w:t>3</w:t>
            </w:r>
          </w:p>
        </w:tc>
        <w:tc>
          <w:tcPr>
            <w:tcW w:w="1416" w:type="dxa"/>
            <w:gridSpan w:val="3"/>
            <w:tcBorders>
              <w:top w:val="single" w:sz="12" w:space="0" w:color="auto"/>
              <w:left w:val="single" w:sz="4" w:space="0" w:color="auto"/>
              <w:bottom w:val="single" w:sz="4" w:space="0" w:color="auto"/>
              <w:right w:val="single" w:sz="12" w:space="0" w:color="auto"/>
            </w:tcBorders>
            <w:shd w:val="clear" w:color="auto" w:fill="auto"/>
            <w:noWrap/>
            <w:tcMar>
              <w:left w:w="0" w:type="dxa"/>
              <w:right w:w="0" w:type="dxa"/>
            </w:tcMar>
            <w:vAlign w:val="center"/>
          </w:tcPr>
          <w:p w14:paraId="395230F4" w14:textId="77777777" w:rsidR="00C209D1" w:rsidRDefault="00C209D1" w:rsidP="00B37070">
            <w:pPr>
              <w:adjustRightInd w:val="0"/>
              <w:snapToGrid w:val="0"/>
              <w:jc w:val="center"/>
              <w:rPr>
                <w:color w:val="000000"/>
                <w:kern w:val="0"/>
                <w:sz w:val="24"/>
              </w:rPr>
            </w:pPr>
          </w:p>
        </w:tc>
      </w:tr>
      <w:tr w:rsidR="00C209D1" w14:paraId="2CF14CA4" w14:textId="77777777" w:rsidTr="00B37070">
        <w:trPr>
          <w:trHeight w:val="567"/>
          <w:jc w:val="center"/>
        </w:trPr>
        <w:tc>
          <w:tcPr>
            <w:tcW w:w="961" w:type="dxa"/>
            <w:vMerge/>
            <w:tcBorders>
              <w:top w:val="single" w:sz="4" w:space="0" w:color="auto"/>
              <w:left w:val="single" w:sz="12" w:space="0" w:color="auto"/>
              <w:bottom w:val="single" w:sz="4" w:space="0" w:color="auto"/>
              <w:right w:val="single" w:sz="4" w:space="0" w:color="auto"/>
            </w:tcBorders>
            <w:shd w:val="clear" w:color="auto" w:fill="auto"/>
            <w:noWrap/>
            <w:tcMar>
              <w:left w:w="0" w:type="dxa"/>
              <w:right w:w="0" w:type="dxa"/>
            </w:tcMar>
            <w:vAlign w:val="center"/>
          </w:tcPr>
          <w:p w14:paraId="518149F3" w14:textId="77777777" w:rsidR="00C209D1" w:rsidRDefault="00C209D1" w:rsidP="00B37070">
            <w:pPr>
              <w:widowControl/>
              <w:adjustRightInd w:val="0"/>
              <w:snapToGrid w:val="0"/>
              <w:spacing w:line="360" w:lineRule="auto"/>
              <w:jc w:val="center"/>
              <w:rPr>
                <w:b/>
                <w:color w:val="000000"/>
                <w:kern w:val="0"/>
                <w:sz w:val="24"/>
              </w:rPr>
            </w:pPr>
          </w:p>
        </w:tc>
        <w:tc>
          <w:tcPr>
            <w:tcW w:w="1414" w:type="dxa"/>
            <w:gridSpan w:val="2"/>
            <w:vMerge w:val="restart"/>
            <w:tcBorders>
              <w:top w:val="single" w:sz="4" w:space="0" w:color="auto"/>
              <w:left w:val="single" w:sz="4" w:space="0" w:color="auto"/>
              <w:bottom w:val="single" w:sz="4" w:space="0" w:color="auto"/>
              <w:right w:val="single" w:sz="4" w:space="0" w:color="auto"/>
            </w:tcBorders>
            <w:shd w:val="clear" w:color="auto" w:fill="auto"/>
            <w:noWrap/>
            <w:tcMar>
              <w:left w:w="0" w:type="dxa"/>
              <w:right w:w="0" w:type="dxa"/>
            </w:tcMar>
            <w:vAlign w:val="center"/>
          </w:tcPr>
          <w:p w14:paraId="67FEC957" w14:textId="77777777" w:rsidR="00C209D1" w:rsidRDefault="00C209D1" w:rsidP="00B37070">
            <w:pPr>
              <w:widowControl/>
              <w:adjustRightInd w:val="0"/>
              <w:snapToGrid w:val="0"/>
              <w:jc w:val="center"/>
              <w:rPr>
                <w:b/>
                <w:bCs/>
                <w:color w:val="000000"/>
                <w:kern w:val="0"/>
                <w:sz w:val="24"/>
              </w:rPr>
            </w:pPr>
            <w:r>
              <w:rPr>
                <w:b/>
                <w:bCs/>
                <w:color w:val="000000"/>
                <w:kern w:val="0"/>
                <w:sz w:val="24"/>
              </w:rPr>
              <w:t>研究生</w:t>
            </w:r>
          </w:p>
          <w:p w14:paraId="347EF52F" w14:textId="77777777" w:rsidR="00C209D1" w:rsidRDefault="00C209D1" w:rsidP="00B37070">
            <w:pPr>
              <w:widowControl/>
              <w:adjustRightInd w:val="0"/>
              <w:snapToGrid w:val="0"/>
              <w:jc w:val="center"/>
              <w:rPr>
                <w:color w:val="000000"/>
                <w:kern w:val="0"/>
                <w:sz w:val="24"/>
              </w:rPr>
            </w:pPr>
            <w:r>
              <w:rPr>
                <w:b/>
                <w:bCs/>
                <w:color w:val="000000"/>
                <w:kern w:val="0"/>
                <w:sz w:val="24"/>
              </w:rPr>
              <w:t>培养</w:t>
            </w:r>
          </w:p>
        </w:tc>
        <w:tc>
          <w:tcPr>
            <w:tcW w:w="1406" w:type="dxa"/>
            <w:gridSpan w:val="4"/>
            <w:tcBorders>
              <w:top w:val="single" w:sz="4" w:space="0" w:color="auto"/>
              <w:left w:val="single" w:sz="4" w:space="0" w:color="auto"/>
              <w:bottom w:val="single" w:sz="4" w:space="0" w:color="auto"/>
              <w:right w:val="single" w:sz="4" w:space="0" w:color="auto"/>
            </w:tcBorders>
            <w:shd w:val="clear" w:color="auto" w:fill="auto"/>
            <w:noWrap/>
            <w:tcMar>
              <w:left w:w="0" w:type="dxa"/>
              <w:right w:w="0" w:type="dxa"/>
            </w:tcMar>
            <w:vAlign w:val="center"/>
          </w:tcPr>
          <w:p w14:paraId="0590D91B" w14:textId="77777777" w:rsidR="00C209D1" w:rsidRDefault="00C209D1" w:rsidP="00B37070">
            <w:pPr>
              <w:widowControl/>
              <w:adjustRightInd w:val="0"/>
              <w:snapToGrid w:val="0"/>
              <w:jc w:val="center"/>
              <w:rPr>
                <w:color w:val="000000"/>
                <w:kern w:val="0"/>
                <w:sz w:val="24"/>
              </w:rPr>
            </w:pPr>
            <w:r>
              <w:rPr>
                <w:color w:val="000000"/>
                <w:kern w:val="0"/>
                <w:sz w:val="24"/>
              </w:rPr>
              <w:t>在读博士</w:t>
            </w:r>
          </w:p>
        </w:tc>
        <w:tc>
          <w:tcPr>
            <w:tcW w:w="1728" w:type="dxa"/>
            <w:gridSpan w:val="3"/>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20E589CC" w14:textId="77777777" w:rsidR="00C209D1" w:rsidRDefault="00BF75E9" w:rsidP="00B37070">
            <w:pPr>
              <w:widowControl/>
              <w:adjustRightInd w:val="0"/>
              <w:snapToGrid w:val="0"/>
              <w:jc w:val="right"/>
              <w:rPr>
                <w:color w:val="000000"/>
                <w:kern w:val="0"/>
                <w:sz w:val="24"/>
              </w:rPr>
            </w:pPr>
            <w:r>
              <w:rPr>
                <w:color w:val="000000"/>
                <w:kern w:val="0"/>
                <w:sz w:val="24"/>
              </w:rPr>
              <w:t>56</w:t>
            </w:r>
            <w:r w:rsidR="00C209D1">
              <w:rPr>
                <w:color w:val="000000"/>
                <w:kern w:val="0"/>
                <w:sz w:val="24"/>
              </w:rPr>
              <w:t>人</w:t>
            </w:r>
          </w:p>
        </w:tc>
        <w:tc>
          <w:tcPr>
            <w:tcW w:w="2513" w:type="dxa"/>
            <w:gridSpan w:val="8"/>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tcPr>
          <w:p w14:paraId="20E4184D" w14:textId="77777777" w:rsidR="00C209D1" w:rsidRDefault="00C209D1" w:rsidP="00B37070">
            <w:pPr>
              <w:widowControl/>
              <w:adjustRightInd w:val="0"/>
              <w:snapToGrid w:val="0"/>
              <w:jc w:val="center"/>
              <w:rPr>
                <w:color w:val="000000"/>
                <w:kern w:val="0"/>
                <w:sz w:val="24"/>
              </w:rPr>
            </w:pPr>
            <w:r>
              <w:rPr>
                <w:color w:val="000000"/>
                <w:kern w:val="0"/>
                <w:sz w:val="24"/>
              </w:rPr>
              <w:t>在读硕士</w:t>
            </w:r>
          </w:p>
        </w:tc>
        <w:tc>
          <w:tcPr>
            <w:tcW w:w="1416" w:type="dxa"/>
            <w:gridSpan w:val="3"/>
            <w:tcBorders>
              <w:top w:val="single" w:sz="4" w:space="0" w:color="auto"/>
              <w:left w:val="single" w:sz="4" w:space="0" w:color="auto"/>
              <w:bottom w:val="single" w:sz="4" w:space="0" w:color="auto"/>
              <w:right w:val="single" w:sz="12" w:space="0" w:color="auto"/>
            </w:tcBorders>
            <w:shd w:val="clear" w:color="auto" w:fill="auto"/>
            <w:noWrap/>
            <w:tcMar>
              <w:left w:w="0" w:type="dxa"/>
              <w:right w:w="0" w:type="dxa"/>
            </w:tcMar>
            <w:vAlign w:val="center"/>
          </w:tcPr>
          <w:p w14:paraId="6984F67F" w14:textId="77777777" w:rsidR="00C209D1" w:rsidRDefault="00BF75E9" w:rsidP="00B37070">
            <w:pPr>
              <w:adjustRightInd w:val="0"/>
              <w:snapToGrid w:val="0"/>
              <w:jc w:val="right"/>
              <w:rPr>
                <w:color w:val="000000"/>
                <w:kern w:val="0"/>
                <w:sz w:val="24"/>
              </w:rPr>
            </w:pPr>
            <w:r>
              <w:rPr>
                <w:color w:val="000000"/>
                <w:kern w:val="0"/>
                <w:sz w:val="24"/>
              </w:rPr>
              <w:t>97</w:t>
            </w:r>
            <w:r w:rsidR="00C209D1">
              <w:rPr>
                <w:color w:val="000000"/>
                <w:kern w:val="0"/>
                <w:sz w:val="24"/>
              </w:rPr>
              <w:t>人</w:t>
            </w:r>
          </w:p>
        </w:tc>
      </w:tr>
      <w:tr w:rsidR="00C209D1" w14:paraId="10D1BAEC" w14:textId="77777777" w:rsidTr="00B37070">
        <w:trPr>
          <w:trHeight w:val="550"/>
          <w:jc w:val="center"/>
        </w:trPr>
        <w:tc>
          <w:tcPr>
            <w:tcW w:w="961" w:type="dxa"/>
            <w:vMerge/>
            <w:tcBorders>
              <w:top w:val="single" w:sz="4" w:space="0" w:color="auto"/>
              <w:left w:val="single" w:sz="12" w:space="0" w:color="auto"/>
              <w:bottom w:val="single" w:sz="4" w:space="0" w:color="auto"/>
              <w:right w:val="single" w:sz="4" w:space="0" w:color="auto"/>
            </w:tcBorders>
            <w:tcMar>
              <w:left w:w="0" w:type="dxa"/>
              <w:right w:w="0" w:type="dxa"/>
            </w:tcMar>
            <w:vAlign w:val="center"/>
          </w:tcPr>
          <w:p w14:paraId="4015F5A3" w14:textId="77777777" w:rsidR="00C209D1" w:rsidRDefault="00C209D1" w:rsidP="00B37070">
            <w:pPr>
              <w:widowControl/>
              <w:adjustRightInd w:val="0"/>
              <w:snapToGrid w:val="0"/>
              <w:spacing w:line="360" w:lineRule="auto"/>
              <w:jc w:val="center"/>
              <w:rPr>
                <w:b/>
                <w:color w:val="000000"/>
                <w:kern w:val="0"/>
                <w:sz w:val="24"/>
              </w:rPr>
            </w:pPr>
          </w:p>
        </w:tc>
        <w:tc>
          <w:tcPr>
            <w:tcW w:w="1414" w:type="dxa"/>
            <w:gridSpan w:val="2"/>
            <w:vMerge/>
            <w:tcBorders>
              <w:top w:val="single" w:sz="4" w:space="0" w:color="auto"/>
              <w:left w:val="single" w:sz="4" w:space="0" w:color="auto"/>
              <w:bottom w:val="single" w:sz="4" w:space="0" w:color="auto"/>
              <w:right w:val="single" w:sz="4" w:space="0" w:color="auto"/>
            </w:tcBorders>
            <w:shd w:val="clear" w:color="auto" w:fill="auto"/>
            <w:noWrap/>
            <w:tcMar>
              <w:left w:w="0" w:type="dxa"/>
              <w:right w:w="0" w:type="dxa"/>
            </w:tcMar>
            <w:vAlign w:val="center"/>
          </w:tcPr>
          <w:p w14:paraId="257D41B0" w14:textId="77777777" w:rsidR="00C209D1" w:rsidRDefault="00C209D1" w:rsidP="00B37070">
            <w:pPr>
              <w:widowControl/>
              <w:adjustRightInd w:val="0"/>
              <w:snapToGrid w:val="0"/>
              <w:jc w:val="center"/>
              <w:rPr>
                <w:color w:val="000000"/>
                <w:kern w:val="0"/>
                <w:sz w:val="24"/>
              </w:rPr>
            </w:pPr>
          </w:p>
        </w:tc>
        <w:tc>
          <w:tcPr>
            <w:tcW w:w="1406" w:type="dxa"/>
            <w:gridSpan w:val="4"/>
            <w:tcBorders>
              <w:top w:val="single" w:sz="4" w:space="0" w:color="auto"/>
              <w:left w:val="single" w:sz="4" w:space="0" w:color="auto"/>
              <w:bottom w:val="single" w:sz="4" w:space="0" w:color="auto"/>
              <w:right w:val="single" w:sz="4" w:space="0" w:color="auto"/>
            </w:tcBorders>
            <w:shd w:val="clear" w:color="auto" w:fill="auto"/>
            <w:noWrap/>
            <w:tcMar>
              <w:left w:w="0" w:type="dxa"/>
              <w:right w:w="0" w:type="dxa"/>
            </w:tcMar>
            <w:vAlign w:val="center"/>
          </w:tcPr>
          <w:p w14:paraId="514DBDC0" w14:textId="77777777" w:rsidR="00C209D1" w:rsidRDefault="00C209D1" w:rsidP="00B37070">
            <w:pPr>
              <w:widowControl/>
              <w:adjustRightInd w:val="0"/>
              <w:snapToGrid w:val="0"/>
              <w:jc w:val="center"/>
              <w:rPr>
                <w:color w:val="000000"/>
                <w:kern w:val="0"/>
                <w:sz w:val="24"/>
              </w:rPr>
            </w:pPr>
            <w:r>
              <w:rPr>
                <w:color w:val="000000"/>
                <w:kern w:val="0"/>
                <w:sz w:val="24"/>
              </w:rPr>
              <w:t>当年毕业博士</w:t>
            </w:r>
          </w:p>
        </w:tc>
        <w:tc>
          <w:tcPr>
            <w:tcW w:w="1728" w:type="dxa"/>
            <w:gridSpan w:val="3"/>
            <w:tcBorders>
              <w:top w:val="single" w:sz="4" w:space="0" w:color="auto"/>
              <w:left w:val="single" w:sz="4" w:space="0" w:color="auto"/>
              <w:bottom w:val="single" w:sz="4" w:space="0" w:color="auto"/>
              <w:right w:val="single" w:sz="4" w:space="0" w:color="auto"/>
            </w:tcBorders>
            <w:shd w:val="clear" w:color="auto" w:fill="auto"/>
            <w:noWrap/>
            <w:tcMar>
              <w:left w:w="0" w:type="dxa"/>
              <w:right w:w="0" w:type="dxa"/>
            </w:tcMar>
            <w:vAlign w:val="center"/>
          </w:tcPr>
          <w:p w14:paraId="2E754D29" w14:textId="77777777" w:rsidR="00C209D1" w:rsidRDefault="00B0023F" w:rsidP="00B37070">
            <w:pPr>
              <w:widowControl/>
              <w:adjustRightInd w:val="0"/>
              <w:snapToGrid w:val="0"/>
              <w:jc w:val="right"/>
              <w:rPr>
                <w:color w:val="000000"/>
                <w:kern w:val="0"/>
                <w:sz w:val="24"/>
              </w:rPr>
            </w:pPr>
            <w:r>
              <w:rPr>
                <w:color w:val="000000"/>
                <w:kern w:val="0"/>
                <w:sz w:val="24"/>
              </w:rPr>
              <w:t>25</w:t>
            </w:r>
            <w:r w:rsidR="00C209D1">
              <w:rPr>
                <w:color w:val="000000"/>
                <w:kern w:val="0"/>
                <w:sz w:val="24"/>
              </w:rPr>
              <w:t>人</w:t>
            </w:r>
          </w:p>
        </w:tc>
        <w:tc>
          <w:tcPr>
            <w:tcW w:w="2513" w:type="dxa"/>
            <w:gridSpan w:val="8"/>
            <w:tcBorders>
              <w:top w:val="single" w:sz="4" w:space="0" w:color="auto"/>
              <w:left w:val="single" w:sz="4" w:space="0" w:color="auto"/>
              <w:bottom w:val="single" w:sz="4" w:space="0" w:color="auto"/>
              <w:right w:val="single" w:sz="4" w:space="0" w:color="auto"/>
            </w:tcBorders>
            <w:shd w:val="clear" w:color="auto" w:fill="auto"/>
            <w:noWrap/>
            <w:tcMar>
              <w:left w:w="0" w:type="dxa"/>
              <w:right w:w="0" w:type="dxa"/>
            </w:tcMar>
            <w:vAlign w:val="center"/>
          </w:tcPr>
          <w:p w14:paraId="651DF2A3" w14:textId="77777777" w:rsidR="00C209D1" w:rsidRDefault="00C209D1" w:rsidP="00B37070">
            <w:pPr>
              <w:widowControl/>
              <w:adjustRightInd w:val="0"/>
              <w:snapToGrid w:val="0"/>
              <w:jc w:val="center"/>
              <w:rPr>
                <w:color w:val="000000"/>
                <w:kern w:val="0"/>
                <w:sz w:val="24"/>
              </w:rPr>
            </w:pPr>
            <w:r>
              <w:rPr>
                <w:color w:val="000000"/>
                <w:kern w:val="0"/>
                <w:sz w:val="24"/>
              </w:rPr>
              <w:t>当年毕业硕士</w:t>
            </w:r>
          </w:p>
        </w:tc>
        <w:tc>
          <w:tcPr>
            <w:tcW w:w="1416" w:type="dxa"/>
            <w:gridSpan w:val="3"/>
            <w:tcBorders>
              <w:top w:val="single" w:sz="4" w:space="0" w:color="auto"/>
              <w:left w:val="single" w:sz="4" w:space="0" w:color="auto"/>
              <w:bottom w:val="single" w:sz="4" w:space="0" w:color="auto"/>
              <w:right w:val="single" w:sz="12" w:space="0" w:color="auto"/>
            </w:tcBorders>
            <w:shd w:val="clear" w:color="auto" w:fill="auto"/>
            <w:noWrap/>
            <w:tcMar>
              <w:left w:w="0" w:type="dxa"/>
              <w:right w:w="0" w:type="dxa"/>
            </w:tcMar>
            <w:vAlign w:val="center"/>
          </w:tcPr>
          <w:p w14:paraId="48F241C3" w14:textId="77777777" w:rsidR="00C209D1" w:rsidRDefault="00B0023F" w:rsidP="00B37070">
            <w:pPr>
              <w:widowControl/>
              <w:adjustRightInd w:val="0"/>
              <w:snapToGrid w:val="0"/>
              <w:jc w:val="right"/>
              <w:rPr>
                <w:color w:val="000000"/>
                <w:kern w:val="0"/>
                <w:sz w:val="24"/>
              </w:rPr>
            </w:pPr>
            <w:r>
              <w:rPr>
                <w:color w:val="000000"/>
                <w:kern w:val="0"/>
                <w:sz w:val="24"/>
              </w:rPr>
              <w:t>47</w:t>
            </w:r>
            <w:r w:rsidR="00C209D1">
              <w:rPr>
                <w:color w:val="000000"/>
                <w:kern w:val="0"/>
                <w:sz w:val="24"/>
              </w:rPr>
              <w:t>人</w:t>
            </w:r>
          </w:p>
        </w:tc>
      </w:tr>
      <w:tr w:rsidR="00C209D1" w14:paraId="64679874" w14:textId="77777777" w:rsidTr="00B37070">
        <w:trPr>
          <w:trHeight w:val="567"/>
          <w:jc w:val="center"/>
        </w:trPr>
        <w:tc>
          <w:tcPr>
            <w:tcW w:w="961" w:type="dxa"/>
            <w:vMerge/>
            <w:tcBorders>
              <w:top w:val="single" w:sz="4" w:space="0" w:color="auto"/>
              <w:left w:val="single" w:sz="12" w:space="0" w:color="auto"/>
              <w:bottom w:val="single" w:sz="12" w:space="0" w:color="auto"/>
              <w:right w:val="single" w:sz="4" w:space="0" w:color="auto"/>
            </w:tcBorders>
            <w:tcMar>
              <w:left w:w="0" w:type="dxa"/>
              <w:right w:w="0" w:type="dxa"/>
            </w:tcMar>
            <w:vAlign w:val="center"/>
          </w:tcPr>
          <w:p w14:paraId="58FCA47C" w14:textId="77777777" w:rsidR="00C209D1" w:rsidRDefault="00C209D1" w:rsidP="00B37070">
            <w:pPr>
              <w:widowControl/>
              <w:adjustRightInd w:val="0"/>
              <w:snapToGrid w:val="0"/>
              <w:spacing w:line="360" w:lineRule="auto"/>
              <w:jc w:val="center"/>
              <w:rPr>
                <w:b/>
                <w:color w:val="000000"/>
                <w:kern w:val="0"/>
                <w:sz w:val="24"/>
              </w:rPr>
            </w:pPr>
          </w:p>
        </w:tc>
        <w:tc>
          <w:tcPr>
            <w:tcW w:w="1414" w:type="dxa"/>
            <w:gridSpan w:val="2"/>
            <w:tcBorders>
              <w:top w:val="single" w:sz="4" w:space="0" w:color="auto"/>
              <w:left w:val="single" w:sz="4" w:space="0" w:color="auto"/>
              <w:bottom w:val="single" w:sz="12" w:space="0" w:color="auto"/>
              <w:right w:val="single" w:sz="4" w:space="0" w:color="auto"/>
            </w:tcBorders>
            <w:shd w:val="clear" w:color="auto" w:fill="auto"/>
            <w:noWrap/>
            <w:tcMar>
              <w:left w:w="0" w:type="dxa"/>
              <w:right w:w="0" w:type="dxa"/>
            </w:tcMar>
            <w:vAlign w:val="center"/>
          </w:tcPr>
          <w:p w14:paraId="6F3EFE17" w14:textId="77777777" w:rsidR="00C209D1" w:rsidRDefault="00C209D1" w:rsidP="00B37070">
            <w:pPr>
              <w:widowControl/>
              <w:adjustRightInd w:val="0"/>
              <w:snapToGrid w:val="0"/>
              <w:jc w:val="center"/>
              <w:rPr>
                <w:b/>
                <w:bCs/>
                <w:color w:val="000000"/>
                <w:kern w:val="0"/>
                <w:sz w:val="24"/>
              </w:rPr>
            </w:pPr>
            <w:r>
              <w:rPr>
                <w:rFonts w:hint="eastAsia"/>
                <w:b/>
                <w:bCs/>
                <w:color w:val="000000"/>
                <w:kern w:val="0"/>
                <w:sz w:val="24"/>
              </w:rPr>
              <w:t>学科建设</w:t>
            </w:r>
          </w:p>
          <w:p w14:paraId="5EA69869" w14:textId="77777777" w:rsidR="00C209D1" w:rsidRDefault="00C209D1" w:rsidP="00B37070">
            <w:pPr>
              <w:widowControl/>
              <w:adjustRightInd w:val="0"/>
              <w:snapToGrid w:val="0"/>
              <w:jc w:val="center"/>
              <w:rPr>
                <w:b/>
                <w:bCs/>
                <w:color w:val="000000"/>
                <w:kern w:val="0"/>
                <w:sz w:val="24"/>
              </w:rPr>
            </w:pPr>
            <w:r>
              <w:rPr>
                <w:rFonts w:hint="eastAsia"/>
                <w:color w:val="000000"/>
                <w:kern w:val="0"/>
                <w:sz w:val="24"/>
              </w:rPr>
              <w:t>（当年情况）</w:t>
            </w:r>
          </w:p>
        </w:tc>
        <w:tc>
          <w:tcPr>
            <w:tcW w:w="1046" w:type="dxa"/>
            <w:gridSpan w:val="3"/>
            <w:tcBorders>
              <w:top w:val="single" w:sz="4" w:space="0" w:color="auto"/>
              <w:left w:val="single" w:sz="4" w:space="0" w:color="auto"/>
              <w:bottom w:val="single" w:sz="12" w:space="0" w:color="auto"/>
              <w:right w:val="single" w:sz="4" w:space="0" w:color="auto"/>
            </w:tcBorders>
            <w:shd w:val="clear" w:color="auto" w:fill="auto"/>
            <w:noWrap/>
            <w:tcMar>
              <w:left w:w="0" w:type="dxa"/>
              <w:right w:w="0" w:type="dxa"/>
            </w:tcMar>
            <w:vAlign w:val="center"/>
          </w:tcPr>
          <w:p w14:paraId="3831EF41" w14:textId="77777777" w:rsidR="00C209D1" w:rsidRDefault="00C209D1" w:rsidP="00B37070">
            <w:pPr>
              <w:widowControl/>
              <w:adjustRightInd w:val="0"/>
              <w:snapToGrid w:val="0"/>
              <w:jc w:val="center"/>
              <w:rPr>
                <w:color w:val="000000"/>
                <w:kern w:val="0"/>
                <w:sz w:val="24"/>
              </w:rPr>
            </w:pPr>
            <w:r>
              <w:rPr>
                <w:rFonts w:hint="eastAsia"/>
                <w:color w:val="000000"/>
                <w:kern w:val="0"/>
                <w:sz w:val="24"/>
              </w:rPr>
              <w:t>承担本科课程</w:t>
            </w:r>
          </w:p>
        </w:tc>
        <w:tc>
          <w:tcPr>
            <w:tcW w:w="1104" w:type="dxa"/>
            <w:gridSpan w:val="2"/>
            <w:tcBorders>
              <w:top w:val="single" w:sz="4" w:space="0" w:color="auto"/>
              <w:left w:val="single" w:sz="4" w:space="0" w:color="auto"/>
              <w:bottom w:val="single" w:sz="12" w:space="0" w:color="auto"/>
              <w:right w:val="single" w:sz="4" w:space="0" w:color="auto"/>
            </w:tcBorders>
            <w:shd w:val="clear" w:color="auto" w:fill="auto"/>
            <w:noWrap/>
            <w:tcMar>
              <w:left w:w="0" w:type="dxa"/>
              <w:right w:w="0" w:type="dxa"/>
            </w:tcMar>
            <w:vAlign w:val="center"/>
          </w:tcPr>
          <w:p w14:paraId="6EB454CC" w14:textId="77777777" w:rsidR="00C209D1" w:rsidRDefault="00A05BE0" w:rsidP="00A05BE0">
            <w:pPr>
              <w:widowControl/>
              <w:adjustRightInd w:val="0"/>
              <w:snapToGrid w:val="0"/>
              <w:jc w:val="right"/>
              <w:rPr>
                <w:color w:val="000000"/>
                <w:kern w:val="0"/>
                <w:sz w:val="24"/>
              </w:rPr>
            </w:pPr>
            <w:r>
              <w:rPr>
                <w:rFonts w:hint="eastAsia"/>
                <w:color w:val="000000"/>
                <w:kern w:val="0"/>
                <w:sz w:val="24"/>
              </w:rPr>
              <w:t>640</w:t>
            </w:r>
            <w:r w:rsidR="00C209D1">
              <w:rPr>
                <w:rFonts w:hint="eastAsia"/>
                <w:color w:val="000000"/>
                <w:kern w:val="0"/>
                <w:sz w:val="24"/>
              </w:rPr>
              <w:t>学时</w:t>
            </w:r>
          </w:p>
        </w:tc>
        <w:tc>
          <w:tcPr>
            <w:tcW w:w="1416" w:type="dxa"/>
            <w:gridSpan w:val="4"/>
            <w:tcBorders>
              <w:top w:val="single" w:sz="4" w:space="0" w:color="auto"/>
              <w:left w:val="single" w:sz="4" w:space="0" w:color="auto"/>
              <w:bottom w:val="single" w:sz="12" w:space="0" w:color="auto"/>
              <w:right w:val="single" w:sz="4" w:space="0" w:color="auto"/>
            </w:tcBorders>
            <w:shd w:val="clear" w:color="auto" w:fill="auto"/>
            <w:noWrap/>
            <w:tcMar>
              <w:left w:w="0" w:type="dxa"/>
              <w:right w:w="0" w:type="dxa"/>
            </w:tcMar>
            <w:vAlign w:val="center"/>
          </w:tcPr>
          <w:p w14:paraId="1725FB31" w14:textId="77777777" w:rsidR="00C209D1" w:rsidRDefault="00C209D1" w:rsidP="00B37070">
            <w:pPr>
              <w:widowControl/>
              <w:adjustRightInd w:val="0"/>
              <w:snapToGrid w:val="0"/>
              <w:jc w:val="center"/>
              <w:rPr>
                <w:color w:val="000000"/>
                <w:kern w:val="0"/>
                <w:sz w:val="24"/>
              </w:rPr>
            </w:pPr>
            <w:r>
              <w:rPr>
                <w:color w:val="000000"/>
                <w:kern w:val="0"/>
                <w:sz w:val="24"/>
              </w:rPr>
              <w:t>承担研究生课程</w:t>
            </w:r>
          </w:p>
        </w:tc>
        <w:tc>
          <w:tcPr>
            <w:tcW w:w="1248" w:type="dxa"/>
            <w:gridSpan w:val="4"/>
            <w:tcBorders>
              <w:top w:val="single" w:sz="4" w:space="0" w:color="auto"/>
              <w:left w:val="single" w:sz="4" w:space="0" w:color="auto"/>
              <w:bottom w:val="single" w:sz="12" w:space="0" w:color="auto"/>
              <w:right w:val="single" w:sz="4" w:space="0" w:color="auto"/>
            </w:tcBorders>
            <w:shd w:val="clear" w:color="auto" w:fill="auto"/>
            <w:noWrap/>
            <w:tcMar>
              <w:left w:w="0" w:type="dxa"/>
              <w:right w:w="0" w:type="dxa"/>
            </w:tcMar>
            <w:vAlign w:val="center"/>
          </w:tcPr>
          <w:p w14:paraId="27223BA1" w14:textId="77777777" w:rsidR="00C209D1" w:rsidRDefault="00A05BE0" w:rsidP="00B37070">
            <w:pPr>
              <w:widowControl/>
              <w:adjustRightInd w:val="0"/>
              <w:snapToGrid w:val="0"/>
              <w:jc w:val="right"/>
              <w:rPr>
                <w:color w:val="000000"/>
                <w:kern w:val="0"/>
                <w:sz w:val="24"/>
              </w:rPr>
            </w:pPr>
            <w:r>
              <w:rPr>
                <w:rFonts w:hint="eastAsia"/>
                <w:color w:val="000000"/>
                <w:kern w:val="0"/>
                <w:sz w:val="24"/>
              </w:rPr>
              <w:t>480</w:t>
            </w:r>
            <w:r w:rsidR="00C209D1">
              <w:rPr>
                <w:color w:val="000000"/>
                <w:kern w:val="0"/>
                <w:sz w:val="24"/>
              </w:rPr>
              <w:t>学时</w:t>
            </w:r>
          </w:p>
        </w:tc>
        <w:tc>
          <w:tcPr>
            <w:tcW w:w="1284" w:type="dxa"/>
            <w:gridSpan w:val="4"/>
            <w:tcBorders>
              <w:top w:val="single" w:sz="4" w:space="0" w:color="auto"/>
              <w:left w:val="single" w:sz="4" w:space="0" w:color="auto"/>
              <w:bottom w:val="single" w:sz="12" w:space="0" w:color="auto"/>
              <w:right w:val="single" w:sz="4" w:space="0" w:color="auto"/>
            </w:tcBorders>
            <w:shd w:val="clear" w:color="auto" w:fill="auto"/>
            <w:noWrap/>
            <w:tcMar>
              <w:left w:w="0" w:type="dxa"/>
              <w:right w:w="0" w:type="dxa"/>
            </w:tcMar>
            <w:vAlign w:val="center"/>
          </w:tcPr>
          <w:p w14:paraId="67564523" w14:textId="77777777" w:rsidR="00C209D1" w:rsidRDefault="00C209D1" w:rsidP="00B37070">
            <w:pPr>
              <w:widowControl/>
              <w:adjustRightInd w:val="0"/>
              <w:snapToGrid w:val="0"/>
              <w:jc w:val="center"/>
              <w:rPr>
                <w:color w:val="000000"/>
                <w:kern w:val="0"/>
                <w:sz w:val="24"/>
              </w:rPr>
            </w:pPr>
            <w:r>
              <w:rPr>
                <w:rFonts w:hint="eastAsia"/>
                <w:color w:val="000000"/>
                <w:kern w:val="0"/>
                <w:sz w:val="24"/>
              </w:rPr>
              <w:t>大专院校</w:t>
            </w:r>
          </w:p>
          <w:p w14:paraId="73A72BA6" w14:textId="77777777" w:rsidR="00C209D1" w:rsidRDefault="00C209D1" w:rsidP="00B37070">
            <w:pPr>
              <w:widowControl/>
              <w:adjustRightInd w:val="0"/>
              <w:snapToGrid w:val="0"/>
              <w:jc w:val="center"/>
              <w:rPr>
                <w:color w:val="000000"/>
                <w:kern w:val="0"/>
                <w:sz w:val="24"/>
              </w:rPr>
            </w:pPr>
            <w:r>
              <w:rPr>
                <w:rFonts w:hint="eastAsia"/>
                <w:color w:val="000000"/>
                <w:kern w:val="0"/>
                <w:sz w:val="24"/>
              </w:rPr>
              <w:t>教材</w:t>
            </w:r>
          </w:p>
        </w:tc>
        <w:tc>
          <w:tcPr>
            <w:tcW w:w="965" w:type="dxa"/>
            <w:tcBorders>
              <w:top w:val="single" w:sz="4" w:space="0" w:color="auto"/>
              <w:left w:val="single" w:sz="4" w:space="0" w:color="auto"/>
              <w:bottom w:val="single" w:sz="12" w:space="0" w:color="auto"/>
              <w:right w:val="single" w:sz="12" w:space="0" w:color="auto"/>
            </w:tcBorders>
            <w:shd w:val="clear" w:color="auto" w:fill="auto"/>
            <w:noWrap/>
            <w:tcMar>
              <w:left w:w="0" w:type="dxa"/>
              <w:right w:w="0" w:type="dxa"/>
            </w:tcMar>
            <w:vAlign w:val="center"/>
          </w:tcPr>
          <w:p w14:paraId="6F427AA2" w14:textId="77777777" w:rsidR="00C209D1" w:rsidRDefault="00A05BE0" w:rsidP="00B37070">
            <w:pPr>
              <w:widowControl/>
              <w:adjustRightInd w:val="0"/>
              <w:snapToGrid w:val="0"/>
              <w:jc w:val="right"/>
              <w:rPr>
                <w:color w:val="000000"/>
                <w:kern w:val="0"/>
                <w:sz w:val="24"/>
              </w:rPr>
            </w:pPr>
            <w:r>
              <w:rPr>
                <w:rFonts w:hint="eastAsia"/>
                <w:color w:val="000000"/>
                <w:kern w:val="0"/>
                <w:sz w:val="24"/>
              </w:rPr>
              <w:t>0</w:t>
            </w:r>
            <w:r w:rsidR="00C209D1">
              <w:rPr>
                <w:rFonts w:hint="eastAsia"/>
                <w:color w:val="000000"/>
                <w:kern w:val="0"/>
                <w:sz w:val="24"/>
              </w:rPr>
              <w:t>部</w:t>
            </w:r>
          </w:p>
        </w:tc>
      </w:tr>
      <w:tr w:rsidR="00C209D1" w14:paraId="235662D1" w14:textId="77777777" w:rsidTr="00B37070">
        <w:trPr>
          <w:trHeight w:val="567"/>
          <w:jc w:val="center"/>
        </w:trPr>
        <w:tc>
          <w:tcPr>
            <w:tcW w:w="961" w:type="dxa"/>
            <w:vMerge w:val="restart"/>
            <w:tcBorders>
              <w:top w:val="single" w:sz="12" w:space="0" w:color="auto"/>
              <w:left w:val="single" w:sz="12" w:space="0" w:color="auto"/>
              <w:bottom w:val="single" w:sz="4" w:space="0" w:color="auto"/>
              <w:right w:val="single" w:sz="4" w:space="0" w:color="auto"/>
            </w:tcBorders>
            <w:tcMar>
              <w:left w:w="0" w:type="dxa"/>
              <w:right w:w="0" w:type="dxa"/>
            </w:tcMar>
            <w:vAlign w:val="center"/>
          </w:tcPr>
          <w:p w14:paraId="755080DD" w14:textId="77777777" w:rsidR="00C209D1" w:rsidRDefault="00C209D1" w:rsidP="00B37070">
            <w:pPr>
              <w:adjustRightInd w:val="0"/>
              <w:snapToGrid w:val="0"/>
              <w:spacing w:line="360" w:lineRule="auto"/>
              <w:jc w:val="center"/>
              <w:rPr>
                <w:b/>
                <w:color w:val="000000"/>
                <w:kern w:val="0"/>
                <w:sz w:val="24"/>
              </w:rPr>
            </w:pPr>
            <w:r>
              <w:rPr>
                <w:b/>
                <w:color w:val="000000"/>
                <w:kern w:val="0"/>
                <w:sz w:val="24"/>
              </w:rPr>
              <w:t>研究队伍建设</w:t>
            </w:r>
          </w:p>
        </w:tc>
        <w:tc>
          <w:tcPr>
            <w:tcW w:w="1414" w:type="dxa"/>
            <w:gridSpan w:val="2"/>
            <w:tcBorders>
              <w:top w:val="single" w:sz="12" w:space="0" w:color="auto"/>
              <w:left w:val="single" w:sz="4" w:space="0" w:color="auto"/>
              <w:bottom w:val="single" w:sz="4" w:space="0" w:color="auto"/>
              <w:right w:val="single" w:sz="4" w:space="0" w:color="auto"/>
            </w:tcBorders>
            <w:shd w:val="clear" w:color="auto" w:fill="auto"/>
            <w:noWrap/>
            <w:tcMar>
              <w:left w:w="0" w:type="dxa"/>
              <w:right w:w="0" w:type="dxa"/>
            </w:tcMar>
            <w:vAlign w:val="center"/>
          </w:tcPr>
          <w:p w14:paraId="2C6C9F9D" w14:textId="77777777" w:rsidR="00C209D1" w:rsidRDefault="00C209D1" w:rsidP="00B37070">
            <w:pPr>
              <w:widowControl/>
              <w:adjustRightInd w:val="0"/>
              <w:snapToGrid w:val="0"/>
              <w:jc w:val="center"/>
              <w:rPr>
                <w:b/>
                <w:bCs/>
                <w:color w:val="000000"/>
                <w:kern w:val="0"/>
                <w:sz w:val="24"/>
              </w:rPr>
            </w:pPr>
            <w:r>
              <w:rPr>
                <w:rFonts w:hint="eastAsia"/>
                <w:b/>
                <w:bCs/>
                <w:color w:val="000000"/>
                <w:kern w:val="0"/>
                <w:sz w:val="24"/>
              </w:rPr>
              <w:t>科技人才</w:t>
            </w:r>
          </w:p>
        </w:tc>
        <w:tc>
          <w:tcPr>
            <w:tcW w:w="1046" w:type="dxa"/>
            <w:gridSpan w:val="3"/>
            <w:tcBorders>
              <w:top w:val="single" w:sz="12" w:space="0" w:color="auto"/>
              <w:left w:val="single" w:sz="4" w:space="0" w:color="auto"/>
              <w:bottom w:val="single" w:sz="4" w:space="0" w:color="auto"/>
              <w:right w:val="single" w:sz="4" w:space="0" w:color="auto"/>
            </w:tcBorders>
            <w:shd w:val="clear" w:color="auto" w:fill="auto"/>
            <w:noWrap/>
            <w:tcMar>
              <w:left w:w="0" w:type="dxa"/>
              <w:right w:w="0" w:type="dxa"/>
            </w:tcMar>
            <w:vAlign w:val="center"/>
          </w:tcPr>
          <w:p w14:paraId="5E34114A" w14:textId="77777777" w:rsidR="00C209D1" w:rsidRDefault="00C209D1" w:rsidP="00B37070">
            <w:pPr>
              <w:widowControl/>
              <w:adjustRightInd w:val="0"/>
              <w:snapToGrid w:val="0"/>
              <w:jc w:val="center"/>
              <w:rPr>
                <w:color w:val="000000"/>
                <w:kern w:val="0"/>
                <w:sz w:val="24"/>
              </w:rPr>
            </w:pPr>
            <w:r>
              <w:rPr>
                <w:rFonts w:hint="eastAsia"/>
                <w:color w:val="000000"/>
                <w:kern w:val="0"/>
                <w:sz w:val="24"/>
              </w:rPr>
              <w:t>教授</w:t>
            </w:r>
          </w:p>
        </w:tc>
        <w:tc>
          <w:tcPr>
            <w:tcW w:w="1104" w:type="dxa"/>
            <w:gridSpan w:val="2"/>
            <w:tcBorders>
              <w:top w:val="single" w:sz="12" w:space="0" w:color="auto"/>
              <w:left w:val="single" w:sz="4" w:space="0" w:color="auto"/>
              <w:bottom w:val="single" w:sz="4" w:space="0" w:color="auto"/>
              <w:right w:val="single" w:sz="4" w:space="0" w:color="auto"/>
            </w:tcBorders>
            <w:shd w:val="clear" w:color="auto" w:fill="auto"/>
            <w:noWrap/>
            <w:tcMar>
              <w:top w:w="0" w:type="dxa"/>
              <w:left w:w="0" w:type="dxa"/>
              <w:bottom w:w="0" w:type="dxa"/>
              <w:right w:w="0" w:type="dxa"/>
            </w:tcMar>
            <w:vAlign w:val="center"/>
          </w:tcPr>
          <w:p w14:paraId="0E883A1F" w14:textId="77777777" w:rsidR="00C209D1" w:rsidRDefault="00EB05A7" w:rsidP="00B37070">
            <w:pPr>
              <w:widowControl/>
              <w:adjustRightInd w:val="0"/>
              <w:snapToGrid w:val="0"/>
              <w:jc w:val="right"/>
              <w:rPr>
                <w:color w:val="000000"/>
                <w:kern w:val="0"/>
                <w:sz w:val="24"/>
              </w:rPr>
            </w:pPr>
            <w:r>
              <w:rPr>
                <w:rFonts w:hint="eastAsia"/>
                <w:color w:val="000000"/>
                <w:kern w:val="0"/>
                <w:sz w:val="24"/>
              </w:rPr>
              <w:t>2</w:t>
            </w:r>
            <w:r w:rsidR="00965FA6">
              <w:rPr>
                <w:color w:val="000000"/>
                <w:kern w:val="0"/>
                <w:sz w:val="24"/>
              </w:rPr>
              <w:t>1</w:t>
            </w:r>
            <w:r w:rsidR="00C209D1">
              <w:rPr>
                <w:color w:val="000000"/>
                <w:kern w:val="0"/>
                <w:sz w:val="24"/>
              </w:rPr>
              <w:t>人</w:t>
            </w:r>
          </w:p>
        </w:tc>
        <w:tc>
          <w:tcPr>
            <w:tcW w:w="984" w:type="dxa"/>
            <w:gridSpan w:val="2"/>
            <w:tcBorders>
              <w:top w:val="single" w:sz="12" w:space="0" w:color="auto"/>
              <w:left w:val="single" w:sz="4" w:space="0" w:color="auto"/>
              <w:bottom w:val="single" w:sz="4" w:space="0" w:color="auto"/>
              <w:right w:val="single" w:sz="4" w:space="0" w:color="auto"/>
            </w:tcBorders>
            <w:shd w:val="clear" w:color="auto" w:fill="auto"/>
            <w:noWrap/>
            <w:tcMar>
              <w:left w:w="0" w:type="dxa"/>
              <w:right w:w="0" w:type="dxa"/>
            </w:tcMar>
            <w:vAlign w:val="center"/>
          </w:tcPr>
          <w:p w14:paraId="1B2A82DE" w14:textId="77777777" w:rsidR="00C209D1" w:rsidRDefault="00C209D1" w:rsidP="00B37070">
            <w:pPr>
              <w:widowControl/>
              <w:adjustRightInd w:val="0"/>
              <w:snapToGrid w:val="0"/>
              <w:jc w:val="center"/>
              <w:rPr>
                <w:color w:val="000000"/>
                <w:kern w:val="0"/>
                <w:sz w:val="24"/>
              </w:rPr>
            </w:pPr>
            <w:r>
              <w:rPr>
                <w:rFonts w:hint="eastAsia"/>
                <w:color w:val="000000"/>
                <w:kern w:val="0"/>
                <w:sz w:val="24"/>
              </w:rPr>
              <w:t>副教授</w:t>
            </w:r>
          </w:p>
        </w:tc>
        <w:tc>
          <w:tcPr>
            <w:tcW w:w="1404" w:type="dxa"/>
            <w:gridSpan w:val="4"/>
            <w:tcBorders>
              <w:top w:val="single" w:sz="12" w:space="0" w:color="auto"/>
              <w:left w:val="single" w:sz="4" w:space="0" w:color="auto"/>
              <w:bottom w:val="single" w:sz="4" w:space="0" w:color="auto"/>
              <w:right w:val="single" w:sz="4" w:space="0" w:color="auto"/>
            </w:tcBorders>
            <w:shd w:val="clear" w:color="auto" w:fill="auto"/>
            <w:noWrap/>
            <w:tcMar>
              <w:left w:w="0" w:type="dxa"/>
              <w:right w:w="0" w:type="dxa"/>
            </w:tcMar>
            <w:vAlign w:val="center"/>
          </w:tcPr>
          <w:p w14:paraId="48EB3CB0" w14:textId="77777777" w:rsidR="00C209D1" w:rsidRDefault="00965FA6" w:rsidP="00B37070">
            <w:pPr>
              <w:widowControl/>
              <w:adjustRightInd w:val="0"/>
              <w:snapToGrid w:val="0"/>
              <w:jc w:val="right"/>
              <w:rPr>
                <w:color w:val="000000"/>
                <w:kern w:val="0"/>
                <w:sz w:val="24"/>
              </w:rPr>
            </w:pPr>
            <w:r>
              <w:rPr>
                <w:color w:val="000000"/>
                <w:kern w:val="0"/>
                <w:sz w:val="24"/>
              </w:rPr>
              <w:t>7</w:t>
            </w:r>
            <w:r w:rsidR="00C209D1">
              <w:rPr>
                <w:rFonts w:hint="eastAsia"/>
                <w:color w:val="000000"/>
                <w:kern w:val="0"/>
                <w:sz w:val="24"/>
              </w:rPr>
              <w:t>人</w:t>
            </w:r>
          </w:p>
        </w:tc>
        <w:tc>
          <w:tcPr>
            <w:tcW w:w="948" w:type="dxa"/>
            <w:gridSpan w:val="3"/>
            <w:tcBorders>
              <w:top w:val="single" w:sz="12" w:space="0" w:color="auto"/>
              <w:left w:val="single" w:sz="4" w:space="0" w:color="auto"/>
              <w:bottom w:val="single" w:sz="4" w:space="0" w:color="auto"/>
              <w:right w:val="single" w:sz="4" w:space="0" w:color="auto"/>
            </w:tcBorders>
            <w:shd w:val="clear" w:color="auto" w:fill="auto"/>
            <w:noWrap/>
            <w:tcMar>
              <w:left w:w="0" w:type="dxa"/>
              <w:right w:w="0" w:type="dxa"/>
            </w:tcMar>
            <w:vAlign w:val="center"/>
          </w:tcPr>
          <w:p w14:paraId="03841511" w14:textId="77777777" w:rsidR="00C209D1" w:rsidRDefault="00C209D1" w:rsidP="00B37070">
            <w:pPr>
              <w:widowControl/>
              <w:adjustRightInd w:val="0"/>
              <w:snapToGrid w:val="0"/>
              <w:ind w:rightChars="13" w:right="27"/>
              <w:jc w:val="center"/>
              <w:rPr>
                <w:color w:val="000000"/>
                <w:kern w:val="0"/>
                <w:sz w:val="24"/>
              </w:rPr>
            </w:pPr>
            <w:r>
              <w:rPr>
                <w:rFonts w:hint="eastAsia"/>
                <w:color w:val="000000"/>
                <w:kern w:val="0"/>
                <w:sz w:val="24"/>
              </w:rPr>
              <w:t>讲师</w:t>
            </w:r>
          </w:p>
        </w:tc>
        <w:tc>
          <w:tcPr>
            <w:tcW w:w="1577" w:type="dxa"/>
            <w:gridSpan w:val="4"/>
            <w:tcBorders>
              <w:top w:val="single" w:sz="12" w:space="0" w:color="auto"/>
              <w:left w:val="single" w:sz="4" w:space="0" w:color="auto"/>
              <w:bottom w:val="single" w:sz="4" w:space="0" w:color="auto"/>
              <w:right w:val="single" w:sz="12" w:space="0" w:color="auto"/>
            </w:tcBorders>
            <w:shd w:val="clear" w:color="auto" w:fill="auto"/>
            <w:noWrap/>
            <w:tcMar>
              <w:left w:w="0" w:type="dxa"/>
              <w:right w:w="0" w:type="dxa"/>
            </w:tcMar>
            <w:vAlign w:val="center"/>
          </w:tcPr>
          <w:p w14:paraId="7D28DA94" w14:textId="77777777" w:rsidR="00C209D1" w:rsidRDefault="00EB05A7" w:rsidP="00B37070">
            <w:pPr>
              <w:widowControl/>
              <w:adjustRightInd w:val="0"/>
              <w:snapToGrid w:val="0"/>
              <w:jc w:val="right"/>
              <w:rPr>
                <w:color w:val="000000"/>
                <w:kern w:val="0"/>
                <w:sz w:val="24"/>
              </w:rPr>
            </w:pPr>
            <w:r>
              <w:rPr>
                <w:rFonts w:hint="eastAsia"/>
                <w:color w:val="000000"/>
                <w:kern w:val="0"/>
                <w:sz w:val="24"/>
              </w:rPr>
              <w:t>0</w:t>
            </w:r>
            <w:r w:rsidR="00C209D1">
              <w:rPr>
                <w:rFonts w:hint="eastAsia"/>
                <w:color w:val="000000"/>
                <w:kern w:val="0"/>
                <w:sz w:val="24"/>
              </w:rPr>
              <w:t>人</w:t>
            </w:r>
          </w:p>
        </w:tc>
      </w:tr>
      <w:tr w:rsidR="00C209D1" w14:paraId="3B0EDFEE" w14:textId="77777777" w:rsidTr="00B37070">
        <w:trPr>
          <w:trHeight w:val="567"/>
          <w:jc w:val="center"/>
        </w:trPr>
        <w:tc>
          <w:tcPr>
            <w:tcW w:w="961" w:type="dxa"/>
            <w:vMerge/>
            <w:tcBorders>
              <w:top w:val="single" w:sz="4" w:space="0" w:color="auto"/>
              <w:left w:val="single" w:sz="12" w:space="0" w:color="auto"/>
              <w:bottom w:val="single" w:sz="4" w:space="0" w:color="auto"/>
              <w:right w:val="single" w:sz="4" w:space="0" w:color="auto"/>
            </w:tcBorders>
            <w:tcMar>
              <w:left w:w="0" w:type="dxa"/>
              <w:right w:w="0" w:type="dxa"/>
            </w:tcMar>
            <w:vAlign w:val="center"/>
          </w:tcPr>
          <w:p w14:paraId="4419B9ED" w14:textId="77777777" w:rsidR="00C209D1" w:rsidRDefault="00C209D1" w:rsidP="00B37070">
            <w:pPr>
              <w:widowControl/>
              <w:adjustRightInd w:val="0"/>
              <w:snapToGrid w:val="0"/>
              <w:spacing w:line="360" w:lineRule="auto"/>
              <w:jc w:val="center"/>
              <w:rPr>
                <w:b/>
                <w:color w:val="000000"/>
                <w:kern w:val="0"/>
                <w:sz w:val="24"/>
              </w:rPr>
            </w:pPr>
          </w:p>
        </w:tc>
        <w:tc>
          <w:tcPr>
            <w:tcW w:w="1414" w:type="dxa"/>
            <w:gridSpan w:val="2"/>
            <w:tcBorders>
              <w:top w:val="single" w:sz="4" w:space="0" w:color="auto"/>
              <w:left w:val="single" w:sz="4" w:space="0" w:color="auto"/>
              <w:bottom w:val="single" w:sz="4" w:space="0" w:color="auto"/>
              <w:right w:val="single" w:sz="4" w:space="0" w:color="auto"/>
            </w:tcBorders>
            <w:vAlign w:val="center"/>
          </w:tcPr>
          <w:p w14:paraId="29FE964F" w14:textId="77777777" w:rsidR="00C209D1" w:rsidRDefault="00C209D1" w:rsidP="00B37070">
            <w:pPr>
              <w:widowControl/>
              <w:adjustRightInd w:val="0"/>
              <w:snapToGrid w:val="0"/>
              <w:jc w:val="center"/>
              <w:rPr>
                <w:b/>
                <w:bCs/>
                <w:color w:val="000000"/>
                <w:kern w:val="0"/>
                <w:sz w:val="24"/>
              </w:rPr>
            </w:pPr>
            <w:r>
              <w:rPr>
                <w:b/>
                <w:bCs/>
                <w:color w:val="000000"/>
                <w:kern w:val="0"/>
                <w:sz w:val="24"/>
              </w:rPr>
              <w:t>访问学者</w:t>
            </w:r>
          </w:p>
        </w:tc>
        <w:tc>
          <w:tcPr>
            <w:tcW w:w="2150"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26D92D0B" w14:textId="77777777" w:rsidR="00C209D1" w:rsidRDefault="00C209D1" w:rsidP="00B37070">
            <w:pPr>
              <w:widowControl/>
              <w:adjustRightInd w:val="0"/>
              <w:snapToGrid w:val="0"/>
              <w:jc w:val="center"/>
              <w:rPr>
                <w:color w:val="000000"/>
                <w:kern w:val="0"/>
                <w:sz w:val="24"/>
              </w:rPr>
            </w:pPr>
            <w:r>
              <w:rPr>
                <w:color w:val="000000"/>
                <w:kern w:val="0"/>
                <w:sz w:val="24"/>
              </w:rPr>
              <w:t>国内</w:t>
            </w:r>
          </w:p>
        </w:tc>
        <w:tc>
          <w:tcPr>
            <w:tcW w:w="984" w:type="dxa"/>
            <w:gridSpan w:val="2"/>
            <w:tcBorders>
              <w:top w:val="single" w:sz="4" w:space="0" w:color="auto"/>
              <w:left w:val="single" w:sz="4" w:space="0" w:color="auto"/>
              <w:bottom w:val="single" w:sz="4" w:space="0" w:color="auto"/>
              <w:right w:val="single" w:sz="4" w:space="0" w:color="auto"/>
            </w:tcBorders>
            <w:shd w:val="clear" w:color="auto" w:fill="auto"/>
            <w:noWrap/>
            <w:tcMar>
              <w:top w:w="0" w:type="dxa"/>
              <w:left w:w="0" w:type="dxa"/>
              <w:bottom w:w="0" w:type="dxa"/>
              <w:right w:w="0" w:type="dxa"/>
            </w:tcMar>
            <w:vAlign w:val="center"/>
          </w:tcPr>
          <w:p w14:paraId="74A1B863" w14:textId="77777777" w:rsidR="00C209D1" w:rsidRDefault="005100EE" w:rsidP="00B37070">
            <w:pPr>
              <w:widowControl/>
              <w:adjustRightInd w:val="0"/>
              <w:snapToGrid w:val="0"/>
              <w:jc w:val="right"/>
              <w:rPr>
                <w:color w:val="000000"/>
                <w:kern w:val="0"/>
                <w:sz w:val="24"/>
              </w:rPr>
            </w:pPr>
            <w:r>
              <w:rPr>
                <w:rFonts w:hint="eastAsia"/>
                <w:color w:val="000000"/>
                <w:kern w:val="0"/>
                <w:sz w:val="24"/>
              </w:rPr>
              <w:t>0</w:t>
            </w:r>
            <w:r w:rsidR="00C209D1">
              <w:rPr>
                <w:color w:val="000000"/>
                <w:kern w:val="0"/>
                <w:sz w:val="24"/>
              </w:rPr>
              <w:t>人</w:t>
            </w:r>
          </w:p>
        </w:tc>
        <w:tc>
          <w:tcPr>
            <w:tcW w:w="1404"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7B2BB369" w14:textId="77777777" w:rsidR="00C209D1" w:rsidRDefault="00C209D1" w:rsidP="00B37070">
            <w:pPr>
              <w:widowControl/>
              <w:adjustRightInd w:val="0"/>
              <w:snapToGrid w:val="0"/>
              <w:jc w:val="center"/>
              <w:rPr>
                <w:color w:val="000000"/>
                <w:kern w:val="0"/>
                <w:sz w:val="24"/>
              </w:rPr>
            </w:pPr>
            <w:r>
              <w:rPr>
                <w:color w:val="000000"/>
                <w:kern w:val="0"/>
                <w:sz w:val="24"/>
              </w:rPr>
              <w:t>国外</w:t>
            </w:r>
          </w:p>
        </w:tc>
        <w:tc>
          <w:tcPr>
            <w:tcW w:w="2525" w:type="dxa"/>
            <w:gridSpan w:val="7"/>
            <w:tcBorders>
              <w:top w:val="single" w:sz="4" w:space="0" w:color="auto"/>
              <w:left w:val="single" w:sz="4" w:space="0" w:color="auto"/>
              <w:bottom w:val="single" w:sz="4" w:space="0" w:color="auto"/>
              <w:right w:val="single" w:sz="12" w:space="0" w:color="auto"/>
            </w:tcBorders>
            <w:shd w:val="clear" w:color="auto" w:fill="auto"/>
            <w:noWrap/>
            <w:tcMar>
              <w:top w:w="0" w:type="dxa"/>
              <w:left w:w="0" w:type="dxa"/>
              <w:bottom w:w="0" w:type="dxa"/>
              <w:right w:w="0" w:type="dxa"/>
            </w:tcMar>
            <w:vAlign w:val="center"/>
          </w:tcPr>
          <w:p w14:paraId="568EB050" w14:textId="77777777" w:rsidR="00C209D1" w:rsidRDefault="00EB05A7" w:rsidP="00B37070">
            <w:pPr>
              <w:widowControl/>
              <w:adjustRightInd w:val="0"/>
              <w:snapToGrid w:val="0"/>
              <w:jc w:val="right"/>
              <w:rPr>
                <w:sz w:val="24"/>
              </w:rPr>
            </w:pPr>
            <w:r>
              <w:rPr>
                <w:rFonts w:hint="eastAsia"/>
                <w:color w:val="000000"/>
                <w:kern w:val="0"/>
                <w:sz w:val="24"/>
              </w:rPr>
              <w:t>0</w:t>
            </w:r>
            <w:r w:rsidR="00C209D1">
              <w:rPr>
                <w:color w:val="000000"/>
                <w:kern w:val="0"/>
                <w:sz w:val="24"/>
              </w:rPr>
              <w:t>人</w:t>
            </w:r>
          </w:p>
        </w:tc>
      </w:tr>
      <w:tr w:rsidR="00C209D1" w14:paraId="227B63AC" w14:textId="77777777" w:rsidTr="00B37070">
        <w:trPr>
          <w:trHeight w:val="567"/>
          <w:jc w:val="center"/>
        </w:trPr>
        <w:tc>
          <w:tcPr>
            <w:tcW w:w="961" w:type="dxa"/>
            <w:vMerge/>
            <w:tcBorders>
              <w:top w:val="single" w:sz="4" w:space="0" w:color="auto"/>
              <w:left w:val="single" w:sz="12" w:space="0" w:color="auto"/>
              <w:bottom w:val="single" w:sz="12" w:space="0" w:color="auto"/>
              <w:right w:val="single" w:sz="4" w:space="0" w:color="auto"/>
            </w:tcBorders>
            <w:tcMar>
              <w:left w:w="0" w:type="dxa"/>
              <w:right w:w="0" w:type="dxa"/>
            </w:tcMar>
            <w:vAlign w:val="center"/>
          </w:tcPr>
          <w:p w14:paraId="44B17265" w14:textId="77777777" w:rsidR="00C209D1" w:rsidRDefault="00C209D1" w:rsidP="00B37070">
            <w:pPr>
              <w:widowControl/>
              <w:adjustRightInd w:val="0"/>
              <w:snapToGrid w:val="0"/>
              <w:spacing w:line="360" w:lineRule="auto"/>
              <w:jc w:val="center"/>
              <w:rPr>
                <w:b/>
                <w:color w:val="000000"/>
                <w:kern w:val="0"/>
                <w:sz w:val="24"/>
              </w:rPr>
            </w:pPr>
          </w:p>
        </w:tc>
        <w:tc>
          <w:tcPr>
            <w:tcW w:w="1414" w:type="dxa"/>
            <w:gridSpan w:val="2"/>
            <w:tcBorders>
              <w:top w:val="single" w:sz="4" w:space="0" w:color="auto"/>
              <w:left w:val="single" w:sz="4" w:space="0" w:color="auto"/>
              <w:bottom w:val="single" w:sz="12" w:space="0" w:color="auto"/>
              <w:right w:val="single" w:sz="4" w:space="0" w:color="auto"/>
            </w:tcBorders>
            <w:tcMar>
              <w:left w:w="0" w:type="dxa"/>
              <w:right w:w="0" w:type="dxa"/>
            </w:tcMar>
            <w:vAlign w:val="center"/>
          </w:tcPr>
          <w:p w14:paraId="667E6AB9" w14:textId="77777777" w:rsidR="00C209D1" w:rsidRDefault="00C209D1" w:rsidP="00B37070">
            <w:pPr>
              <w:widowControl/>
              <w:adjustRightInd w:val="0"/>
              <w:snapToGrid w:val="0"/>
              <w:jc w:val="center"/>
              <w:rPr>
                <w:b/>
                <w:bCs/>
                <w:color w:val="000000"/>
                <w:kern w:val="0"/>
                <w:sz w:val="24"/>
              </w:rPr>
            </w:pPr>
            <w:r>
              <w:rPr>
                <w:b/>
                <w:bCs/>
                <w:color w:val="000000"/>
                <w:kern w:val="0"/>
                <w:sz w:val="24"/>
              </w:rPr>
              <w:t>博士后</w:t>
            </w:r>
          </w:p>
        </w:tc>
        <w:tc>
          <w:tcPr>
            <w:tcW w:w="2150" w:type="dxa"/>
            <w:gridSpan w:val="5"/>
            <w:tcBorders>
              <w:top w:val="single" w:sz="4" w:space="0" w:color="auto"/>
              <w:left w:val="single" w:sz="4" w:space="0" w:color="auto"/>
              <w:bottom w:val="single" w:sz="12" w:space="0" w:color="auto"/>
              <w:right w:val="single" w:sz="4" w:space="0" w:color="auto"/>
            </w:tcBorders>
            <w:shd w:val="clear" w:color="auto" w:fill="auto"/>
            <w:noWrap/>
            <w:tcMar>
              <w:left w:w="0" w:type="dxa"/>
              <w:right w:w="0" w:type="dxa"/>
            </w:tcMar>
            <w:vAlign w:val="center"/>
          </w:tcPr>
          <w:p w14:paraId="1AD139D7" w14:textId="77777777" w:rsidR="00C209D1" w:rsidRDefault="00C209D1" w:rsidP="00B37070">
            <w:pPr>
              <w:widowControl/>
              <w:adjustRightInd w:val="0"/>
              <w:snapToGrid w:val="0"/>
              <w:jc w:val="center"/>
              <w:rPr>
                <w:color w:val="000000"/>
                <w:kern w:val="0"/>
                <w:sz w:val="24"/>
              </w:rPr>
            </w:pPr>
            <w:r>
              <w:rPr>
                <w:color w:val="000000"/>
                <w:kern w:val="0"/>
                <w:sz w:val="24"/>
              </w:rPr>
              <w:t>本年度进站博士后</w:t>
            </w:r>
          </w:p>
        </w:tc>
        <w:tc>
          <w:tcPr>
            <w:tcW w:w="984" w:type="dxa"/>
            <w:gridSpan w:val="2"/>
            <w:tcBorders>
              <w:top w:val="single" w:sz="4" w:space="0" w:color="auto"/>
              <w:left w:val="single" w:sz="4" w:space="0" w:color="auto"/>
              <w:bottom w:val="single" w:sz="12" w:space="0" w:color="auto"/>
              <w:right w:val="single" w:sz="4" w:space="0" w:color="auto"/>
            </w:tcBorders>
            <w:shd w:val="clear" w:color="auto" w:fill="auto"/>
            <w:noWrap/>
            <w:tcMar>
              <w:left w:w="0" w:type="dxa"/>
              <w:right w:w="0" w:type="dxa"/>
            </w:tcMar>
            <w:vAlign w:val="center"/>
          </w:tcPr>
          <w:p w14:paraId="67A49F88" w14:textId="77777777" w:rsidR="00C209D1" w:rsidRDefault="004E4F52" w:rsidP="00B37070">
            <w:pPr>
              <w:widowControl/>
              <w:adjustRightInd w:val="0"/>
              <w:snapToGrid w:val="0"/>
              <w:jc w:val="right"/>
              <w:rPr>
                <w:color w:val="000000"/>
                <w:kern w:val="0"/>
                <w:sz w:val="24"/>
              </w:rPr>
            </w:pPr>
            <w:r>
              <w:rPr>
                <w:color w:val="000000"/>
                <w:kern w:val="0"/>
                <w:sz w:val="24"/>
              </w:rPr>
              <w:t>7</w:t>
            </w:r>
            <w:r w:rsidR="00C209D1">
              <w:rPr>
                <w:color w:val="000000"/>
                <w:kern w:val="0"/>
                <w:sz w:val="24"/>
              </w:rPr>
              <w:t>人</w:t>
            </w:r>
          </w:p>
        </w:tc>
        <w:tc>
          <w:tcPr>
            <w:tcW w:w="2513" w:type="dxa"/>
            <w:gridSpan w:val="8"/>
            <w:tcBorders>
              <w:top w:val="single" w:sz="4" w:space="0" w:color="auto"/>
              <w:left w:val="single" w:sz="4" w:space="0" w:color="auto"/>
              <w:bottom w:val="single" w:sz="12" w:space="0" w:color="auto"/>
              <w:right w:val="single" w:sz="4" w:space="0" w:color="auto"/>
            </w:tcBorders>
            <w:shd w:val="clear" w:color="auto" w:fill="auto"/>
            <w:noWrap/>
            <w:tcMar>
              <w:left w:w="0" w:type="dxa"/>
              <w:right w:w="0" w:type="dxa"/>
            </w:tcMar>
            <w:vAlign w:val="center"/>
          </w:tcPr>
          <w:p w14:paraId="3189079D" w14:textId="77777777" w:rsidR="00C209D1" w:rsidRDefault="00C209D1" w:rsidP="00B37070">
            <w:pPr>
              <w:widowControl/>
              <w:adjustRightInd w:val="0"/>
              <w:snapToGrid w:val="0"/>
              <w:jc w:val="center"/>
              <w:rPr>
                <w:color w:val="000000"/>
                <w:kern w:val="0"/>
                <w:sz w:val="24"/>
              </w:rPr>
            </w:pPr>
            <w:r>
              <w:rPr>
                <w:color w:val="000000"/>
                <w:kern w:val="0"/>
                <w:sz w:val="24"/>
              </w:rPr>
              <w:t>本年度出站博士后</w:t>
            </w:r>
          </w:p>
        </w:tc>
        <w:tc>
          <w:tcPr>
            <w:tcW w:w="1416" w:type="dxa"/>
            <w:gridSpan w:val="3"/>
            <w:tcBorders>
              <w:top w:val="single" w:sz="4" w:space="0" w:color="auto"/>
              <w:left w:val="single" w:sz="4" w:space="0" w:color="auto"/>
              <w:bottom w:val="single" w:sz="12" w:space="0" w:color="auto"/>
              <w:right w:val="single" w:sz="12" w:space="0" w:color="auto"/>
            </w:tcBorders>
            <w:shd w:val="clear" w:color="auto" w:fill="auto"/>
            <w:noWrap/>
            <w:tcMar>
              <w:left w:w="0" w:type="dxa"/>
              <w:right w:w="0" w:type="dxa"/>
            </w:tcMar>
            <w:vAlign w:val="center"/>
          </w:tcPr>
          <w:p w14:paraId="70F5D864" w14:textId="77777777" w:rsidR="00C209D1" w:rsidRDefault="004E4F52" w:rsidP="00B37070">
            <w:pPr>
              <w:widowControl/>
              <w:adjustRightInd w:val="0"/>
              <w:snapToGrid w:val="0"/>
              <w:jc w:val="right"/>
              <w:rPr>
                <w:color w:val="000000"/>
                <w:kern w:val="0"/>
                <w:sz w:val="24"/>
              </w:rPr>
            </w:pPr>
            <w:r>
              <w:rPr>
                <w:color w:val="000000"/>
                <w:kern w:val="0"/>
                <w:sz w:val="24"/>
              </w:rPr>
              <w:t>3</w:t>
            </w:r>
            <w:r w:rsidR="00C209D1">
              <w:rPr>
                <w:color w:val="000000"/>
                <w:kern w:val="0"/>
                <w:sz w:val="24"/>
              </w:rPr>
              <w:t>人</w:t>
            </w:r>
          </w:p>
        </w:tc>
      </w:tr>
    </w:tbl>
    <w:p w14:paraId="72AB9453" w14:textId="77777777" w:rsidR="00B37070" w:rsidRDefault="00B37070"/>
    <w:sectPr w:rsidR="00B37070">
      <w:footerReference w:type="default" r:id="rId14"/>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4E97F9" w14:textId="77777777" w:rsidR="007E53EC" w:rsidRDefault="007E53EC" w:rsidP="00C209D1">
      <w:r>
        <w:separator/>
      </w:r>
    </w:p>
  </w:endnote>
  <w:endnote w:type="continuationSeparator" w:id="0">
    <w:p w14:paraId="2A63EA4B" w14:textId="77777777" w:rsidR="007E53EC" w:rsidRDefault="007E53EC" w:rsidP="00C209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楷体">
    <w:panose1 w:val="02010609060101010101"/>
    <w:charset w:val="86"/>
    <w:family w:val="modern"/>
    <w:pitch w:val="fixed"/>
    <w:sig w:usb0="800002BF" w:usb1="38CF7CFA"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仿宋_GB2312">
    <w:altName w:val="仿宋"/>
    <w:panose1 w:val="02010609030101010101"/>
    <w:charset w:val="86"/>
    <w:family w:val="modern"/>
    <w:pitch w:val="fixed"/>
    <w:sig w:usb0="00000001" w:usb1="080E0000" w:usb2="00000010" w:usb3="00000000" w:csb0="00040000" w:csb1="00000000"/>
  </w:font>
  <w:font w:name="Courier New">
    <w:panose1 w:val="02070309020205020404"/>
    <w:charset w:val="00"/>
    <w:family w:val="modern"/>
    <w:pitch w:val="fixed"/>
    <w:sig w:usb0="E0002EFF" w:usb1="C0007843" w:usb2="00000009" w:usb3="00000000" w:csb0="000001FF" w:csb1="00000000"/>
  </w:font>
  <w:font w:name="楷体_GB2312">
    <w:altName w:val="楷体"/>
    <w:panose1 w:val="02010609030101010101"/>
    <w:charset w:val="86"/>
    <w:family w:val="modern"/>
    <w:pitch w:val="fixed"/>
    <w:sig w:usb0="00000001" w:usb1="080E0000" w:usb2="00000010" w:usb3="00000000" w:csb0="00040000" w:csb1="00000000"/>
  </w:font>
  <w:font w:name="方正小标宋简体">
    <w:altName w:val="微软雅黑"/>
    <w:panose1 w:val="02000000000000000000"/>
    <w:charset w:val="86"/>
    <w:family w:val="auto"/>
    <w:pitch w:val="variable"/>
    <w:sig w:usb0="A00002BF" w:usb1="184F6CFA" w:usb2="00000012"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E07269" w14:textId="77777777" w:rsidR="006B0B58" w:rsidRPr="007230E5" w:rsidRDefault="006B0B58">
    <w:pPr>
      <w:pStyle w:val="a5"/>
      <w:jc w:val="center"/>
      <w:rPr>
        <w:sz w:val="28"/>
        <w:szCs w:val="28"/>
      </w:rPr>
    </w:pPr>
    <w:r>
      <w:rPr>
        <w:rFonts w:hint="eastAsia"/>
        <w:sz w:val="28"/>
        <w:szCs w:val="28"/>
      </w:rPr>
      <w:t>—</w:t>
    </w:r>
    <w:r>
      <w:rPr>
        <w:rFonts w:hint="eastAsia"/>
        <w:sz w:val="28"/>
        <w:szCs w:val="28"/>
      </w:rPr>
      <w:t xml:space="preserve"> </w:t>
    </w:r>
    <w:r w:rsidRPr="007230E5">
      <w:rPr>
        <w:sz w:val="28"/>
        <w:szCs w:val="28"/>
      </w:rPr>
      <w:fldChar w:fldCharType="begin"/>
    </w:r>
    <w:r w:rsidRPr="007230E5">
      <w:rPr>
        <w:sz w:val="28"/>
        <w:szCs w:val="28"/>
      </w:rPr>
      <w:instrText xml:space="preserve"> PAGE   \* MERGEFORMAT </w:instrText>
    </w:r>
    <w:r w:rsidRPr="007230E5">
      <w:rPr>
        <w:sz w:val="28"/>
        <w:szCs w:val="28"/>
      </w:rPr>
      <w:fldChar w:fldCharType="separate"/>
    </w:r>
    <w:r w:rsidRPr="00FD1CCF">
      <w:rPr>
        <w:noProof/>
        <w:sz w:val="28"/>
        <w:szCs w:val="28"/>
        <w:lang w:val="zh-CN"/>
      </w:rPr>
      <w:t>4</w:t>
    </w:r>
    <w:r w:rsidRPr="007230E5">
      <w:rPr>
        <w:sz w:val="28"/>
        <w:szCs w:val="28"/>
      </w:rPr>
      <w:fldChar w:fldCharType="end"/>
    </w:r>
    <w:r>
      <w:rPr>
        <w:rFonts w:hint="eastAsia"/>
        <w:sz w:val="28"/>
        <w:szCs w:val="28"/>
      </w:rPr>
      <w:t xml:space="preserve"> </w:t>
    </w:r>
    <w:r>
      <w:rPr>
        <w:rFonts w:hint="eastAsia"/>
        <w:sz w:val="28"/>
        <w:szCs w:val="28"/>
      </w:rPr>
      <w:t>—</w:t>
    </w:r>
  </w:p>
  <w:p w14:paraId="2192059B" w14:textId="77777777" w:rsidR="006B0B58" w:rsidRDefault="006B0B58">
    <w:pPr>
      <w:pStyle w:val="a5"/>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189B89" w14:textId="77777777" w:rsidR="006B0B58" w:rsidRPr="007230E5" w:rsidRDefault="006B0B58">
    <w:pPr>
      <w:pStyle w:val="a5"/>
      <w:jc w:val="center"/>
      <w:rPr>
        <w:sz w:val="28"/>
        <w:szCs w:val="28"/>
      </w:rPr>
    </w:pPr>
    <w:r>
      <w:rPr>
        <w:rFonts w:hint="eastAsia"/>
        <w:sz w:val="28"/>
        <w:szCs w:val="28"/>
      </w:rPr>
      <w:t>—</w:t>
    </w:r>
    <w:r>
      <w:rPr>
        <w:rFonts w:hint="eastAsia"/>
        <w:sz w:val="28"/>
        <w:szCs w:val="28"/>
      </w:rPr>
      <w:t xml:space="preserve"> </w:t>
    </w:r>
    <w:r w:rsidRPr="007230E5">
      <w:rPr>
        <w:sz w:val="28"/>
        <w:szCs w:val="28"/>
      </w:rPr>
      <w:fldChar w:fldCharType="begin"/>
    </w:r>
    <w:r w:rsidRPr="007230E5">
      <w:rPr>
        <w:sz w:val="28"/>
        <w:szCs w:val="28"/>
      </w:rPr>
      <w:instrText xml:space="preserve"> PAGE   \* MERGEFORMAT </w:instrText>
    </w:r>
    <w:r w:rsidRPr="007230E5">
      <w:rPr>
        <w:sz w:val="28"/>
        <w:szCs w:val="28"/>
      </w:rPr>
      <w:fldChar w:fldCharType="separate"/>
    </w:r>
    <w:r w:rsidR="003D1945" w:rsidRPr="003D1945">
      <w:rPr>
        <w:noProof/>
        <w:sz w:val="28"/>
        <w:szCs w:val="28"/>
        <w:lang w:val="zh-CN"/>
      </w:rPr>
      <w:t>14</w:t>
    </w:r>
    <w:r w:rsidRPr="007230E5">
      <w:rPr>
        <w:sz w:val="28"/>
        <w:szCs w:val="28"/>
      </w:rPr>
      <w:fldChar w:fldCharType="end"/>
    </w:r>
    <w:r>
      <w:rPr>
        <w:rFonts w:hint="eastAsia"/>
        <w:sz w:val="28"/>
        <w:szCs w:val="28"/>
      </w:rPr>
      <w:t xml:space="preserve"> </w:t>
    </w:r>
    <w:r>
      <w:rPr>
        <w:rFonts w:hint="eastAsia"/>
        <w:sz w:val="28"/>
        <w:szCs w:val="28"/>
      </w:rPr>
      <w:t>—</w:t>
    </w:r>
  </w:p>
  <w:p w14:paraId="52139ABB" w14:textId="77777777" w:rsidR="006B0B58" w:rsidRDefault="006B0B58">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372BD1" w14:textId="77777777" w:rsidR="007E53EC" w:rsidRDefault="007E53EC" w:rsidP="00C209D1">
      <w:r>
        <w:separator/>
      </w:r>
    </w:p>
  </w:footnote>
  <w:footnote w:type="continuationSeparator" w:id="0">
    <w:p w14:paraId="45ACD016" w14:textId="77777777" w:rsidR="007E53EC" w:rsidRDefault="007E53EC" w:rsidP="00C209D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1EA253" w14:textId="77777777" w:rsidR="006B0B58" w:rsidRDefault="006B0B58">
    <w:pPr>
      <w:pStyle w:val="a3"/>
      <w:pBdr>
        <w:bottom w:val="none" w:sz="0" w:space="1" w:color="auto"/>
      </w:pBdr>
    </w:pPr>
  </w:p>
  <w:p w14:paraId="0D45F889" w14:textId="77777777" w:rsidR="006B0B58" w:rsidRDefault="006B0B58">
    <w:pPr>
      <w:pStyle w:val="a3"/>
      <w:pBdr>
        <w:bottom w:val="none" w:sz="0" w:space="1" w:color="auto"/>
      </w:pBdr>
    </w:pPr>
  </w:p>
  <w:p w14:paraId="505C63F4" w14:textId="77777777" w:rsidR="006B0B58" w:rsidRDefault="006B0B58">
    <w:pPr>
      <w:pStyle w:val="a3"/>
      <w:pBdr>
        <w:bottom w:val="none" w:sz="0" w:space="1" w:color="auto"/>
      </w:pBdr>
    </w:pPr>
  </w:p>
  <w:p w14:paraId="03736CB9" w14:textId="77777777" w:rsidR="006B0B58" w:rsidRDefault="006B0B58">
    <w:pPr>
      <w:pStyle w:val="a3"/>
      <w:pBdr>
        <w:bottom w:val="none" w:sz="0" w:space="1" w:color="auto"/>
      </w:pBdr>
    </w:pPr>
  </w:p>
  <w:p w14:paraId="7E1EA9F4" w14:textId="77777777" w:rsidR="006B0B58" w:rsidRDefault="006B0B58">
    <w:pPr>
      <w:pStyle w:val="a3"/>
      <w:pBdr>
        <w:bottom w:val="none" w:sz="0" w:space="1" w:color="auto"/>
      </w:pBdr>
    </w:pPr>
  </w:p>
  <w:p w14:paraId="796AF10B" w14:textId="77777777" w:rsidR="006B0B58" w:rsidRDefault="006B0B58">
    <w:pPr>
      <w:pStyle w:val="a3"/>
      <w:pBdr>
        <w:bottom w:val="none" w:sz="0" w:space="1" w:color="auto"/>
      </w:pBdr>
      <w:tabs>
        <w:tab w:val="clear" w:pos="8306"/>
        <w:tab w:val="left" w:pos="6465"/>
        <w:tab w:val="left" w:pos="8182"/>
        <w:tab w:val="right" w:pos="8844"/>
      </w:tabs>
      <w:jc w:val="left"/>
    </w:pPr>
    <w:r>
      <w:rPr>
        <w:rFonts w:hint="eastAsia"/>
      </w:rPr>
      <w:tab/>
    </w:r>
    <w:r>
      <w:rPr>
        <w:rFonts w:hint="eastAsia"/>
      </w:rPr>
      <w:tab/>
    </w:r>
    <w:r>
      <w:rPr>
        <w:rFonts w:hint="eastAsia"/>
      </w:rPr>
      <w:tab/>
    </w:r>
    <w:r>
      <w:rPr>
        <w:rFonts w:hint="eastAsia"/>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4" type="#_x0000_t75" style="width:9pt;height:9pt" o:bullet="t">
        <v:imagedata r:id="rId1" o:title="artC008"/>
      </v:shape>
    </w:pict>
  </w:numPicBullet>
  <w:abstractNum w:abstractNumId="0" w15:restartNumberingAfterBreak="0">
    <w:nsid w:val="032D030C"/>
    <w:multiLevelType w:val="hybridMultilevel"/>
    <w:tmpl w:val="02F0134A"/>
    <w:lvl w:ilvl="0" w:tplc="77C4F4F2">
      <w:start w:val="1"/>
      <w:numFmt w:val="bullet"/>
      <w:lvlText w:val=""/>
      <w:lvlJc w:val="left"/>
      <w:pPr>
        <w:tabs>
          <w:tab w:val="num" w:pos="720"/>
        </w:tabs>
        <w:ind w:left="720" w:hanging="360"/>
      </w:pPr>
      <w:rPr>
        <w:rFonts w:ascii="Wingdings" w:hAnsi="Wingdings" w:hint="default"/>
      </w:rPr>
    </w:lvl>
    <w:lvl w:ilvl="1" w:tplc="AEC8DDDC" w:tentative="1">
      <w:start w:val="1"/>
      <w:numFmt w:val="bullet"/>
      <w:lvlText w:val=""/>
      <w:lvlJc w:val="left"/>
      <w:pPr>
        <w:tabs>
          <w:tab w:val="num" w:pos="1440"/>
        </w:tabs>
        <w:ind w:left="1440" w:hanging="360"/>
      </w:pPr>
      <w:rPr>
        <w:rFonts w:ascii="Wingdings" w:hAnsi="Wingdings" w:hint="default"/>
      </w:rPr>
    </w:lvl>
    <w:lvl w:ilvl="2" w:tplc="02B89B42" w:tentative="1">
      <w:start w:val="1"/>
      <w:numFmt w:val="bullet"/>
      <w:lvlText w:val=""/>
      <w:lvlJc w:val="left"/>
      <w:pPr>
        <w:tabs>
          <w:tab w:val="num" w:pos="2160"/>
        </w:tabs>
        <w:ind w:left="2160" w:hanging="360"/>
      </w:pPr>
      <w:rPr>
        <w:rFonts w:ascii="Wingdings" w:hAnsi="Wingdings" w:hint="default"/>
      </w:rPr>
    </w:lvl>
    <w:lvl w:ilvl="3" w:tplc="9C6A1DA4" w:tentative="1">
      <w:start w:val="1"/>
      <w:numFmt w:val="bullet"/>
      <w:lvlText w:val=""/>
      <w:lvlJc w:val="left"/>
      <w:pPr>
        <w:tabs>
          <w:tab w:val="num" w:pos="2880"/>
        </w:tabs>
        <w:ind w:left="2880" w:hanging="360"/>
      </w:pPr>
      <w:rPr>
        <w:rFonts w:ascii="Wingdings" w:hAnsi="Wingdings" w:hint="default"/>
      </w:rPr>
    </w:lvl>
    <w:lvl w:ilvl="4" w:tplc="8D5476D6" w:tentative="1">
      <w:start w:val="1"/>
      <w:numFmt w:val="bullet"/>
      <w:lvlText w:val=""/>
      <w:lvlJc w:val="left"/>
      <w:pPr>
        <w:tabs>
          <w:tab w:val="num" w:pos="3600"/>
        </w:tabs>
        <w:ind w:left="3600" w:hanging="360"/>
      </w:pPr>
      <w:rPr>
        <w:rFonts w:ascii="Wingdings" w:hAnsi="Wingdings" w:hint="default"/>
      </w:rPr>
    </w:lvl>
    <w:lvl w:ilvl="5" w:tplc="60D89DB8" w:tentative="1">
      <w:start w:val="1"/>
      <w:numFmt w:val="bullet"/>
      <w:lvlText w:val=""/>
      <w:lvlJc w:val="left"/>
      <w:pPr>
        <w:tabs>
          <w:tab w:val="num" w:pos="4320"/>
        </w:tabs>
        <w:ind w:left="4320" w:hanging="360"/>
      </w:pPr>
      <w:rPr>
        <w:rFonts w:ascii="Wingdings" w:hAnsi="Wingdings" w:hint="default"/>
      </w:rPr>
    </w:lvl>
    <w:lvl w:ilvl="6" w:tplc="42C25FF0" w:tentative="1">
      <w:start w:val="1"/>
      <w:numFmt w:val="bullet"/>
      <w:lvlText w:val=""/>
      <w:lvlJc w:val="left"/>
      <w:pPr>
        <w:tabs>
          <w:tab w:val="num" w:pos="5040"/>
        </w:tabs>
        <w:ind w:left="5040" w:hanging="360"/>
      </w:pPr>
      <w:rPr>
        <w:rFonts w:ascii="Wingdings" w:hAnsi="Wingdings" w:hint="default"/>
      </w:rPr>
    </w:lvl>
    <w:lvl w:ilvl="7" w:tplc="EFF4212A" w:tentative="1">
      <w:start w:val="1"/>
      <w:numFmt w:val="bullet"/>
      <w:lvlText w:val=""/>
      <w:lvlJc w:val="left"/>
      <w:pPr>
        <w:tabs>
          <w:tab w:val="num" w:pos="5760"/>
        </w:tabs>
        <w:ind w:left="5760" w:hanging="360"/>
      </w:pPr>
      <w:rPr>
        <w:rFonts w:ascii="Wingdings" w:hAnsi="Wingdings" w:hint="default"/>
      </w:rPr>
    </w:lvl>
    <w:lvl w:ilvl="8" w:tplc="9F64493E"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56518B3"/>
    <w:multiLevelType w:val="hybridMultilevel"/>
    <w:tmpl w:val="447E1B3C"/>
    <w:lvl w:ilvl="0" w:tplc="B930EDDA">
      <w:start w:val="1"/>
      <w:numFmt w:val="decimal"/>
      <w:lvlText w:val="(%1)"/>
      <w:lvlJc w:val="left"/>
      <w:pPr>
        <w:ind w:left="480" w:hanging="360"/>
      </w:pPr>
      <w:rPr>
        <w:rFonts w:hint="default"/>
        <w:color w:val="auto"/>
        <w:sz w:val="24"/>
      </w:rPr>
    </w:lvl>
    <w:lvl w:ilvl="1" w:tplc="04090019" w:tentative="1">
      <w:start w:val="1"/>
      <w:numFmt w:val="lowerLetter"/>
      <w:lvlText w:val="%2)"/>
      <w:lvlJc w:val="left"/>
      <w:pPr>
        <w:ind w:left="960" w:hanging="420"/>
      </w:pPr>
    </w:lvl>
    <w:lvl w:ilvl="2" w:tplc="0409001B" w:tentative="1">
      <w:start w:val="1"/>
      <w:numFmt w:val="lowerRoman"/>
      <w:lvlText w:val="%3."/>
      <w:lvlJc w:val="right"/>
      <w:pPr>
        <w:ind w:left="1380" w:hanging="420"/>
      </w:pPr>
    </w:lvl>
    <w:lvl w:ilvl="3" w:tplc="0409000F" w:tentative="1">
      <w:start w:val="1"/>
      <w:numFmt w:val="decimal"/>
      <w:lvlText w:val="%4."/>
      <w:lvlJc w:val="left"/>
      <w:pPr>
        <w:ind w:left="1800" w:hanging="420"/>
      </w:pPr>
    </w:lvl>
    <w:lvl w:ilvl="4" w:tplc="04090019" w:tentative="1">
      <w:start w:val="1"/>
      <w:numFmt w:val="lowerLetter"/>
      <w:lvlText w:val="%5)"/>
      <w:lvlJc w:val="left"/>
      <w:pPr>
        <w:ind w:left="2220" w:hanging="420"/>
      </w:pPr>
    </w:lvl>
    <w:lvl w:ilvl="5" w:tplc="0409001B" w:tentative="1">
      <w:start w:val="1"/>
      <w:numFmt w:val="lowerRoman"/>
      <w:lvlText w:val="%6."/>
      <w:lvlJc w:val="right"/>
      <w:pPr>
        <w:ind w:left="2640" w:hanging="420"/>
      </w:pPr>
    </w:lvl>
    <w:lvl w:ilvl="6" w:tplc="0409000F" w:tentative="1">
      <w:start w:val="1"/>
      <w:numFmt w:val="decimal"/>
      <w:lvlText w:val="%7."/>
      <w:lvlJc w:val="left"/>
      <w:pPr>
        <w:ind w:left="3060" w:hanging="420"/>
      </w:pPr>
    </w:lvl>
    <w:lvl w:ilvl="7" w:tplc="04090019" w:tentative="1">
      <w:start w:val="1"/>
      <w:numFmt w:val="lowerLetter"/>
      <w:lvlText w:val="%8)"/>
      <w:lvlJc w:val="left"/>
      <w:pPr>
        <w:ind w:left="3480" w:hanging="420"/>
      </w:pPr>
    </w:lvl>
    <w:lvl w:ilvl="8" w:tplc="0409001B" w:tentative="1">
      <w:start w:val="1"/>
      <w:numFmt w:val="lowerRoman"/>
      <w:lvlText w:val="%9."/>
      <w:lvlJc w:val="right"/>
      <w:pPr>
        <w:ind w:left="3900" w:hanging="420"/>
      </w:pPr>
    </w:lvl>
  </w:abstractNum>
  <w:abstractNum w:abstractNumId="2" w15:restartNumberingAfterBreak="0">
    <w:nsid w:val="06B1494B"/>
    <w:multiLevelType w:val="singleLevel"/>
    <w:tmpl w:val="06B1494B"/>
    <w:lvl w:ilvl="0">
      <w:start w:val="1"/>
      <w:numFmt w:val="chineseCounting"/>
      <w:suff w:val="nothing"/>
      <w:lvlText w:val="%1、"/>
      <w:lvlJc w:val="left"/>
      <w:rPr>
        <w:rFonts w:hint="eastAsia"/>
      </w:rPr>
    </w:lvl>
  </w:abstractNum>
  <w:abstractNum w:abstractNumId="3" w15:restartNumberingAfterBreak="0">
    <w:nsid w:val="0FE85798"/>
    <w:multiLevelType w:val="hybridMultilevel"/>
    <w:tmpl w:val="E89EA7AC"/>
    <w:lvl w:ilvl="0" w:tplc="D4848DEA">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8F52135"/>
    <w:multiLevelType w:val="hybridMultilevel"/>
    <w:tmpl w:val="606CA63C"/>
    <w:lvl w:ilvl="0" w:tplc="D01EB4DE">
      <w:start w:val="1"/>
      <w:numFmt w:val="bullet"/>
      <w:lvlText w:val=""/>
      <w:lvlJc w:val="left"/>
      <w:pPr>
        <w:tabs>
          <w:tab w:val="num" w:pos="720"/>
        </w:tabs>
        <w:ind w:left="720" w:hanging="360"/>
      </w:pPr>
      <w:rPr>
        <w:rFonts w:ascii="Wingdings" w:hAnsi="Wingdings" w:hint="default"/>
      </w:rPr>
    </w:lvl>
    <w:lvl w:ilvl="1" w:tplc="5FB89D3C" w:tentative="1">
      <w:start w:val="1"/>
      <w:numFmt w:val="bullet"/>
      <w:lvlText w:val=""/>
      <w:lvlJc w:val="left"/>
      <w:pPr>
        <w:tabs>
          <w:tab w:val="num" w:pos="1440"/>
        </w:tabs>
        <w:ind w:left="1440" w:hanging="360"/>
      </w:pPr>
      <w:rPr>
        <w:rFonts w:ascii="Wingdings" w:hAnsi="Wingdings" w:hint="default"/>
      </w:rPr>
    </w:lvl>
    <w:lvl w:ilvl="2" w:tplc="8DB62396" w:tentative="1">
      <w:start w:val="1"/>
      <w:numFmt w:val="bullet"/>
      <w:lvlText w:val=""/>
      <w:lvlJc w:val="left"/>
      <w:pPr>
        <w:tabs>
          <w:tab w:val="num" w:pos="2160"/>
        </w:tabs>
        <w:ind w:left="2160" w:hanging="360"/>
      </w:pPr>
      <w:rPr>
        <w:rFonts w:ascii="Wingdings" w:hAnsi="Wingdings" w:hint="default"/>
      </w:rPr>
    </w:lvl>
    <w:lvl w:ilvl="3" w:tplc="75C0A5C8" w:tentative="1">
      <w:start w:val="1"/>
      <w:numFmt w:val="bullet"/>
      <w:lvlText w:val=""/>
      <w:lvlJc w:val="left"/>
      <w:pPr>
        <w:tabs>
          <w:tab w:val="num" w:pos="2880"/>
        </w:tabs>
        <w:ind w:left="2880" w:hanging="360"/>
      </w:pPr>
      <w:rPr>
        <w:rFonts w:ascii="Wingdings" w:hAnsi="Wingdings" w:hint="default"/>
      </w:rPr>
    </w:lvl>
    <w:lvl w:ilvl="4" w:tplc="54943932" w:tentative="1">
      <w:start w:val="1"/>
      <w:numFmt w:val="bullet"/>
      <w:lvlText w:val=""/>
      <w:lvlJc w:val="left"/>
      <w:pPr>
        <w:tabs>
          <w:tab w:val="num" w:pos="3600"/>
        </w:tabs>
        <w:ind w:left="3600" w:hanging="360"/>
      </w:pPr>
      <w:rPr>
        <w:rFonts w:ascii="Wingdings" w:hAnsi="Wingdings" w:hint="default"/>
      </w:rPr>
    </w:lvl>
    <w:lvl w:ilvl="5" w:tplc="95AEADA0" w:tentative="1">
      <w:start w:val="1"/>
      <w:numFmt w:val="bullet"/>
      <w:lvlText w:val=""/>
      <w:lvlJc w:val="left"/>
      <w:pPr>
        <w:tabs>
          <w:tab w:val="num" w:pos="4320"/>
        </w:tabs>
        <w:ind w:left="4320" w:hanging="360"/>
      </w:pPr>
      <w:rPr>
        <w:rFonts w:ascii="Wingdings" w:hAnsi="Wingdings" w:hint="default"/>
      </w:rPr>
    </w:lvl>
    <w:lvl w:ilvl="6" w:tplc="47C49294" w:tentative="1">
      <w:start w:val="1"/>
      <w:numFmt w:val="bullet"/>
      <w:lvlText w:val=""/>
      <w:lvlJc w:val="left"/>
      <w:pPr>
        <w:tabs>
          <w:tab w:val="num" w:pos="5040"/>
        </w:tabs>
        <w:ind w:left="5040" w:hanging="360"/>
      </w:pPr>
      <w:rPr>
        <w:rFonts w:ascii="Wingdings" w:hAnsi="Wingdings" w:hint="default"/>
      </w:rPr>
    </w:lvl>
    <w:lvl w:ilvl="7" w:tplc="9EEA01DA" w:tentative="1">
      <w:start w:val="1"/>
      <w:numFmt w:val="bullet"/>
      <w:lvlText w:val=""/>
      <w:lvlJc w:val="left"/>
      <w:pPr>
        <w:tabs>
          <w:tab w:val="num" w:pos="5760"/>
        </w:tabs>
        <w:ind w:left="5760" w:hanging="360"/>
      </w:pPr>
      <w:rPr>
        <w:rFonts w:ascii="Wingdings" w:hAnsi="Wingdings" w:hint="default"/>
      </w:rPr>
    </w:lvl>
    <w:lvl w:ilvl="8" w:tplc="5D96D2CA"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EA433C3"/>
    <w:multiLevelType w:val="hybridMultilevel"/>
    <w:tmpl w:val="6694A576"/>
    <w:lvl w:ilvl="0" w:tplc="1B40D71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212008AC"/>
    <w:multiLevelType w:val="hybridMultilevel"/>
    <w:tmpl w:val="D410F320"/>
    <w:lvl w:ilvl="0" w:tplc="922ABC0C">
      <w:start w:val="1"/>
      <w:numFmt w:val="decimal"/>
      <w:lvlText w:val="(%1)"/>
      <w:lvlJc w:val="left"/>
      <w:pPr>
        <w:ind w:left="502" w:hanging="360"/>
      </w:pPr>
      <w:rPr>
        <w:rFonts w:ascii="Times New Roman" w:eastAsia="楷体" w:hAnsi="Times New Roman" w:cs="Times New Roman"/>
      </w:rPr>
    </w:lvl>
    <w:lvl w:ilvl="1" w:tplc="04090019" w:tentative="1">
      <w:start w:val="1"/>
      <w:numFmt w:val="lowerLetter"/>
      <w:lvlText w:val="%2)"/>
      <w:lvlJc w:val="left"/>
      <w:pPr>
        <w:ind w:left="982" w:hanging="420"/>
      </w:pPr>
    </w:lvl>
    <w:lvl w:ilvl="2" w:tplc="0409001B" w:tentative="1">
      <w:start w:val="1"/>
      <w:numFmt w:val="lowerRoman"/>
      <w:lvlText w:val="%3."/>
      <w:lvlJc w:val="right"/>
      <w:pPr>
        <w:ind w:left="1402" w:hanging="420"/>
      </w:pPr>
    </w:lvl>
    <w:lvl w:ilvl="3" w:tplc="0409000F" w:tentative="1">
      <w:start w:val="1"/>
      <w:numFmt w:val="decimal"/>
      <w:lvlText w:val="%4."/>
      <w:lvlJc w:val="left"/>
      <w:pPr>
        <w:ind w:left="1822" w:hanging="420"/>
      </w:pPr>
    </w:lvl>
    <w:lvl w:ilvl="4" w:tplc="04090019" w:tentative="1">
      <w:start w:val="1"/>
      <w:numFmt w:val="lowerLetter"/>
      <w:lvlText w:val="%5)"/>
      <w:lvlJc w:val="left"/>
      <w:pPr>
        <w:ind w:left="2242" w:hanging="420"/>
      </w:pPr>
    </w:lvl>
    <w:lvl w:ilvl="5" w:tplc="0409001B" w:tentative="1">
      <w:start w:val="1"/>
      <w:numFmt w:val="lowerRoman"/>
      <w:lvlText w:val="%6."/>
      <w:lvlJc w:val="right"/>
      <w:pPr>
        <w:ind w:left="2662" w:hanging="420"/>
      </w:pPr>
    </w:lvl>
    <w:lvl w:ilvl="6" w:tplc="0409000F" w:tentative="1">
      <w:start w:val="1"/>
      <w:numFmt w:val="decimal"/>
      <w:lvlText w:val="%7."/>
      <w:lvlJc w:val="left"/>
      <w:pPr>
        <w:ind w:left="3082" w:hanging="420"/>
      </w:pPr>
    </w:lvl>
    <w:lvl w:ilvl="7" w:tplc="04090019" w:tentative="1">
      <w:start w:val="1"/>
      <w:numFmt w:val="lowerLetter"/>
      <w:lvlText w:val="%8)"/>
      <w:lvlJc w:val="left"/>
      <w:pPr>
        <w:ind w:left="3502" w:hanging="420"/>
      </w:pPr>
    </w:lvl>
    <w:lvl w:ilvl="8" w:tplc="0409001B" w:tentative="1">
      <w:start w:val="1"/>
      <w:numFmt w:val="lowerRoman"/>
      <w:lvlText w:val="%9."/>
      <w:lvlJc w:val="right"/>
      <w:pPr>
        <w:ind w:left="3922" w:hanging="420"/>
      </w:pPr>
    </w:lvl>
  </w:abstractNum>
  <w:abstractNum w:abstractNumId="7" w15:restartNumberingAfterBreak="0">
    <w:nsid w:val="29C9398E"/>
    <w:multiLevelType w:val="hybridMultilevel"/>
    <w:tmpl w:val="999C8742"/>
    <w:lvl w:ilvl="0" w:tplc="1A3CD0D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30142B23"/>
    <w:multiLevelType w:val="hybridMultilevel"/>
    <w:tmpl w:val="C1FED574"/>
    <w:lvl w:ilvl="0" w:tplc="DBB09B9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321C07AD"/>
    <w:multiLevelType w:val="hybridMultilevel"/>
    <w:tmpl w:val="322AEA0E"/>
    <w:lvl w:ilvl="0" w:tplc="C090E054">
      <w:start w:val="1"/>
      <w:numFmt w:val="bullet"/>
      <w:lvlText w:val=""/>
      <w:lvlJc w:val="left"/>
      <w:pPr>
        <w:tabs>
          <w:tab w:val="num" w:pos="720"/>
        </w:tabs>
        <w:ind w:left="720" w:hanging="360"/>
      </w:pPr>
      <w:rPr>
        <w:rFonts w:ascii="Wingdings" w:hAnsi="Wingdings" w:hint="default"/>
      </w:rPr>
    </w:lvl>
    <w:lvl w:ilvl="1" w:tplc="842AA524" w:tentative="1">
      <w:start w:val="1"/>
      <w:numFmt w:val="bullet"/>
      <w:lvlText w:val=""/>
      <w:lvlJc w:val="left"/>
      <w:pPr>
        <w:tabs>
          <w:tab w:val="num" w:pos="1440"/>
        </w:tabs>
        <w:ind w:left="1440" w:hanging="360"/>
      </w:pPr>
      <w:rPr>
        <w:rFonts w:ascii="Wingdings" w:hAnsi="Wingdings" w:hint="default"/>
      </w:rPr>
    </w:lvl>
    <w:lvl w:ilvl="2" w:tplc="F84C2444" w:tentative="1">
      <w:start w:val="1"/>
      <w:numFmt w:val="bullet"/>
      <w:lvlText w:val=""/>
      <w:lvlJc w:val="left"/>
      <w:pPr>
        <w:tabs>
          <w:tab w:val="num" w:pos="2160"/>
        </w:tabs>
        <w:ind w:left="2160" w:hanging="360"/>
      </w:pPr>
      <w:rPr>
        <w:rFonts w:ascii="Wingdings" w:hAnsi="Wingdings" w:hint="default"/>
      </w:rPr>
    </w:lvl>
    <w:lvl w:ilvl="3" w:tplc="D01445E6" w:tentative="1">
      <w:start w:val="1"/>
      <w:numFmt w:val="bullet"/>
      <w:lvlText w:val=""/>
      <w:lvlJc w:val="left"/>
      <w:pPr>
        <w:tabs>
          <w:tab w:val="num" w:pos="2880"/>
        </w:tabs>
        <w:ind w:left="2880" w:hanging="360"/>
      </w:pPr>
      <w:rPr>
        <w:rFonts w:ascii="Wingdings" w:hAnsi="Wingdings" w:hint="default"/>
      </w:rPr>
    </w:lvl>
    <w:lvl w:ilvl="4" w:tplc="1D361300" w:tentative="1">
      <w:start w:val="1"/>
      <w:numFmt w:val="bullet"/>
      <w:lvlText w:val=""/>
      <w:lvlJc w:val="left"/>
      <w:pPr>
        <w:tabs>
          <w:tab w:val="num" w:pos="3600"/>
        </w:tabs>
        <w:ind w:left="3600" w:hanging="360"/>
      </w:pPr>
      <w:rPr>
        <w:rFonts w:ascii="Wingdings" w:hAnsi="Wingdings" w:hint="default"/>
      </w:rPr>
    </w:lvl>
    <w:lvl w:ilvl="5" w:tplc="6C882D5A" w:tentative="1">
      <w:start w:val="1"/>
      <w:numFmt w:val="bullet"/>
      <w:lvlText w:val=""/>
      <w:lvlJc w:val="left"/>
      <w:pPr>
        <w:tabs>
          <w:tab w:val="num" w:pos="4320"/>
        </w:tabs>
        <w:ind w:left="4320" w:hanging="360"/>
      </w:pPr>
      <w:rPr>
        <w:rFonts w:ascii="Wingdings" w:hAnsi="Wingdings" w:hint="default"/>
      </w:rPr>
    </w:lvl>
    <w:lvl w:ilvl="6" w:tplc="3D762E88" w:tentative="1">
      <w:start w:val="1"/>
      <w:numFmt w:val="bullet"/>
      <w:lvlText w:val=""/>
      <w:lvlJc w:val="left"/>
      <w:pPr>
        <w:tabs>
          <w:tab w:val="num" w:pos="5040"/>
        </w:tabs>
        <w:ind w:left="5040" w:hanging="360"/>
      </w:pPr>
      <w:rPr>
        <w:rFonts w:ascii="Wingdings" w:hAnsi="Wingdings" w:hint="default"/>
      </w:rPr>
    </w:lvl>
    <w:lvl w:ilvl="7" w:tplc="855C9FC2" w:tentative="1">
      <w:start w:val="1"/>
      <w:numFmt w:val="bullet"/>
      <w:lvlText w:val=""/>
      <w:lvlJc w:val="left"/>
      <w:pPr>
        <w:tabs>
          <w:tab w:val="num" w:pos="5760"/>
        </w:tabs>
        <w:ind w:left="5760" w:hanging="360"/>
      </w:pPr>
      <w:rPr>
        <w:rFonts w:ascii="Wingdings" w:hAnsi="Wingdings" w:hint="default"/>
      </w:rPr>
    </w:lvl>
    <w:lvl w:ilvl="8" w:tplc="7A082AE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2E178B3"/>
    <w:multiLevelType w:val="singleLevel"/>
    <w:tmpl w:val="32E178B3"/>
    <w:lvl w:ilvl="0">
      <w:start w:val="1"/>
      <w:numFmt w:val="decimal"/>
      <w:lvlText w:val="%1."/>
      <w:lvlJc w:val="left"/>
      <w:pPr>
        <w:tabs>
          <w:tab w:val="left" w:pos="312"/>
        </w:tabs>
        <w:ind w:left="640" w:firstLine="0"/>
      </w:pPr>
    </w:lvl>
  </w:abstractNum>
  <w:abstractNum w:abstractNumId="11" w15:restartNumberingAfterBreak="0">
    <w:nsid w:val="3F4442F9"/>
    <w:multiLevelType w:val="hybridMultilevel"/>
    <w:tmpl w:val="F3AE0DAA"/>
    <w:lvl w:ilvl="0" w:tplc="3A564762">
      <w:start w:val="6"/>
      <w:numFmt w:val="japaneseCounting"/>
      <w:lvlText w:val="%1、"/>
      <w:lvlJc w:val="left"/>
      <w:pPr>
        <w:ind w:left="720" w:hanging="720"/>
      </w:pPr>
      <w:rPr>
        <w:rFonts w:eastAsia="黑体"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412189CC"/>
    <w:multiLevelType w:val="singleLevel"/>
    <w:tmpl w:val="412189CC"/>
    <w:lvl w:ilvl="0">
      <w:start w:val="1"/>
      <w:numFmt w:val="decimal"/>
      <w:lvlText w:val="%1."/>
      <w:lvlJc w:val="left"/>
      <w:pPr>
        <w:tabs>
          <w:tab w:val="left" w:pos="312"/>
        </w:tabs>
      </w:pPr>
    </w:lvl>
  </w:abstractNum>
  <w:abstractNum w:abstractNumId="13" w15:restartNumberingAfterBreak="0">
    <w:nsid w:val="604F7FFB"/>
    <w:multiLevelType w:val="hybridMultilevel"/>
    <w:tmpl w:val="0B4009CE"/>
    <w:lvl w:ilvl="0" w:tplc="884AF954">
      <w:start w:val="1"/>
      <w:numFmt w:val="bullet"/>
      <w:lvlText w:val=""/>
      <w:lvlPicBulletId w:val="0"/>
      <w:lvlJc w:val="left"/>
      <w:pPr>
        <w:tabs>
          <w:tab w:val="num" w:pos="720"/>
        </w:tabs>
        <w:ind w:left="720" w:hanging="360"/>
      </w:pPr>
      <w:rPr>
        <w:rFonts w:ascii="Symbol" w:hAnsi="Symbol" w:hint="default"/>
      </w:rPr>
    </w:lvl>
    <w:lvl w:ilvl="1" w:tplc="AABA23B8" w:tentative="1">
      <w:start w:val="1"/>
      <w:numFmt w:val="bullet"/>
      <w:lvlText w:val=""/>
      <w:lvlPicBulletId w:val="0"/>
      <w:lvlJc w:val="left"/>
      <w:pPr>
        <w:tabs>
          <w:tab w:val="num" w:pos="1440"/>
        </w:tabs>
        <w:ind w:left="1440" w:hanging="360"/>
      </w:pPr>
      <w:rPr>
        <w:rFonts w:ascii="Symbol" w:hAnsi="Symbol" w:hint="default"/>
      </w:rPr>
    </w:lvl>
    <w:lvl w:ilvl="2" w:tplc="B86A3DA4" w:tentative="1">
      <w:start w:val="1"/>
      <w:numFmt w:val="bullet"/>
      <w:lvlText w:val=""/>
      <w:lvlPicBulletId w:val="0"/>
      <w:lvlJc w:val="left"/>
      <w:pPr>
        <w:tabs>
          <w:tab w:val="num" w:pos="2160"/>
        </w:tabs>
        <w:ind w:left="2160" w:hanging="360"/>
      </w:pPr>
      <w:rPr>
        <w:rFonts w:ascii="Symbol" w:hAnsi="Symbol" w:hint="default"/>
      </w:rPr>
    </w:lvl>
    <w:lvl w:ilvl="3" w:tplc="19DEC2F2" w:tentative="1">
      <w:start w:val="1"/>
      <w:numFmt w:val="bullet"/>
      <w:lvlText w:val=""/>
      <w:lvlPicBulletId w:val="0"/>
      <w:lvlJc w:val="left"/>
      <w:pPr>
        <w:tabs>
          <w:tab w:val="num" w:pos="2880"/>
        </w:tabs>
        <w:ind w:left="2880" w:hanging="360"/>
      </w:pPr>
      <w:rPr>
        <w:rFonts w:ascii="Symbol" w:hAnsi="Symbol" w:hint="default"/>
      </w:rPr>
    </w:lvl>
    <w:lvl w:ilvl="4" w:tplc="79C62FC2" w:tentative="1">
      <w:start w:val="1"/>
      <w:numFmt w:val="bullet"/>
      <w:lvlText w:val=""/>
      <w:lvlPicBulletId w:val="0"/>
      <w:lvlJc w:val="left"/>
      <w:pPr>
        <w:tabs>
          <w:tab w:val="num" w:pos="3600"/>
        </w:tabs>
        <w:ind w:left="3600" w:hanging="360"/>
      </w:pPr>
      <w:rPr>
        <w:rFonts w:ascii="Symbol" w:hAnsi="Symbol" w:hint="default"/>
      </w:rPr>
    </w:lvl>
    <w:lvl w:ilvl="5" w:tplc="8018BB2E" w:tentative="1">
      <w:start w:val="1"/>
      <w:numFmt w:val="bullet"/>
      <w:lvlText w:val=""/>
      <w:lvlPicBulletId w:val="0"/>
      <w:lvlJc w:val="left"/>
      <w:pPr>
        <w:tabs>
          <w:tab w:val="num" w:pos="4320"/>
        </w:tabs>
        <w:ind w:left="4320" w:hanging="360"/>
      </w:pPr>
      <w:rPr>
        <w:rFonts w:ascii="Symbol" w:hAnsi="Symbol" w:hint="default"/>
      </w:rPr>
    </w:lvl>
    <w:lvl w:ilvl="6" w:tplc="698E0E66" w:tentative="1">
      <w:start w:val="1"/>
      <w:numFmt w:val="bullet"/>
      <w:lvlText w:val=""/>
      <w:lvlPicBulletId w:val="0"/>
      <w:lvlJc w:val="left"/>
      <w:pPr>
        <w:tabs>
          <w:tab w:val="num" w:pos="5040"/>
        </w:tabs>
        <w:ind w:left="5040" w:hanging="360"/>
      </w:pPr>
      <w:rPr>
        <w:rFonts w:ascii="Symbol" w:hAnsi="Symbol" w:hint="default"/>
      </w:rPr>
    </w:lvl>
    <w:lvl w:ilvl="7" w:tplc="A7BC656C" w:tentative="1">
      <w:start w:val="1"/>
      <w:numFmt w:val="bullet"/>
      <w:lvlText w:val=""/>
      <w:lvlPicBulletId w:val="0"/>
      <w:lvlJc w:val="left"/>
      <w:pPr>
        <w:tabs>
          <w:tab w:val="num" w:pos="5760"/>
        </w:tabs>
        <w:ind w:left="5760" w:hanging="360"/>
      </w:pPr>
      <w:rPr>
        <w:rFonts w:ascii="Symbol" w:hAnsi="Symbol" w:hint="default"/>
      </w:rPr>
    </w:lvl>
    <w:lvl w:ilvl="8" w:tplc="6A0499C0" w:tentative="1">
      <w:start w:val="1"/>
      <w:numFmt w:val="bullet"/>
      <w:lvlText w:val=""/>
      <w:lvlPicBulletId w:val="0"/>
      <w:lvlJc w:val="left"/>
      <w:pPr>
        <w:tabs>
          <w:tab w:val="num" w:pos="6480"/>
        </w:tabs>
        <w:ind w:left="6480" w:hanging="360"/>
      </w:pPr>
      <w:rPr>
        <w:rFonts w:ascii="Symbol" w:hAnsi="Symbol" w:hint="default"/>
      </w:rPr>
    </w:lvl>
  </w:abstractNum>
  <w:abstractNum w:abstractNumId="14" w15:restartNumberingAfterBreak="0">
    <w:nsid w:val="6B2FBA17"/>
    <w:multiLevelType w:val="singleLevel"/>
    <w:tmpl w:val="6B2FBA17"/>
    <w:lvl w:ilvl="0">
      <w:start w:val="1"/>
      <w:numFmt w:val="decimal"/>
      <w:lvlText w:val="%1."/>
      <w:lvlJc w:val="left"/>
      <w:pPr>
        <w:tabs>
          <w:tab w:val="left" w:pos="312"/>
        </w:tabs>
        <w:ind w:left="640" w:firstLine="0"/>
      </w:pPr>
    </w:lvl>
  </w:abstractNum>
  <w:abstractNum w:abstractNumId="15" w15:restartNumberingAfterBreak="0">
    <w:nsid w:val="70D14C06"/>
    <w:multiLevelType w:val="hybridMultilevel"/>
    <w:tmpl w:val="C4489126"/>
    <w:lvl w:ilvl="0" w:tplc="EA961270">
      <w:start w:val="5"/>
      <w:numFmt w:val="japaneseCounting"/>
      <w:lvlText w:val="%1、"/>
      <w:lvlJc w:val="left"/>
      <w:pPr>
        <w:ind w:left="720" w:hanging="720"/>
      </w:pPr>
      <w:rPr>
        <w:rFonts w:eastAsia="黑体"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71784725"/>
    <w:multiLevelType w:val="hybridMultilevel"/>
    <w:tmpl w:val="3E9EB2DC"/>
    <w:lvl w:ilvl="0" w:tplc="4C20FFEA">
      <w:start w:val="1"/>
      <w:numFmt w:val="bullet"/>
      <w:lvlText w:val=""/>
      <w:lvlPicBulletId w:val="0"/>
      <w:lvlJc w:val="left"/>
      <w:pPr>
        <w:tabs>
          <w:tab w:val="num" w:pos="720"/>
        </w:tabs>
        <w:ind w:left="720" w:hanging="360"/>
      </w:pPr>
      <w:rPr>
        <w:rFonts w:ascii="Symbol" w:hAnsi="Symbol" w:hint="default"/>
      </w:rPr>
    </w:lvl>
    <w:lvl w:ilvl="1" w:tplc="7AEAF2F4" w:tentative="1">
      <w:start w:val="1"/>
      <w:numFmt w:val="bullet"/>
      <w:lvlText w:val=""/>
      <w:lvlPicBulletId w:val="0"/>
      <w:lvlJc w:val="left"/>
      <w:pPr>
        <w:tabs>
          <w:tab w:val="num" w:pos="1440"/>
        </w:tabs>
        <w:ind w:left="1440" w:hanging="360"/>
      </w:pPr>
      <w:rPr>
        <w:rFonts w:ascii="Symbol" w:hAnsi="Symbol" w:hint="default"/>
      </w:rPr>
    </w:lvl>
    <w:lvl w:ilvl="2" w:tplc="2542C81C" w:tentative="1">
      <w:start w:val="1"/>
      <w:numFmt w:val="bullet"/>
      <w:lvlText w:val=""/>
      <w:lvlPicBulletId w:val="0"/>
      <w:lvlJc w:val="left"/>
      <w:pPr>
        <w:tabs>
          <w:tab w:val="num" w:pos="2160"/>
        </w:tabs>
        <w:ind w:left="2160" w:hanging="360"/>
      </w:pPr>
      <w:rPr>
        <w:rFonts w:ascii="Symbol" w:hAnsi="Symbol" w:hint="default"/>
      </w:rPr>
    </w:lvl>
    <w:lvl w:ilvl="3" w:tplc="6640114E" w:tentative="1">
      <w:start w:val="1"/>
      <w:numFmt w:val="bullet"/>
      <w:lvlText w:val=""/>
      <w:lvlPicBulletId w:val="0"/>
      <w:lvlJc w:val="left"/>
      <w:pPr>
        <w:tabs>
          <w:tab w:val="num" w:pos="2880"/>
        </w:tabs>
        <w:ind w:left="2880" w:hanging="360"/>
      </w:pPr>
      <w:rPr>
        <w:rFonts w:ascii="Symbol" w:hAnsi="Symbol" w:hint="default"/>
      </w:rPr>
    </w:lvl>
    <w:lvl w:ilvl="4" w:tplc="5BFC2F8E" w:tentative="1">
      <w:start w:val="1"/>
      <w:numFmt w:val="bullet"/>
      <w:lvlText w:val=""/>
      <w:lvlPicBulletId w:val="0"/>
      <w:lvlJc w:val="left"/>
      <w:pPr>
        <w:tabs>
          <w:tab w:val="num" w:pos="3600"/>
        </w:tabs>
        <w:ind w:left="3600" w:hanging="360"/>
      </w:pPr>
      <w:rPr>
        <w:rFonts w:ascii="Symbol" w:hAnsi="Symbol" w:hint="default"/>
      </w:rPr>
    </w:lvl>
    <w:lvl w:ilvl="5" w:tplc="DEF03E60" w:tentative="1">
      <w:start w:val="1"/>
      <w:numFmt w:val="bullet"/>
      <w:lvlText w:val=""/>
      <w:lvlPicBulletId w:val="0"/>
      <w:lvlJc w:val="left"/>
      <w:pPr>
        <w:tabs>
          <w:tab w:val="num" w:pos="4320"/>
        </w:tabs>
        <w:ind w:left="4320" w:hanging="360"/>
      </w:pPr>
      <w:rPr>
        <w:rFonts w:ascii="Symbol" w:hAnsi="Symbol" w:hint="default"/>
      </w:rPr>
    </w:lvl>
    <w:lvl w:ilvl="6" w:tplc="32E859DA" w:tentative="1">
      <w:start w:val="1"/>
      <w:numFmt w:val="bullet"/>
      <w:lvlText w:val=""/>
      <w:lvlPicBulletId w:val="0"/>
      <w:lvlJc w:val="left"/>
      <w:pPr>
        <w:tabs>
          <w:tab w:val="num" w:pos="5040"/>
        </w:tabs>
        <w:ind w:left="5040" w:hanging="360"/>
      </w:pPr>
      <w:rPr>
        <w:rFonts w:ascii="Symbol" w:hAnsi="Symbol" w:hint="default"/>
      </w:rPr>
    </w:lvl>
    <w:lvl w:ilvl="7" w:tplc="67DA7F02" w:tentative="1">
      <w:start w:val="1"/>
      <w:numFmt w:val="bullet"/>
      <w:lvlText w:val=""/>
      <w:lvlPicBulletId w:val="0"/>
      <w:lvlJc w:val="left"/>
      <w:pPr>
        <w:tabs>
          <w:tab w:val="num" w:pos="5760"/>
        </w:tabs>
        <w:ind w:left="5760" w:hanging="360"/>
      </w:pPr>
      <w:rPr>
        <w:rFonts w:ascii="Symbol" w:hAnsi="Symbol" w:hint="default"/>
      </w:rPr>
    </w:lvl>
    <w:lvl w:ilvl="8" w:tplc="17A8D0AA" w:tentative="1">
      <w:start w:val="1"/>
      <w:numFmt w:val="bullet"/>
      <w:lvlText w:val=""/>
      <w:lvlPicBulletId w:val="0"/>
      <w:lvlJc w:val="left"/>
      <w:pPr>
        <w:tabs>
          <w:tab w:val="num" w:pos="6480"/>
        </w:tabs>
        <w:ind w:left="6480" w:hanging="360"/>
      </w:pPr>
      <w:rPr>
        <w:rFonts w:ascii="Symbol" w:hAnsi="Symbol" w:hint="default"/>
      </w:rPr>
    </w:lvl>
  </w:abstractNum>
  <w:abstractNum w:abstractNumId="17" w15:restartNumberingAfterBreak="0">
    <w:nsid w:val="71AE0048"/>
    <w:multiLevelType w:val="hybridMultilevel"/>
    <w:tmpl w:val="6088A37C"/>
    <w:lvl w:ilvl="0" w:tplc="796A7182">
      <w:start w:val="1"/>
      <w:numFmt w:val="decimal"/>
      <w:lvlText w:val="(%1)"/>
      <w:lvlJc w:val="left"/>
      <w:pPr>
        <w:ind w:left="785" w:hanging="360"/>
      </w:pPr>
      <w:rPr>
        <w:rFonts w:ascii="Times New Roman" w:eastAsia="楷体" w:hAnsi="Times New Roman" w:cs="Times New Roman"/>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74006F8F"/>
    <w:multiLevelType w:val="hybridMultilevel"/>
    <w:tmpl w:val="446EA2FE"/>
    <w:lvl w:ilvl="0" w:tplc="581EFF30">
      <w:start w:val="1"/>
      <w:numFmt w:val="bullet"/>
      <w:lvlText w:val=""/>
      <w:lvlPicBulletId w:val="0"/>
      <w:lvlJc w:val="left"/>
      <w:pPr>
        <w:tabs>
          <w:tab w:val="num" w:pos="720"/>
        </w:tabs>
        <w:ind w:left="720" w:hanging="360"/>
      </w:pPr>
      <w:rPr>
        <w:rFonts w:ascii="Symbol" w:hAnsi="Symbol" w:hint="default"/>
      </w:rPr>
    </w:lvl>
    <w:lvl w:ilvl="1" w:tplc="63B6A404" w:tentative="1">
      <w:start w:val="1"/>
      <w:numFmt w:val="bullet"/>
      <w:lvlText w:val=""/>
      <w:lvlPicBulletId w:val="0"/>
      <w:lvlJc w:val="left"/>
      <w:pPr>
        <w:tabs>
          <w:tab w:val="num" w:pos="1440"/>
        </w:tabs>
        <w:ind w:left="1440" w:hanging="360"/>
      </w:pPr>
      <w:rPr>
        <w:rFonts w:ascii="Symbol" w:hAnsi="Symbol" w:hint="default"/>
      </w:rPr>
    </w:lvl>
    <w:lvl w:ilvl="2" w:tplc="BA40B36A" w:tentative="1">
      <w:start w:val="1"/>
      <w:numFmt w:val="bullet"/>
      <w:lvlText w:val=""/>
      <w:lvlPicBulletId w:val="0"/>
      <w:lvlJc w:val="left"/>
      <w:pPr>
        <w:tabs>
          <w:tab w:val="num" w:pos="2160"/>
        </w:tabs>
        <w:ind w:left="2160" w:hanging="360"/>
      </w:pPr>
      <w:rPr>
        <w:rFonts w:ascii="Symbol" w:hAnsi="Symbol" w:hint="default"/>
      </w:rPr>
    </w:lvl>
    <w:lvl w:ilvl="3" w:tplc="6A8AB076" w:tentative="1">
      <w:start w:val="1"/>
      <w:numFmt w:val="bullet"/>
      <w:lvlText w:val=""/>
      <w:lvlPicBulletId w:val="0"/>
      <w:lvlJc w:val="left"/>
      <w:pPr>
        <w:tabs>
          <w:tab w:val="num" w:pos="2880"/>
        </w:tabs>
        <w:ind w:left="2880" w:hanging="360"/>
      </w:pPr>
      <w:rPr>
        <w:rFonts w:ascii="Symbol" w:hAnsi="Symbol" w:hint="default"/>
      </w:rPr>
    </w:lvl>
    <w:lvl w:ilvl="4" w:tplc="38769880" w:tentative="1">
      <w:start w:val="1"/>
      <w:numFmt w:val="bullet"/>
      <w:lvlText w:val=""/>
      <w:lvlPicBulletId w:val="0"/>
      <w:lvlJc w:val="left"/>
      <w:pPr>
        <w:tabs>
          <w:tab w:val="num" w:pos="3600"/>
        </w:tabs>
        <w:ind w:left="3600" w:hanging="360"/>
      </w:pPr>
      <w:rPr>
        <w:rFonts w:ascii="Symbol" w:hAnsi="Symbol" w:hint="default"/>
      </w:rPr>
    </w:lvl>
    <w:lvl w:ilvl="5" w:tplc="F32A20EC" w:tentative="1">
      <w:start w:val="1"/>
      <w:numFmt w:val="bullet"/>
      <w:lvlText w:val=""/>
      <w:lvlPicBulletId w:val="0"/>
      <w:lvlJc w:val="left"/>
      <w:pPr>
        <w:tabs>
          <w:tab w:val="num" w:pos="4320"/>
        </w:tabs>
        <w:ind w:left="4320" w:hanging="360"/>
      </w:pPr>
      <w:rPr>
        <w:rFonts w:ascii="Symbol" w:hAnsi="Symbol" w:hint="default"/>
      </w:rPr>
    </w:lvl>
    <w:lvl w:ilvl="6" w:tplc="57B2C49C" w:tentative="1">
      <w:start w:val="1"/>
      <w:numFmt w:val="bullet"/>
      <w:lvlText w:val=""/>
      <w:lvlPicBulletId w:val="0"/>
      <w:lvlJc w:val="left"/>
      <w:pPr>
        <w:tabs>
          <w:tab w:val="num" w:pos="5040"/>
        </w:tabs>
        <w:ind w:left="5040" w:hanging="360"/>
      </w:pPr>
      <w:rPr>
        <w:rFonts w:ascii="Symbol" w:hAnsi="Symbol" w:hint="default"/>
      </w:rPr>
    </w:lvl>
    <w:lvl w:ilvl="7" w:tplc="26E2FC4C" w:tentative="1">
      <w:start w:val="1"/>
      <w:numFmt w:val="bullet"/>
      <w:lvlText w:val=""/>
      <w:lvlPicBulletId w:val="0"/>
      <w:lvlJc w:val="left"/>
      <w:pPr>
        <w:tabs>
          <w:tab w:val="num" w:pos="5760"/>
        </w:tabs>
        <w:ind w:left="5760" w:hanging="360"/>
      </w:pPr>
      <w:rPr>
        <w:rFonts w:ascii="Symbol" w:hAnsi="Symbol" w:hint="default"/>
      </w:rPr>
    </w:lvl>
    <w:lvl w:ilvl="8" w:tplc="AF1A2734" w:tentative="1">
      <w:start w:val="1"/>
      <w:numFmt w:val="bullet"/>
      <w:lvlText w:val=""/>
      <w:lvlPicBulletId w:val="0"/>
      <w:lvlJc w:val="left"/>
      <w:pPr>
        <w:tabs>
          <w:tab w:val="num" w:pos="6480"/>
        </w:tabs>
        <w:ind w:left="6480" w:hanging="360"/>
      </w:pPr>
      <w:rPr>
        <w:rFonts w:ascii="Symbol" w:hAnsi="Symbol" w:hint="default"/>
      </w:rPr>
    </w:lvl>
  </w:abstractNum>
  <w:abstractNum w:abstractNumId="19" w15:restartNumberingAfterBreak="0">
    <w:nsid w:val="74AC0EAF"/>
    <w:multiLevelType w:val="singleLevel"/>
    <w:tmpl w:val="433484FE"/>
    <w:lvl w:ilvl="0">
      <w:start w:val="1"/>
      <w:numFmt w:val="chineseCounting"/>
      <w:suff w:val="nothing"/>
      <w:lvlText w:val="%1、"/>
      <w:lvlJc w:val="left"/>
      <w:rPr>
        <w:rFonts w:ascii="黑体" w:eastAsia="黑体" w:hAnsi="黑体" w:cs="黑体" w:hint="eastAsia"/>
        <w:b w:val="0"/>
        <w:bCs w:val="0"/>
        <w:lang w:val="en-US"/>
      </w:rPr>
    </w:lvl>
  </w:abstractNum>
  <w:abstractNum w:abstractNumId="20" w15:restartNumberingAfterBreak="0">
    <w:nsid w:val="797F6064"/>
    <w:multiLevelType w:val="hybridMultilevel"/>
    <w:tmpl w:val="914A4CFA"/>
    <w:lvl w:ilvl="0" w:tplc="80720F20">
      <w:start w:val="5"/>
      <w:numFmt w:val="japaneseCounting"/>
      <w:lvlText w:val="%1、"/>
      <w:lvlJc w:val="left"/>
      <w:pPr>
        <w:ind w:left="1360" w:hanging="720"/>
      </w:pPr>
      <w:rPr>
        <w:rFonts w:eastAsia="黑体" w:hint="default"/>
      </w:rPr>
    </w:lvl>
    <w:lvl w:ilvl="1" w:tplc="04090019" w:tentative="1">
      <w:start w:val="1"/>
      <w:numFmt w:val="lowerLetter"/>
      <w:lvlText w:val="%2)"/>
      <w:lvlJc w:val="left"/>
      <w:pPr>
        <w:ind w:left="1480" w:hanging="420"/>
      </w:pPr>
    </w:lvl>
    <w:lvl w:ilvl="2" w:tplc="0409001B" w:tentative="1">
      <w:start w:val="1"/>
      <w:numFmt w:val="lowerRoman"/>
      <w:lvlText w:val="%3."/>
      <w:lvlJc w:val="right"/>
      <w:pPr>
        <w:ind w:left="1900" w:hanging="420"/>
      </w:pPr>
    </w:lvl>
    <w:lvl w:ilvl="3" w:tplc="0409000F" w:tentative="1">
      <w:start w:val="1"/>
      <w:numFmt w:val="decimal"/>
      <w:lvlText w:val="%4."/>
      <w:lvlJc w:val="left"/>
      <w:pPr>
        <w:ind w:left="2320" w:hanging="420"/>
      </w:pPr>
    </w:lvl>
    <w:lvl w:ilvl="4" w:tplc="04090019" w:tentative="1">
      <w:start w:val="1"/>
      <w:numFmt w:val="lowerLetter"/>
      <w:lvlText w:val="%5)"/>
      <w:lvlJc w:val="left"/>
      <w:pPr>
        <w:ind w:left="2740" w:hanging="420"/>
      </w:pPr>
    </w:lvl>
    <w:lvl w:ilvl="5" w:tplc="0409001B" w:tentative="1">
      <w:start w:val="1"/>
      <w:numFmt w:val="lowerRoman"/>
      <w:lvlText w:val="%6."/>
      <w:lvlJc w:val="right"/>
      <w:pPr>
        <w:ind w:left="3160" w:hanging="420"/>
      </w:pPr>
    </w:lvl>
    <w:lvl w:ilvl="6" w:tplc="0409000F" w:tentative="1">
      <w:start w:val="1"/>
      <w:numFmt w:val="decimal"/>
      <w:lvlText w:val="%7."/>
      <w:lvlJc w:val="left"/>
      <w:pPr>
        <w:ind w:left="3580" w:hanging="420"/>
      </w:pPr>
    </w:lvl>
    <w:lvl w:ilvl="7" w:tplc="04090019" w:tentative="1">
      <w:start w:val="1"/>
      <w:numFmt w:val="lowerLetter"/>
      <w:lvlText w:val="%8)"/>
      <w:lvlJc w:val="left"/>
      <w:pPr>
        <w:ind w:left="4000" w:hanging="420"/>
      </w:pPr>
    </w:lvl>
    <w:lvl w:ilvl="8" w:tplc="0409001B" w:tentative="1">
      <w:start w:val="1"/>
      <w:numFmt w:val="lowerRoman"/>
      <w:lvlText w:val="%9."/>
      <w:lvlJc w:val="right"/>
      <w:pPr>
        <w:ind w:left="4420" w:hanging="420"/>
      </w:pPr>
    </w:lvl>
  </w:abstractNum>
  <w:num w:numId="1">
    <w:abstractNumId w:val="2"/>
  </w:num>
  <w:num w:numId="2">
    <w:abstractNumId w:val="19"/>
  </w:num>
  <w:num w:numId="3">
    <w:abstractNumId w:val="12"/>
  </w:num>
  <w:num w:numId="4">
    <w:abstractNumId w:val="10"/>
  </w:num>
  <w:num w:numId="5">
    <w:abstractNumId w:val="14"/>
  </w:num>
  <w:num w:numId="6">
    <w:abstractNumId w:val="6"/>
  </w:num>
  <w:num w:numId="7">
    <w:abstractNumId w:val="18"/>
  </w:num>
  <w:num w:numId="8">
    <w:abstractNumId w:val="16"/>
  </w:num>
  <w:num w:numId="9">
    <w:abstractNumId w:val="13"/>
  </w:num>
  <w:num w:numId="10">
    <w:abstractNumId w:val="17"/>
  </w:num>
  <w:num w:numId="11">
    <w:abstractNumId w:val="20"/>
  </w:num>
  <w:num w:numId="12">
    <w:abstractNumId w:val="11"/>
  </w:num>
  <w:num w:numId="13">
    <w:abstractNumId w:val="15"/>
  </w:num>
  <w:num w:numId="14">
    <w:abstractNumId w:val="5"/>
  </w:num>
  <w:num w:numId="15">
    <w:abstractNumId w:val="1"/>
  </w:num>
  <w:num w:numId="16">
    <w:abstractNumId w:val="7"/>
  </w:num>
  <w:num w:numId="17">
    <w:abstractNumId w:val="8"/>
  </w:num>
  <w:num w:numId="18">
    <w:abstractNumId w:val="3"/>
  </w:num>
  <w:num w:numId="19">
    <w:abstractNumId w:val="0"/>
  </w:num>
  <w:num w:numId="20">
    <w:abstractNumId w:val="4"/>
  </w:num>
  <w:num w:numId="21">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C586B"/>
    <w:rsid w:val="00013241"/>
    <w:rsid w:val="00032E6A"/>
    <w:rsid w:val="00034D24"/>
    <w:rsid w:val="000365EB"/>
    <w:rsid w:val="00045430"/>
    <w:rsid w:val="00052458"/>
    <w:rsid w:val="000673C9"/>
    <w:rsid w:val="00073A1E"/>
    <w:rsid w:val="00076DE7"/>
    <w:rsid w:val="00093ADE"/>
    <w:rsid w:val="00096D2D"/>
    <w:rsid w:val="000D0526"/>
    <w:rsid w:val="000E315F"/>
    <w:rsid w:val="001166C4"/>
    <w:rsid w:val="001170FC"/>
    <w:rsid w:val="001201D3"/>
    <w:rsid w:val="001251B2"/>
    <w:rsid w:val="00133FC0"/>
    <w:rsid w:val="00142E36"/>
    <w:rsid w:val="0015360D"/>
    <w:rsid w:val="00153A61"/>
    <w:rsid w:val="001724F9"/>
    <w:rsid w:val="00191BBA"/>
    <w:rsid w:val="0019726A"/>
    <w:rsid w:val="001A7632"/>
    <w:rsid w:val="001C0136"/>
    <w:rsid w:val="001C2090"/>
    <w:rsid w:val="001D2E0D"/>
    <w:rsid w:val="001E4B47"/>
    <w:rsid w:val="0024714B"/>
    <w:rsid w:val="00260220"/>
    <w:rsid w:val="00271017"/>
    <w:rsid w:val="00271355"/>
    <w:rsid w:val="00285868"/>
    <w:rsid w:val="0029403A"/>
    <w:rsid w:val="002C17EA"/>
    <w:rsid w:val="002D1D46"/>
    <w:rsid w:val="002D412D"/>
    <w:rsid w:val="002D591A"/>
    <w:rsid w:val="002F19A4"/>
    <w:rsid w:val="00301DF0"/>
    <w:rsid w:val="003065E0"/>
    <w:rsid w:val="00311690"/>
    <w:rsid w:val="003262CD"/>
    <w:rsid w:val="003310C1"/>
    <w:rsid w:val="0037426D"/>
    <w:rsid w:val="00374FA3"/>
    <w:rsid w:val="003843F9"/>
    <w:rsid w:val="00397489"/>
    <w:rsid w:val="003B2A8A"/>
    <w:rsid w:val="003C026E"/>
    <w:rsid w:val="003D1945"/>
    <w:rsid w:val="003E6136"/>
    <w:rsid w:val="004238F0"/>
    <w:rsid w:val="00427347"/>
    <w:rsid w:val="00430EBA"/>
    <w:rsid w:val="00431827"/>
    <w:rsid w:val="004325A7"/>
    <w:rsid w:val="00462023"/>
    <w:rsid w:val="00464182"/>
    <w:rsid w:val="00472298"/>
    <w:rsid w:val="004746C4"/>
    <w:rsid w:val="004863DC"/>
    <w:rsid w:val="00497659"/>
    <w:rsid w:val="004A1984"/>
    <w:rsid w:val="004C1A71"/>
    <w:rsid w:val="004D0490"/>
    <w:rsid w:val="004E08B6"/>
    <w:rsid w:val="004E49E2"/>
    <w:rsid w:val="004E4F52"/>
    <w:rsid w:val="004E7104"/>
    <w:rsid w:val="004F2453"/>
    <w:rsid w:val="00504810"/>
    <w:rsid w:val="00505D43"/>
    <w:rsid w:val="005100EE"/>
    <w:rsid w:val="005134F1"/>
    <w:rsid w:val="00535C7F"/>
    <w:rsid w:val="00555091"/>
    <w:rsid w:val="005573D2"/>
    <w:rsid w:val="0057058D"/>
    <w:rsid w:val="005950BE"/>
    <w:rsid w:val="005A7159"/>
    <w:rsid w:val="005B0246"/>
    <w:rsid w:val="005B2B23"/>
    <w:rsid w:val="005D6D79"/>
    <w:rsid w:val="005E35FB"/>
    <w:rsid w:val="005E404A"/>
    <w:rsid w:val="006000F8"/>
    <w:rsid w:val="00625108"/>
    <w:rsid w:val="00627193"/>
    <w:rsid w:val="00627A7F"/>
    <w:rsid w:val="00632F38"/>
    <w:rsid w:val="00642DB3"/>
    <w:rsid w:val="00645A4F"/>
    <w:rsid w:val="00651984"/>
    <w:rsid w:val="00674041"/>
    <w:rsid w:val="00687BAF"/>
    <w:rsid w:val="00692E5B"/>
    <w:rsid w:val="0069584C"/>
    <w:rsid w:val="006A6209"/>
    <w:rsid w:val="006B0B58"/>
    <w:rsid w:val="006D35BE"/>
    <w:rsid w:val="006D379A"/>
    <w:rsid w:val="006F033A"/>
    <w:rsid w:val="006F23E3"/>
    <w:rsid w:val="006F6EEB"/>
    <w:rsid w:val="00721D0B"/>
    <w:rsid w:val="00750C40"/>
    <w:rsid w:val="00750D48"/>
    <w:rsid w:val="0077009B"/>
    <w:rsid w:val="00783BC1"/>
    <w:rsid w:val="0078610C"/>
    <w:rsid w:val="007C2DFD"/>
    <w:rsid w:val="007C586B"/>
    <w:rsid w:val="007D43A7"/>
    <w:rsid w:val="007D6AD7"/>
    <w:rsid w:val="007E53EC"/>
    <w:rsid w:val="00812746"/>
    <w:rsid w:val="0081466E"/>
    <w:rsid w:val="00843D4D"/>
    <w:rsid w:val="00847CC6"/>
    <w:rsid w:val="00866A2D"/>
    <w:rsid w:val="00876EBC"/>
    <w:rsid w:val="00885B8F"/>
    <w:rsid w:val="00896EA5"/>
    <w:rsid w:val="008A09AB"/>
    <w:rsid w:val="008A3EDA"/>
    <w:rsid w:val="008B0EE8"/>
    <w:rsid w:val="008D0188"/>
    <w:rsid w:val="008D242C"/>
    <w:rsid w:val="008D6F95"/>
    <w:rsid w:val="008D7051"/>
    <w:rsid w:val="00900763"/>
    <w:rsid w:val="00902038"/>
    <w:rsid w:val="0091625C"/>
    <w:rsid w:val="009221D1"/>
    <w:rsid w:val="00925326"/>
    <w:rsid w:val="00965FA6"/>
    <w:rsid w:val="00973718"/>
    <w:rsid w:val="00976E5F"/>
    <w:rsid w:val="009A0110"/>
    <w:rsid w:val="009B0ADF"/>
    <w:rsid w:val="009B4666"/>
    <w:rsid w:val="009B5324"/>
    <w:rsid w:val="009B743D"/>
    <w:rsid w:val="009B7632"/>
    <w:rsid w:val="009D5F7F"/>
    <w:rsid w:val="009E13D5"/>
    <w:rsid w:val="009F4430"/>
    <w:rsid w:val="00A036E3"/>
    <w:rsid w:val="00A05BE0"/>
    <w:rsid w:val="00A23F03"/>
    <w:rsid w:val="00A44CB6"/>
    <w:rsid w:val="00A55EC5"/>
    <w:rsid w:val="00A67EC7"/>
    <w:rsid w:val="00A951A9"/>
    <w:rsid w:val="00AB51F5"/>
    <w:rsid w:val="00AB60EE"/>
    <w:rsid w:val="00AB7902"/>
    <w:rsid w:val="00AC23DE"/>
    <w:rsid w:val="00AC4A7D"/>
    <w:rsid w:val="00AD08CF"/>
    <w:rsid w:val="00AE5917"/>
    <w:rsid w:val="00B0014C"/>
    <w:rsid w:val="00B0023F"/>
    <w:rsid w:val="00B01672"/>
    <w:rsid w:val="00B04D48"/>
    <w:rsid w:val="00B34E36"/>
    <w:rsid w:val="00B35BAC"/>
    <w:rsid w:val="00B35E09"/>
    <w:rsid w:val="00B37070"/>
    <w:rsid w:val="00B67FCB"/>
    <w:rsid w:val="00B82557"/>
    <w:rsid w:val="00B82A3B"/>
    <w:rsid w:val="00BA342E"/>
    <w:rsid w:val="00BB432E"/>
    <w:rsid w:val="00BC4B75"/>
    <w:rsid w:val="00BC649E"/>
    <w:rsid w:val="00BE7B72"/>
    <w:rsid w:val="00BF2B66"/>
    <w:rsid w:val="00BF39B9"/>
    <w:rsid w:val="00BF75E9"/>
    <w:rsid w:val="00C139C8"/>
    <w:rsid w:val="00C209D1"/>
    <w:rsid w:val="00C22265"/>
    <w:rsid w:val="00C34056"/>
    <w:rsid w:val="00C4238C"/>
    <w:rsid w:val="00C427BE"/>
    <w:rsid w:val="00C44F39"/>
    <w:rsid w:val="00C5115C"/>
    <w:rsid w:val="00C54C02"/>
    <w:rsid w:val="00C572C6"/>
    <w:rsid w:val="00C6544B"/>
    <w:rsid w:val="00C72DE2"/>
    <w:rsid w:val="00C8397E"/>
    <w:rsid w:val="00C977E7"/>
    <w:rsid w:val="00CA4BD1"/>
    <w:rsid w:val="00CA4EB2"/>
    <w:rsid w:val="00CC091C"/>
    <w:rsid w:val="00CC7624"/>
    <w:rsid w:val="00CD5B05"/>
    <w:rsid w:val="00D05E70"/>
    <w:rsid w:val="00D0722B"/>
    <w:rsid w:val="00D20180"/>
    <w:rsid w:val="00D20A41"/>
    <w:rsid w:val="00D27662"/>
    <w:rsid w:val="00D43816"/>
    <w:rsid w:val="00D47263"/>
    <w:rsid w:val="00D47E4C"/>
    <w:rsid w:val="00D55541"/>
    <w:rsid w:val="00D647CB"/>
    <w:rsid w:val="00D715E3"/>
    <w:rsid w:val="00D7608E"/>
    <w:rsid w:val="00D9061F"/>
    <w:rsid w:val="00DB07F5"/>
    <w:rsid w:val="00DD1E4E"/>
    <w:rsid w:val="00DD7C15"/>
    <w:rsid w:val="00E048EB"/>
    <w:rsid w:val="00E06528"/>
    <w:rsid w:val="00E24629"/>
    <w:rsid w:val="00E41250"/>
    <w:rsid w:val="00E428C4"/>
    <w:rsid w:val="00E47E2A"/>
    <w:rsid w:val="00E567FD"/>
    <w:rsid w:val="00E56B13"/>
    <w:rsid w:val="00E73C6A"/>
    <w:rsid w:val="00EA39E7"/>
    <w:rsid w:val="00EA3A51"/>
    <w:rsid w:val="00EB05A7"/>
    <w:rsid w:val="00EB2031"/>
    <w:rsid w:val="00EC7CB8"/>
    <w:rsid w:val="00EE52CD"/>
    <w:rsid w:val="00EF1555"/>
    <w:rsid w:val="00EF16F8"/>
    <w:rsid w:val="00EF505E"/>
    <w:rsid w:val="00F0013D"/>
    <w:rsid w:val="00F22933"/>
    <w:rsid w:val="00F241B8"/>
    <w:rsid w:val="00F2431B"/>
    <w:rsid w:val="00F31144"/>
    <w:rsid w:val="00F55ECD"/>
    <w:rsid w:val="00F56CA2"/>
    <w:rsid w:val="00F8027F"/>
    <w:rsid w:val="00F914CF"/>
    <w:rsid w:val="00F96D9E"/>
    <w:rsid w:val="00FA545C"/>
    <w:rsid w:val="00FC2C4E"/>
    <w:rsid w:val="00FC5313"/>
    <w:rsid w:val="00FC70D0"/>
    <w:rsid w:val="00FE7B6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0809A51"/>
  <w15:chartTrackingRefBased/>
  <w15:docId w15:val="{95DE3327-0D00-48F8-8429-5398215C28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C209D1"/>
    <w:pPr>
      <w:widowControl w:val="0"/>
      <w:jc w:val="both"/>
    </w:pPr>
    <w:rPr>
      <w:rFonts w:ascii="Times New Roman" w:eastAsia="宋体" w:hAnsi="Times New Roman" w:cs="Times New Roman"/>
      <w:szCs w:val="24"/>
    </w:rPr>
  </w:style>
  <w:style w:type="paragraph" w:styleId="2">
    <w:name w:val="heading 2"/>
    <w:basedOn w:val="a"/>
    <w:next w:val="a"/>
    <w:link w:val="20"/>
    <w:uiPriority w:val="9"/>
    <w:semiHidden/>
    <w:unhideWhenUsed/>
    <w:qFormat/>
    <w:rsid w:val="00045430"/>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link w:val="30"/>
    <w:uiPriority w:val="9"/>
    <w:qFormat/>
    <w:rsid w:val="00C427BE"/>
    <w:pPr>
      <w:widowControl/>
      <w:spacing w:before="100" w:beforeAutospacing="1" w:after="100" w:afterAutospacing="1"/>
      <w:jc w:val="left"/>
      <w:outlineLvl w:val="2"/>
    </w:pPr>
    <w:rPr>
      <w:rFonts w:ascii="宋体" w:hAnsi="宋体" w:cs="宋体"/>
      <w:b/>
      <w:bCs/>
      <w:kern w:val="0"/>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qFormat/>
    <w:rsid w:val="00C209D1"/>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C209D1"/>
    <w:rPr>
      <w:sz w:val="18"/>
      <w:szCs w:val="18"/>
    </w:rPr>
  </w:style>
  <w:style w:type="paragraph" w:styleId="a5">
    <w:name w:val="footer"/>
    <w:basedOn w:val="a"/>
    <w:link w:val="a6"/>
    <w:uiPriority w:val="99"/>
    <w:unhideWhenUsed/>
    <w:qFormat/>
    <w:rsid w:val="00C209D1"/>
    <w:pPr>
      <w:tabs>
        <w:tab w:val="center" w:pos="4153"/>
        <w:tab w:val="right" w:pos="8306"/>
      </w:tabs>
      <w:snapToGrid w:val="0"/>
      <w:jc w:val="left"/>
    </w:pPr>
    <w:rPr>
      <w:sz w:val="18"/>
      <w:szCs w:val="18"/>
    </w:rPr>
  </w:style>
  <w:style w:type="character" w:customStyle="1" w:styleId="a6">
    <w:name w:val="页脚 字符"/>
    <w:basedOn w:val="a0"/>
    <w:link w:val="a5"/>
    <w:uiPriority w:val="99"/>
    <w:rsid w:val="00C209D1"/>
    <w:rPr>
      <w:sz w:val="18"/>
      <w:szCs w:val="18"/>
    </w:rPr>
  </w:style>
  <w:style w:type="character" w:customStyle="1" w:styleId="Char">
    <w:name w:val="页脚 Char"/>
    <w:basedOn w:val="a0"/>
    <w:uiPriority w:val="99"/>
    <w:rsid w:val="00C209D1"/>
    <w:rPr>
      <w:kern w:val="2"/>
      <w:sz w:val="18"/>
      <w:szCs w:val="18"/>
    </w:rPr>
  </w:style>
  <w:style w:type="paragraph" w:styleId="a7">
    <w:name w:val="List Paragraph"/>
    <w:basedOn w:val="a"/>
    <w:uiPriority w:val="34"/>
    <w:qFormat/>
    <w:rsid w:val="00C209D1"/>
    <w:pPr>
      <w:ind w:firstLineChars="200" w:firstLine="420"/>
    </w:pPr>
  </w:style>
  <w:style w:type="paragraph" w:styleId="a8">
    <w:name w:val="Normal (Web)"/>
    <w:basedOn w:val="a"/>
    <w:uiPriority w:val="99"/>
    <w:semiHidden/>
    <w:unhideWhenUsed/>
    <w:rsid w:val="00D43816"/>
    <w:pPr>
      <w:widowControl/>
      <w:spacing w:before="100" w:beforeAutospacing="1" w:after="100" w:afterAutospacing="1"/>
      <w:jc w:val="left"/>
    </w:pPr>
    <w:rPr>
      <w:rFonts w:ascii="宋体" w:hAnsi="宋体" w:cs="宋体"/>
      <w:kern w:val="0"/>
      <w:sz w:val="24"/>
    </w:rPr>
  </w:style>
  <w:style w:type="character" w:customStyle="1" w:styleId="30">
    <w:name w:val="标题 3 字符"/>
    <w:basedOn w:val="a0"/>
    <w:link w:val="3"/>
    <w:uiPriority w:val="9"/>
    <w:rsid w:val="00C427BE"/>
    <w:rPr>
      <w:rFonts w:ascii="宋体" w:eastAsia="宋体" w:hAnsi="宋体" w:cs="宋体"/>
      <w:b/>
      <w:bCs/>
      <w:kern w:val="0"/>
      <w:sz w:val="27"/>
      <w:szCs w:val="27"/>
    </w:rPr>
  </w:style>
  <w:style w:type="character" w:styleId="a9">
    <w:name w:val="Hyperlink"/>
    <w:basedOn w:val="a0"/>
    <w:uiPriority w:val="99"/>
    <w:semiHidden/>
    <w:unhideWhenUsed/>
    <w:rsid w:val="00C427BE"/>
    <w:rPr>
      <w:color w:val="0000FF"/>
      <w:u w:val="single"/>
    </w:rPr>
  </w:style>
  <w:style w:type="character" w:styleId="aa">
    <w:name w:val="Emphasis"/>
    <w:basedOn w:val="a0"/>
    <w:uiPriority w:val="20"/>
    <w:qFormat/>
    <w:rsid w:val="00C427BE"/>
    <w:rPr>
      <w:i/>
      <w:iCs/>
    </w:rPr>
  </w:style>
  <w:style w:type="paragraph" w:styleId="ab">
    <w:name w:val="Plain Text"/>
    <w:basedOn w:val="a"/>
    <w:link w:val="1"/>
    <w:rsid w:val="00271017"/>
    <w:rPr>
      <w:rFonts w:ascii="宋体" w:eastAsia="仿宋_GB2312" w:hAnsi="Courier New"/>
      <w:sz w:val="30"/>
      <w:szCs w:val="20"/>
    </w:rPr>
  </w:style>
  <w:style w:type="character" w:customStyle="1" w:styleId="ac">
    <w:name w:val="纯文本 字符"/>
    <w:basedOn w:val="a0"/>
    <w:uiPriority w:val="99"/>
    <w:semiHidden/>
    <w:rsid w:val="00271017"/>
    <w:rPr>
      <w:rFonts w:asciiTheme="minorEastAsia" w:hAnsi="Courier New" w:cs="Courier New"/>
      <w:szCs w:val="24"/>
    </w:rPr>
  </w:style>
  <w:style w:type="character" w:customStyle="1" w:styleId="1">
    <w:name w:val="纯文本 字符1"/>
    <w:link w:val="ab"/>
    <w:rsid w:val="00271017"/>
    <w:rPr>
      <w:rFonts w:ascii="宋体" w:eastAsia="仿宋_GB2312" w:hAnsi="Courier New" w:cs="Times New Roman"/>
      <w:sz w:val="30"/>
      <w:szCs w:val="20"/>
    </w:rPr>
  </w:style>
  <w:style w:type="character" w:customStyle="1" w:styleId="20">
    <w:name w:val="标题 2 字符"/>
    <w:basedOn w:val="a0"/>
    <w:link w:val="2"/>
    <w:uiPriority w:val="9"/>
    <w:semiHidden/>
    <w:rsid w:val="00045430"/>
    <w:rPr>
      <w:rFonts w:asciiTheme="majorHAnsi" w:eastAsiaTheme="majorEastAsia" w:hAnsiTheme="majorHAnsi" w:cstheme="majorBidi"/>
      <w:b/>
      <w:bCs/>
      <w:sz w:val="32"/>
      <w:szCs w:val="32"/>
    </w:rPr>
  </w:style>
  <w:style w:type="paragraph" w:customStyle="1" w:styleId="formatted">
    <w:name w:val="formatted"/>
    <w:basedOn w:val="a"/>
    <w:rsid w:val="00C5115C"/>
    <w:pPr>
      <w:widowControl/>
      <w:spacing w:before="100" w:beforeAutospacing="1" w:after="100" w:afterAutospacing="1"/>
      <w:jc w:val="left"/>
    </w:pPr>
    <w:rPr>
      <w:rFonts w:ascii="宋体" w:hAnsi="宋体" w:cs="宋体"/>
      <w:kern w:val="0"/>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292675">
      <w:bodyDiv w:val="1"/>
      <w:marLeft w:val="0"/>
      <w:marRight w:val="0"/>
      <w:marTop w:val="0"/>
      <w:marBottom w:val="0"/>
      <w:divBdr>
        <w:top w:val="none" w:sz="0" w:space="0" w:color="auto"/>
        <w:left w:val="none" w:sz="0" w:space="0" w:color="auto"/>
        <w:bottom w:val="none" w:sz="0" w:space="0" w:color="auto"/>
        <w:right w:val="none" w:sz="0" w:space="0" w:color="auto"/>
      </w:divBdr>
    </w:div>
    <w:div w:id="22944674">
      <w:bodyDiv w:val="1"/>
      <w:marLeft w:val="0"/>
      <w:marRight w:val="0"/>
      <w:marTop w:val="0"/>
      <w:marBottom w:val="0"/>
      <w:divBdr>
        <w:top w:val="none" w:sz="0" w:space="0" w:color="auto"/>
        <w:left w:val="none" w:sz="0" w:space="0" w:color="auto"/>
        <w:bottom w:val="none" w:sz="0" w:space="0" w:color="auto"/>
        <w:right w:val="none" w:sz="0" w:space="0" w:color="auto"/>
      </w:divBdr>
    </w:div>
    <w:div w:id="174615212">
      <w:bodyDiv w:val="1"/>
      <w:marLeft w:val="0"/>
      <w:marRight w:val="0"/>
      <w:marTop w:val="0"/>
      <w:marBottom w:val="0"/>
      <w:divBdr>
        <w:top w:val="none" w:sz="0" w:space="0" w:color="auto"/>
        <w:left w:val="none" w:sz="0" w:space="0" w:color="auto"/>
        <w:bottom w:val="none" w:sz="0" w:space="0" w:color="auto"/>
        <w:right w:val="none" w:sz="0" w:space="0" w:color="auto"/>
      </w:divBdr>
    </w:div>
    <w:div w:id="193887708">
      <w:bodyDiv w:val="1"/>
      <w:marLeft w:val="0"/>
      <w:marRight w:val="0"/>
      <w:marTop w:val="0"/>
      <w:marBottom w:val="0"/>
      <w:divBdr>
        <w:top w:val="none" w:sz="0" w:space="0" w:color="auto"/>
        <w:left w:val="none" w:sz="0" w:space="0" w:color="auto"/>
        <w:bottom w:val="none" w:sz="0" w:space="0" w:color="auto"/>
        <w:right w:val="none" w:sz="0" w:space="0" w:color="auto"/>
      </w:divBdr>
    </w:div>
    <w:div w:id="225385128">
      <w:bodyDiv w:val="1"/>
      <w:marLeft w:val="0"/>
      <w:marRight w:val="0"/>
      <w:marTop w:val="0"/>
      <w:marBottom w:val="0"/>
      <w:divBdr>
        <w:top w:val="none" w:sz="0" w:space="0" w:color="auto"/>
        <w:left w:val="none" w:sz="0" w:space="0" w:color="auto"/>
        <w:bottom w:val="none" w:sz="0" w:space="0" w:color="auto"/>
        <w:right w:val="none" w:sz="0" w:space="0" w:color="auto"/>
      </w:divBdr>
      <w:divsChild>
        <w:div w:id="867641968">
          <w:marLeft w:val="547"/>
          <w:marRight w:val="0"/>
          <w:marTop w:val="0"/>
          <w:marBottom w:val="0"/>
          <w:divBdr>
            <w:top w:val="none" w:sz="0" w:space="0" w:color="auto"/>
            <w:left w:val="none" w:sz="0" w:space="0" w:color="auto"/>
            <w:bottom w:val="none" w:sz="0" w:space="0" w:color="auto"/>
            <w:right w:val="none" w:sz="0" w:space="0" w:color="auto"/>
          </w:divBdr>
        </w:div>
      </w:divsChild>
    </w:div>
    <w:div w:id="260066147">
      <w:bodyDiv w:val="1"/>
      <w:marLeft w:val="0"/>
      <w:marRight w:val="0"/>
      <w:marTop w:val="0"/>
      <w:marBottom w:val="0"/>
      <w:divBdr>
        <w:top w:val="none" w:sz="0" w:space="0" w:color="auto"/>
        <w:left w:val="none" w:sz="0" w:space="0" w:color="auto"/>
        <w:bottom w:val="none" w:sz="0" w:space="0" w:color="auto"/>
        <w:right w:val="none" w:sz="0" w:space="0" w:color="auto"/>
      </w:divBdr>
    </w:div>
    <w:div w:id="377167192">
      <w:bodyDiv w:val="1"/>
      <w:marLeft w:val="0"/>
      <w:marRight w:val="0"/>
      <w:marTop w:val="0"/>
      <w:marBottom w:val="0"/>
      <w:divBdr>
        <w:top w:val="none" w:sz="0" w:space="0" w:color="auto"/>
        <w:left w:val="none" w:sz="0" w:space="0" w:color="auto"/>
        <w:bottom w:val="none" w:sz="0" w:space="0" w:color="auto"/>
        <w:right w:val="none" w:sz="0" w:space="0" w:color="auto"/>
      </w:divBdr>
    </w:div>
    <w:div w:id="401949338">
      <w:bodyDiv w:val="1"/>
      <w:marLeft w:val="0"/>
      <w:marRight w:val="0"/>
      <w:marTop w:val="0"/>
      <w:marBottom w:val="0"/>
      <w:divBdr>
        <w:top w:val="none" w:sz="0" w:space="0" w:color="auto"/>
        <w:left w:val="none" w:sz="0" w:space="0" w:color="auto"/>
        <w:bottom w:val="none" w:sz="0" w:space="0" w:color="auto"/>
        <w:right w:val="none" w:sz="0" w:space="0" w:color="auto"/>
      </w:divBdr>
      <w:divsChild>
        <w:div w:id="84811619">
          <w:marLeft w:val="547"/>
          <w:marRight w:val="0"/>
          <w:marTop w:val="0"/>
          <w:marBottom w:val="0"/>
          <w:divBdr>
            <w:top w:val="none" w:sz="0" w:space="0" w:color="auto"/>
            <w:left w:val="none" w:sz="0" w:space="0" w:color="auto"/>
            <w:bottom w:val="none" w:sz="0" w:space="0" w:color="auto"/>
            <w:right w:val="none" w:sz="0" w:space="0" w:color="auto"/>
          </w:divBdr>
        </w:div>
      </w:divsChild>
    </w:div>
    <w:div w:id="408040162">
      <w:bodyDiv w:val="1"/>
      <w:marLeft w:val="0"/>
      <w:marRight w:val="0"/>
      <w:marTop w:val="0"/>
      <w:marBottom w:val="0"/>
      <w:divBdr>
        <w:top w:val="none" w:sz="0" w:space="0" w:color="auto"/>
        <w:left w:val="none" w:sz="0" w:space="0" w:color="auto"/>
        <w:bottom w:val="none" w:sz="0" w:space="0" w:color="auto"/>
        <w:right w:val="none" w:sz="0" w:space="0" w:color="auto"/>
      </w:divBdr>
    </w:div>
    <w:div w:id="446655499">
      <w:bodyDiv w:val="1"/>
      <w:marLeft w:val="0"/>
      <w:marRight w:val="0"/>
      <w:marTop w:val="0"/>
      <w:marBottom w:val="0"/>
      <w:divBdr>
        <w:top w:val="none" w:sz="0" w:space="0" w:color="auto"/>
        <w:left w:val="none" w:sz="0" w:space="0" w:color="auto"/>
        <w:bottom w:val="none" w:sz="0" w:space="0" w:color="auto"/>
        <w:right w:val="none" w:sz="0" w:space="0" w:color="auto"/>
      </w:divBdr>
    </w:div>
    <w:div w:id="475344766">
      <w:bodyDiv w:val="1"/>
      <w:marLeft w:val="0"/>
      <w:marRight w:val="0"/>
      <w:marTop w:val="0"/>
      <w:marBottom w:val="0"/>
      <w:divBdr>
        <w:top w:val="none" w:sz="0" w:space="0" w:color="auto"/>
        <w:left w:val="none" w:sz="0" w:space="0" w:color="auto"/>
        <w:bottom w:val="none" w:sz="0" w:space="0" w:color="auto"/>
        <w:right w:val="none" w:sz="0" w:space="0" w:color="auto"/>
      </w:divBdr>
      <w:divsChild>
        <w:div w:id="123500837">
          <w:marLeft w:val="547"/>
          <w:marRight w:val="0"/>
          <w:marTop w:val="0"/>
          <w:marBottom w:val="0"/>
          <w:divBdr>
            <w:top w:val="none" w:sz="0" w:space="0" w:color="auto"/>
            <w:left w:val="none" w:sz="0" w:space="0" w:color="auto"/>
            <w:bottom w:val="none" w:sz="0" w:space="0" w:color="auto"/>
            <w:right w:val="none" w:sz="0" w:space="0" w:color="auto"/>
          </w:divBdr>
        </w:div>
      </w:divsChild>
    </w:div>
    <w:div w:id="516627244">
      <w:bodyDiv w:val="1"/>
      <w:marLeft w:val="0"/>
      <w:marRight w:val="0"/>
      <w:marTop w:val="0"/>
      <w:marBottom w:val="0"/>
      <w:divBdr>
        <w:top w:val="none" w:sz="0" w:space="0" w:color="auto"/>
        <w:left w:val="none" w:sz="0" w:space="0" w:color="auto"/>
        <w:bottom w:val="none" w:sz="0" w:space="0" w:color="auto"/>
        <w:right w:val="none" w:sz="0" w:space="0" w:color="auto"/>
      </w:divBdr>
    </w:div>
    <w:div w:id="633289786">
      <w:bodyDiv w:val="1"/>
      <w:marLeft w:val="0"/>
      <w:marRight w:val="0"/>
      <w:marTop w:val="0"/>
      <w:marBottom w:val="0"/>
      <w:divBdr>
        <w:top w:val="none" w:sz="0" w:space="0" w:color="auto"/>
        <w:left w:val="none" w:sz="0" w:space="0" w:color="auto"/>
        <w:bottom w:val="none" w:sz="0" w:space="0" w:color="auto"/>
        <w:right w:val="none" w:sz="0" w:space="0" w:color="auto"/>
      </w:divBdr>
    </w:div>
    <w:div w:id="760178058">
      <w:bodyDiv w:val="1"/>
      <w:marLeft w:val="0"/>
      <w:marRight w:val="0"/>
      <w:marTop w:val="0"/>
      <w:marBottom w:val="0"/>
      <w:divBdr>
        <w:top w:val="none" w:sz="0" w:space="0" w:color="auto"/>
        <w:left w:val="none" w:sz="0" w:space="0" w:color="auto"/>
        <w:bottom w:val="none" w:sz="0" w:space="0" w:color="auto"/>
        <w:right w:val="none" w:sz="0" w:space="0" w:color="auto"/>
      </w:divBdr>
    </w:div>
    <w:div w:id="1118984169">
      <w:bodyDiv w:val="1"/>
      <w:marLeft w:val="0"/>
      <w:marRight w:val="0"/>
      <w:marTop w:val="0"/>
      <w:marBottom w:val="0"/>
      <w:divBdr>
        <w:top w:val="none" w:sz="0" w:space="0" w:color="auto"/>
        <w:left w:val="none" w:sz="0" w:space="0" w:color="auto"/>
        <w:bottom w:val="none" w:sz="0" w:space="0" w:color="auto"/>
        <w:right w:val="none" w:sz="0" w:space="0" w:color="auto"/>
      </w:divBdr>
    </w:div>
    <w:div w:id="1338532710">
      <w:bodyDiv w:val="1"/>
      <w:marLeft w:val="0"/>
      <w:marRight w:val="0"/>
      <w:marTop w:val="0"/>
      <w:marBottom w:val="0"/>
      <w:divBdr>
        <w:top w:val="none" w:sz="0" w:space="0" w:color="auto"/>
        <w:left w:val="none" w:sz="0" w:space="0" w:color="auto"/>
        <w:bottom w:val="none" w:sz="0" w:space="0" w:color="auto"/>
        <w:right w:val="none" w:sz="0" w:space="0" w:color="auto"/>
      </w:divBdr>
    </w:div>
    <w:div w:id="1352878795">
      <w:bodyDiv w:val="1"/>
      <w:marLeft w:val="0"/>
      <w:marRight w:val="0"/>
      <w:marTop w:val="0"/>
      <w:marBottom w:val="0"/>
      <w:divBdr>
        <w:top w:val="none" w:sz="0" w:space="0" w:color="auto"/>
        <w:left w:val="none" w:sz="0" w:space="0" w:color="auto"/>
        <w:bottom w:val="none" w:sz="0" w:space="0" w:color="auto"/>
        <w:right w:val="none" w:sz="0" w:space="0" w:color="auto"/>
      </w:divBdr>
    </w:div>
    <w:div w:id="1434477249">
      <w:bodyDiv w:val="1"/>
      <w:marLeft w:val="0"/>
      <w:marRight w:val="0"/>
      <w:marTop w:val="0"/>
      <w:marBottom w:val="0"/>
      <w:divBdr>
        <w:top w:val="none" w:sz="0" w:space="0" w:color="auto"/>
        <w:left w:val="none" w:sz="0" w:space="0" w:color="auto"/>
        <w:bottom w:val="none" w:sz="0" w:space="0" w:color="auto"/>
        <w:right w:val="none" w:sz="0" w:space="0" w:color="auto"/>
      </w:divBdr>
    </w:div>
    <w:div w:id="1440640896">
      <w:bodyDiv w:val="1"/>
      <w:marLeft w:val="0"/>
      <w:marRight w:val="0"/>
      <w:marTop w:val="0"/>
      <w:marBottom w:val="0"/>
      <w:divBdr>
        <w:top w:val="none" w:sz="0" w:space="0" w:color="auto"/>
        <w:left w:val="none" w:sz="0" w:space="0" w:color="auto"/>
        <w:bottom w:val="none" w:sz="0" w:space="0" w:color="auto"/>
        <w:right w:val="none" w:sz="0" w:space="0" w:color="auto"/>
      </w:divBdr>
    </w:div>
    <w:div w:id="1464616742">
      <w:bodyDiv w:val="1"/>
      <w:marLeft w:val="0"/>
      <w:marRight w:val="0"/>
      <w:marTop w:val="0"/>
      <w:marBottom w:val="0"/>
      <w:divBdr>
        <w:top w:val="none" w:sz="0" w:space="0" w:color="auto"/>
        <w:left w:val="none" w:sz="0" w:space="0" w:color="auto"/>
        <w:bottom w:val="none" w:sz="0" w:space="0" w:color="auto"/>
        <w:right w:val="none" w:sz="0" w:space="0" w:color="auto"/>
      </w:divBdr>
    </w:div>
    <w:div w:id="1829595901">
      <w:bodyDiv w:val="1"/>
      <w:marLeft w:val="0"/>
      <w:marRight w:val="0"/>
      <w:marTop w:val="0"/>
      <w:marBottom w:val="0"/>
      <w:divBdr>
        <w:top w:val="none" w:sz="0" w:space="0" w:color="auto"/>
        <w:left w:val="none" w:sz="0" w:space="0" w:color="auto"/>
        <w:bottom w:val="none" w:sz="0" w:space="0" w:color="auto"/>
        <w:right w:val="none" w:sz="0" w:space="0" w:color="auto"/>
      </w:divBdr>
    </w:div>
    <w:div w:id="1904489875">
      <w:bodyDiv w:val="1"/>
      <w:marLeft w:val="0"/>
      <w:marRight w:val="0"/>
      <w:marTop w:val="0"/>
      <w:marBottom w:val="0"/>
      <w:divBdr>
        <w:top w:val="none" w:sz="0" w:space="0" w:color="auto"/>
        <w:left w:val="none" w:sz="0" w:space="0" w:color="auto"/>
        <w:bottom w:val="none" w:sz="0" w:space="0" w:color="auto"/>
        <w:right w:val="none" w:sz="0" w:space="0" w:color="auto"/>
      </w:divBdr>
    </w:div>
    <w:div w:id="1932006172">
      <w:bodyDiv w:val="1"/>
      <w:marLeft w:val="0"/>
      <w:marRight w:val="0"/>
      <w:marTop w:val="0"/>
      <w:marBottom w:val="0"/>
      <w:divBdr>
        <w:top w:val="none" w:sz="0" w:space="0" w:color="auto"/>
        <w:left w:val="none" w:sz="0" w:space="0" w:color="auto"/>
        <w:bottom w:val="none" w:sz="0" w:space="0" w:color="auto"/>
        <w:right w:val="none" w:sz="0" w:space="0" w:color="auto"/>
      </w:divBdr>
    </w:div>
    <w:div w:id="20561517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microsoft.com/office/2007/relationships/hdphoto" Target="media/hdphoto1.wdp"/><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2.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C2C066D-4BF1-4B3C-94E1-915F6A9EBF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156</TotalTime>
  <Pages>1</Pages>
  <Words>1209</Words>
  <Characters>6896</Characters>
  <Application>Microsoft Office Word</Application>
  <DocSecurity>0</DocSecurity>
  <Lines>57</Lines>
  <Paragraphs>16</Paragraphs>
  <ScaleCrop>false</ScaleCrop>
  <Company/>
  <LinksUpToDate>false</LinksUpToDate>
  <CharactersWithSpaces>8089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renzh</dc:creator>
  <cp:keywords/>
  <dc:description/>
  <cp:lastModifiedBy>鉏萍</cp:lastModifiedBy>
  <cp:revision>32</cp:revision>
  <dcterms:created xsi:type="dcterms:W3CDTF">2023-03-23T03:32:00Z</dcterms:created>
  <dcterms:modified xsi:type="dcterms:W3CDTF">2023-04-07T09:14:00Z</dcterms:modified>
</cp:coreProperties>
</file>