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6"/>
        </w:rPr>
      </w:pPr>
      <w:bookmarkStart w:id="0" w:name="2023年度广东省科学技术奖公示表"/>
      <w:bookmarkEnd w:id="0"/>
      <w:bookmarkStart w:id="1" w:name="（自然科学奖、技术发明奖、科技进步奖、科技成果推广奖格式）"/>
      <w:bookmarkEnd w:id="1"/>
      <w:r>
        <w:rPr>
          <w:rFonts w:hint="eastAsia"/>
          <w:lang w:val="en-US" w:eastAsia="zh-CN"/>
        </w:rPr>
        <w:t xml:space="preserve">          </w:t>
      </w:r>
      <w:r>
        <w:rPr>
          <w:rFonts w:hint="eastAsia" w:ascii="TimesNewRomanPS-BoldMT" w:hAnsi="TimesNewRomanPS-BoldMT" w:eastAsia="TimesNewRomanPS-BoldMT"/>
          <w:b/>
          <w:sz w:val="36"/>
        </w:rPr>
        <w:t>202</w:t>
      </w:r>
      <w:r>
        <w:rPr>
          <w:rFonts w:hint="eastAsia" w:ascii="TimesNewRomanPS-BoldMT" w:hAnsi="TimesNewRomanPS-BoldMT" w:eastAsia="TimesNewRomanPS-BoldMT"/>
          <w:b/>
          <w:sz w:val="36"/>
          <w:lang w:val="en-US" w:eastAsia="zh-CN"/>
        </w:rPr>
        <w:t>4</w:t>
      </w:r>
      <w:r>
        <w:rPr>
          <w:rFonts w:hint="eastAsia" w:ascii="TimesNewRomanPS-BoldMT" w:hAnsi="TimesNewRomanPS-BoldMT" w:eastAsia="TimesNewRomanPS-BoldMT"/>
          <w:b/>
          <w:sz w:val="36"/>
        </w:rPr>
        <w:t xml:space="preserve"> </w:t>
      </w:r>
      <w:r>
        <w:rPr>
          <w:rFonts w:hint="eastAsia" w:ascii="宋体" w:hAnsi="宋体" w:eastAsia="宋体"/>
          <w:sz w:val="36"/>
        </w:rPr>
        <w:t>年度</w:t>
      </w:r>
      <w:r>
        <w:rPr>
          <w:rFonts w:hint="eastAsia" w:ascii="宋体" w:hAnsi="宋体"/>
          <w:sz w:val="36"/>
          <w:lang w:eastAsia="zh-CN"/>
        </w:rPr>
        <w:t>华夏医学奖</w:t>
      </w:r>
      <w:r>
        <w:rPr>
          <w:rFonts w:hint="eastAsia" w:ascii="宋体" w:hAnsi="宋体" w:eastAsia="宋体"/>
          <w:sz w:val="36"/>
        </w:rPr>
        <w:t>公示表</w:t>
      </w:r>
    </w:p>
    <w:tbl>
      <w:tblPr>
        <w:tblStyle w:val="5"/>
        <w:tblW w:w="9464"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7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615" w:type="dxa"/>
          </w:tcPr>
          <w:p>
            <w:pPr>
              <w:pStyle w:val="9"/>
              <w:spacing w:before="82"/>
              <w:ind w:left="386"/>
              <w:rPr>
                <w:rFonts w:hint="default" w:ascii="Times New Roman" w:hAnsi="Times New Roman" w:cs="Times New Roman"/>
                <w:b/>
                <w:sz w:val="24"/>
                <w:szCs w:val="24"/>
              </w:rPr>
            </w:pPr>
            <w:r>
              <w:rPr>
                <w:rFonts w:hint="default" w:ascii="Times New Roman" w:hAnsi="Times New Roman" w:cs="Times New Roman"/>
                <w:b/>
                <w:sz w:val="24"/>
                <w:szCs w:val="24"/>
              </w:rPr>
              <w:t>项目名称</w:t>
            </w:r>
          </w:p>
        </w:tc>
        <w:tc>
          <w:tcPr>
            <w:tcW w:w="7849" w:type="dxa"/>
          </w:tcPr>
          <w:p>
            <w:pPr>
              <w:spacing w:line="800" w:lineRule="exact"/>
              <w:ind w:firstLine="540"/>
              <w:rPr>
                <w:rFonts w:hint="default" w:ascii="Times New Roman" w:hAnsi="Times New Roman" w:cs="Times New Roman"/>
                <w:sz w:val="24"/>
                <w:szCs w:val="24"/>
              </w:rPr>
            </w:pPr>
            <w:r>
              <w:rPr>
                <w:rFonts w:hint="default" w:ascii="Times New Roman" w:hAnsi="Times New Roman" w:eastAsia="微软雅黑" w:cs="Times New Roman"/>
                <w:sz w:val="24"/>
                <w:szCs w:val="24"/>
                <w:lang w:val="en-US" w:eastAsia="en-US" w:bidi="ar-SA"/>
              </w:rPr>
              <w:t>呼吸道传染病病原识别新技术体系</w:t>
            </w:r>
            <w:r>
              <w:rPr>
                <w:rFonts w:hint="eastAsia" w:ascii="Times New Roman" w:hAnsi="Times New Roman" w:cs="Times New Roman"/>
                <w:sz w:val="24"/>
                <w:szCs w:val="24"/>
                <w:lang w:val="en-US" w:eastAsia="zh-CN" w:bidi="ar-SA"/>
              </w:rPr>
              <w:t>研究及</w:t>
            </w:r>
            <w:r>
              <w:rPr>
                <w:rFonts w:hint="default" w:ascii="Times New Roman" w:hAnsi="Times New Roman" w:eastAsia="微软雅黑" w:cs="Times New Roman"/>
                <w:sz w:val="24"/>
                <w:szCs w:val="24"/>
                <w:lang w:val="en-US" w:eastAsia="en-US" w:bidi="ar-SA"/>
              </w:rPr>
              <w:t>在疫情防控中的应用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615" w:type="dxa"/>
            <w:vMerge w:val="restart"/>
          </w:tcPr>
          <w:p>
            <w:pPr>
              <w:pStyle w:val="9"/>
              <w:rPr>
                <w:rFonts w:hint="default" w:ascii="Times New Roman" w:hAnsi="Times New Roman" w:cs="Times New Roman"/>
                <w:b/>
                <w:sz w:val="24"/>
                <w:szCs w:val="24"/>
              </w:rPr>
            </w:pPr>
          </w:p>
          <w:p>
            <w:pPr>
              <w:pStyle w:val="9"/>
              <w:spacing w:before="204"/>
              <w:ind w:left="175"/>
              <w:rPr>
                <w:rFonts w:hint="default" w:ascii="Times New Roman" w:hAnsi="Times New Roman" w:cs="Times New Roman"/>
                <w:b/>
                <w:sz w:val="24"/>
                <w:szCs w:val="24"/>
              </w:rPr>
            </w:pPr>
            <w:r>
              <w:rPr>
                <w:rFonts w:hint="default" w:ascii="Times New Roman" w:hAnsi="Times New Roman" w:cs="Times New Roman"/>
                <w:b/>
                <w:sz w:val="24"/>
                <w:szCs w:val="24"/>
              </w:rPr>
              <w:t>主要完成单位</w:t>
            </w:r>
          </w:p>
        </w:tc>
        <w:tc>
          <w:tcPr>
            <w:tcW w:w="7849" w:type="dxa"/>
          </w:tcPr>
          <w:p>
            <w:pPr>
              <w:pStyle w:val="9"/>
              <w:spacing w:line="374" w:lineRule="exact"/>
              <w:ind w:left="108"/>
              <w:rPr>
                <w:rFonts w:hint="default" w:ascii="Times New Roman" w:hAnsi="Times New Roman" w:eastAsia="微软雅黑" w:cs="Times New Roman"/>
                <w:sz w:val="24"/>
                <w:szCs w:val="24"/>
                <w:lang w:val="en-US" w:eastAsia="zh-CN" w:bidi="ar-SA"/>
              </w:rPr>
            </w:pPr>
            <w:r>
              <w:rPr>
                <w:rFonts w:hint="default" w:ascii="Times New Roman" w:hAnsi="Times New Roman" w:eastAsia="微软雅黑" w:cs="Times New Roman"/>
                <w:sz w:val="24"/>
                <w:szCs w:val="24"/>
                <w:lang w:val="en-US" w:eastAsia="en-US" w:bidi="ar-SA"/>
              </w:rPr>
              <w:t>单位 1</w:t>
            </w:r>
            <w:r>
              <w:rPr>
                <w:rFonts w:hint="default" w:ascii="Times New Roman" w:hAnsi="Times New Roman" w:cs="Times New Roman"/>
                <w:sz w:val="24"/>
                <w:szCs w:val="24"/>
                <w:lang w:val="en-US" w:eastAsia="zh-CN" w:bidi="ar-SA"/>
              </w:rPr>
              <w:t xml:space="preserve">   </w:t>
            </w:r>
            <w:r>
              <w:rPr>
                <w:rFonts w:hint="default" w:ascii="Times New Roman" w:hAnsi="Times New Roman" w:eastAsia="微软雅黑" w:cs="Times New Roman"/>
                <w:sz w:val="24"/>
                <w:szCs w:val="24"/>
                <w:lang w:val="en-US" w:eastAsia="zh-CN" w:bidi="ar-SA"/>
              </w:rPr>
              <w:t xml:space="preserve"> </w:t>
            </w:r>
            <w:r>
              <w:rPr>
                <w:rFonts w:hint="default" w:ascii="Times New Roman" w:hAnsi="Times New Roman" w:eastAsia="微软雅黑" w:cs="Times New Roman"/>
                <w:sz w:val="24"/>
                <w:szCs w:val="24"/>
                <w:lang w:val="en-US" w:eastAsia="en-US" w:bidi="ar-SA"/>
              </w:rPr>
              <w:t>广东省疾病预防控制中心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615" w:type="dxa"/>
            <w:vMerge w:val="continue"/>
          </w:tcPr>
          <w:p>
            <w:pPr>
              <w:rPr>
                <w:rFonts w:hint="default" w:ascii="Times New Roman" w:hAnsi="Times New Roman" w:cs="Times New Roman"/>
                <w:sz w:val="24"/>
                <w:szCs w:val="24"/>
              </w:rPr>
            </w:pPr>
          </w:p>
        </w:tc>
        <w:tc>
          <w:tcPr>
            <w:tcW w:w="7849" w:type="dxa"/>
          </w:tcPr>
          <w:p>
            <w:pPr>
              <w:pStyle w:val="9"/>
              <w:spacing w:line="373" w:lineRule="exact"/>
              <w:ind w:left="108"/>
              <w:rPr>
                <w:rFonts w:hint="default" w:ascii="Times New Roman" w:hAnsi="Times New Roman" w:eastAsia="微软雅黑" w:cs="Times New Roman"/>
                <w:sz w:val="24"/>
                <w:szCs w:val="24"/>
                <w:lang w:val="en-US" w:eastAsia="en-US" w:bidi="ar-SA"/>
              </w:rPr>
            </w:pPr>
            <w:r>
              <w:rPr>
                <w:rFonts w:hint="default" w:ascii="Times New Roman" w:hAnsi="Times New Roman" w:eastAsia="微软雅黑" w:cs="Times New Roman"/>
                <w:sz w:val="24"/>
                <w:szCs w:val="24"/>
                <w:lang w:val="en-US" w:eastAsia="en-US" w:bidi="ar-SA"/>
              </w:rPr>
              <w:t>单位 2</w:t>
            </w:r>
            <w:r>
              <w:rPr>
                <w:rFonts w:hint="default" w:ascii="Times New Roman" w:hAnsi="Times New Roman" w:cs="Times New Roman"/>
                <w:sz w:val="24"/>
                <w:szCs w:val="24"/>
                <w:lang w:val="en-US" w:eastAsia="zh-CN" w:bidi="ar-SA"/>
              </w:rPr>
              <w:t xml:space="preserve">   </w:t>
            </w:r>
            <w:r>
              <w:rPr>
                <w:rFonts w:hint="default" w:ascii="Times New Roman" w:hAnsi="Times New Roman" w:eastAsia="微软雅黑" w:cs="Times New Roman"/>
                <w:sz w:val="24"/>
                <w:szCs w:val="24"/>
                <w:lang w:val="en-US" w:eastAsia="en-US" w:bidi="ar-SA"/>
              </w:rPr>
              <w:t>广州达安基因股份有限公司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15" w:type="dxa"/>
            <w:vMerge w:val="continue"/>
          </w:tcPr>
          <w:p>
            <w:pPr>
              <w:rPr>
                <w:rFonts w:hint="default" w:ascii="Times New Roman" w:hAnsi="Times New Roman" w:cs="Times New Roman"/>
                <w:sz w:val="24"/>
                <w:szCs w:val="24"/>
              </w:rPr>
            </w:pPr>
          </w:p>
        </w:tc>
        <w:tc>
          <w:tcPr>
            <w:tcW w:w="7849" w:type="dxa"/>
          </w:tcPr>
          <w:p>
            <w:pPr>
              <w:pStyle w:val="9"/>
              <w:spacing w:before="23"/>
              <w:ind w:left="108"/>
              <w:rPr>
                <w:rFonts w:hint="default" w:ascii="Times New Roman" w:hAnsi="Times New Roman" w:eastAsia="微软雅黑" w:cs="Times New Roman"/>
                <w:sz w:val="24"/>
                <w:szCs w:val="24"/>
                <w:lang w:val="en-US" w:eastAsia="en-US" w:bidi="ar-SA"/>
              </w:rPr>
            </w:pPr>
            <w:r>
              <w:rPr>
                <w:rFonts w:hint="default" w:ascii="Times New Roman" w:hAnsi="Times New Roman" w:eastAsia="微软雅黑" w:cs="Times New Roman"/>
                <w:sz w:val="24"/>
                <w:szCs w:val="24"/>
                <w:lang w:val="en-US" w:eastAsia="en-US" w:bidi="ar-SA"/>
              </w:rPr>
              <w:t xml:space="preserve">单位 </w:t>
            </w:r>
            <w:r>
              <w:rPr>
                <w:rFonts w:hint="default" w:ascii="Times New Roman" w:hAnsi="Times New Roman" w:eastAsia="微软雅黑" w:cs="Times New Roman"/>
                <w:sz w:val="24"/>
                <w:szCs w:val="24"/>
                <w:lang w:val="en-US" w:eastAsia="zh-CN" w:bidi="ar-SA"/>
              </w:rPr>
              <w:t>3</w:t>
            </w:r>
            <w:r>
              <w:rPr>
                <w:rFonts w:hint="default" w:ascii="Times New Roman" w:hAnsi="Times New Roman" w:cs="Times New Roman"/>
                <w:sz w:val="24"/>
                <w:szCs w:val="24"/>
                <w:lang w:val="en-US" w:eastAsia="zh-CN" w:bidi="ar-SA"/>
              </w:rPr>
              <w:t xml:space="preserve">   </w:t>
            </w:r>
            <w:r>
              <w:rPr>
                <w:rFonts w:hint="default" w:ascii="Times New Roman" w:hAnsi="Times New Roman" w:eastAsia="微软雅黑" w:cs="Times New Roman"/>
                <w:sz w:val="24"/>
                <w:szCs w:val="24"/>
                <w:lang w:val="en-US" w:eastAsia="en-US" w:bidi="ar-SA"/>
              </w:rPr>
              <w:t xml:space="preserve">广东省公共卫生研究院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15" w:type="dxa"/>
            <w:vMerge w:val="continue"/>
          </w:tcPr>
          <w:p>
            <w:pPr>
              <w:rPr>
                <w:rFonts w:hint="default" w:ascii="Times New Roman" w:hAnsi="Times New Roman" w:cs="Times New Roman"/>
                <w:sz w:val="24"/>
                <w:szCs w:val="24"/>
              </w:rPr>
            </w:pPr>
          </w:p>
        </w:tc>
        <w:tc>
          <w:tcPr>
            <w:tcW w:w="7849" w:type="dxa"/>
          </w:tcPr>
          <w:p>
            <w:pPr>
              <w:pStyle w:val="9"/>
              <w:spacing w:before="23"/>
              <w:ind w:left="108"/>
              <w:rPr>
                <w:rFonts w:hint="default" w:ascii="Times New Roman" w:hAnsi="Times New Roman" w:eastAsia="微软雅黑" w:cs="Times New Roman"/>
                <w:sz w:val="24"/>
                <w:szCs w:val="24"/>
                <w:lang w:val="en-US" w:eastAsia="zh-CN" w:bidi="ar-SA"/>
              </w:rPr>
            </w:pPr>
            <w:r>
              <w:rPr>
                <w:rFonts w:hint="default" w:ascii="Times New Roman" w:hAnsi="Times New Roman" w:eastAsia="微软雅黑" w:cs="Times New Roman"/>
                <w:sz w:val="24"/>
                <w:szCs w:val="24"/>
                <w:lang w:val="en-US" w:eastAsia="zh-CN" w:bidi="ar-SA"/>
              </w:rPr>
              <w:t>单位</w:t>
            </w:r>
            <w:r>
              <w:rPr>
                <w:rFonts w:hint="default" w:ascii="Times New Roman" w:hAnsi="Times New Roman" w:cs="Times New Roman"/>
                <w:sz w:val="24"/>
                <w:szCs w:val="24"/>
                <w:lang w:val="en-US" w:eastAsia="zh-CN" w:bidi="ar-SA"/>
              </w:rPr>
              <w:t xml:space="preserve"> </w:t>
            </w:r>
            <w:r>
              <w:rPr>
                <w:rFonts w:hint="default" w:ascii="Times New Roman" w:hAnsi="Times New Roman" w:eastAsia="微软雅黑" w:cs="Times New Roman"/>
                <w:sz w:val="24"/>
                <w:szCs w:val="24"/>
                <w:lang w:val="en-US" w:eastAsia="zh-CN" w:bidi="ar-SA"/>
              </w:rPr>
              <w:t xml:space="preserve">4 </w:t>
            </w:r>
            <w:r>
              <w:rPr>
                <w:rFonts w:hint="default" w:ascii="Times New Roman" w:hAnsi="Times New Roman" w:cs="Times New Roman"/>
                <w:sz w:val="24"/>
                <w:szCs w:val="24"/>
                <w:lang w:val="en-US" w:eastAsia="zh-CN" w:bidi="ar-SA"/>
              </w:rPr>
              <w:t xml:space="preserve">  </w:t>
            </w:r>
            <w:r>
              <w:rPr>
                <w:rFonts w:hint="default" w:ascii="Times New Roman" w:hAnsi="Times New Roman" w:eastAsia="微软雅黑" w:cs="Times New Roman"/>
                <w:sz w:val="24"/>
                <w:szCs w:val="24"/>
                <w:lang w:val="en-US" w:eastAsia="zh-CN" w:bidi="ar-SA"/>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15" w:type="dxa"/>
            <w:vMerge w:val="restart"/>
          </w:tcPr>
          <w:p>
            <w:pPr>
              <w:pStyle w:val="9"/>
              <w:spacing w:before="10"/>
              <w:rPr>
                <w:rFonts w:hint="default" w:ascii="Times New Roman" w:hAnsi="Times New Roman" w:cs="Times New Roman"/>
                <w:b/>
                <w:sz w:val="24"/>
                <w:szCs w:val="24"/>
              </w:rPr>
            </w:pPr>
          </w:p>
          <w:p>
            <w:pPr>
              <w:pStyle w:val="9"/>
              <w:spacing w:line="374" w:lineRule="exact"/>
              <w:ind w:left="260" w:right="254"/>
              <w:jc w:val="center"/>
              <w:rPr>
                <w:rFonts w:hint="default" w:ascii="Times New Roman" w:hAnsi="Times New Roman" w:cs="Times New Roman"/>
                <w:b/>
                <w:sz w:val="24"/>
                <w:szCs w:val="24"/>
              </w:rPr>
            </w:pPr>
            <w:r>
              <w:rPr>
                <w:rFonts w:hint="default" w:ascii="Times New Roman" w:hAnsi="Times New Roman" w:cs="Times New Roman"/>
                <w:b/>
                <w:sz w:val="24"/>
                <w:szCs w:val="24"/>
              </w:rPr>
              <w:t>主要完成人</w:t>
            </w:r>
          </w:p>
          <w:p>
            <w:pPr>
              <w:pStyle w:val="9"/>
              <w:spacing w:before="6" w:line="223" w:lineRule="auto"/>
              <w:ind w:left="108" w:right="25" w:hanging="73"/>
              <w:jc w:val="center"/>
              <w:rPr>
                <w:rFonts w:hint="default" w:ascii="Times New Roman" w:hAnsi="Times New Roman" w:cs="Times New Roman"/>
                <w:b/>
                <w:sz w:val="24"/>
                <w:szCs w:val="24"/>
              </w:rPr>
            </w:pPr>
            <w:r>
              <w:rPr>
                <w:rFonts w:hint="default" w:ascii="Times New Roman" w:hAnsi="Times New Roman" w:cs="Times New Roman"/>
                <w:b/>
                <w:sz w:val="24"/>
                <w:szCs w:val="24"/>
              </w:rPr>
              <w:t>（职称、完成单位、工作单位）</w:t>
            </w:r>
          </w:p>
        </w:tc>
        <w:tc>
          <w:tcPr>
            <w:tcW w:w="7849" w:type="dxa"/>
          </w:tcPr>
          <w:p>
            <w:pPr>
              <w:spacing w:beforeLines="0" w:afterLines="0"/>
              <w:jc w:val="left"/>
              <w:rPr>
                <w:rFonts w:hint="default" w:ascii="Times New Roman" w:hAnsi="Times New Roman" w:cs="Times New Roman"/>
                <w:sz w:val="24"/>
                <w:szCs w:val="24"/>
              </w:rPr>
            </w:pPr>
            <w:r>
              <w:rPr>
                <w:rFonts w:hint="default" w:ascii="Times New Roman" w:hAnsi="Times New Roman" w:eastAsia="Times New Roman" w:cs="Times New Roman"/>
                <w:sz w:val="24"/>
                <w:szCs w:val="24"/>
              </w:rPr>
              <w:t>1.</w:t>
            </w:r>
            <w:r>
              <w:rPr>
                <w:rFonts w:hint="default" w:ascii="Times New Roman" w:hAnsi="Times New Roman" w:eastAsia="微软雅黑" w:cs="Times New Roman"/>
                <w:sz w:val="24"/>
                <w:szCs w:val="24"/>
                <w:lang w:val="en-US" w:eastAsia="zh-CN"/>
              </w:rPr>
              <w:t>武婕</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主任技师、广东省疾病预防控制中心、广东省疾病预防控制中心、带领成果研究团队，厘清成果思路，定位成果目标，制定研究方案，落实研究计划，规划成果产出，是“呼吸道传染病病原识别新技术体系在疫情防控中的应用”成果的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sz w:val="24"/>
                <w:szCs w:val="24"/>
              </w:rPr>
            </w:pPr>
            <w:r>
              <w:rPr>
                <w:rFonts w:hint="default" w:ascii="Times New Roman" w:hAnsi="Times New Roman" w:eastAsia="Times New Roman" w:cs="Times New Roman"/>
                <w:sz w:val="24"/>
                <w:szCs w:val="24"/>
              </w:rPr>
              <w:t>2.</w:t>
            </w:r>
            <w:r>
              <w:rPr>
                <w:rFonts w:hint="default" w:ascii="Times New Roman" w:hAnsi="Times New Roman" w:eastAsia="微软雅黑" w:cs="Times New Roman"/>
                <w:sz w:val="24"/>
                <w:szCs w:val="24"/>
                <w:lang w:val="en-US" w:eastAsia="zh-CN"/>
              </w:rPr>
              <w:t>邹丽容</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副主任技师</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广东省疾病预防控制中心、主要负责呼吸道多病原检测技术的建立，是广东省医学科学基金“广东省呼吸道合胞病毒的分子流行病学研究”和“广东省儿童肺炎病例中腺病毒流行状况研究”的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sz w:val="24"/>
                <w:szCs w:val="24"/>
              </w:rPr>
            </w:pPr>
            <w:r>
              <w:rPr>
                <w:rFonts w:hint="default" w:ascii="Times New Roman" w:hAnsi="Times New Roman" w:eastAsia="Times New Roman" w:cs="Times New Roman"/>
                <w:sz w:val="24"/>
                <w:szCs w:val="24"/>
              </w:rPr>
              <w:t>3.</w:t>
            </w:r>
            <w:r>
              <w:rPr>
                <w:rFonts w:hint="default" w:ascii="Times New Roman" w:hAnsi="Times New Roman" w:eastAsia="微软雅黑" w:cs="Times New Roman"/>
                <w:sz w:val="24"/>
                <w:szCs w:val="24"/>
                <w:lang w:val="en-US" w:eastAsia="zh-CN"/>
              </w:rPr>
              <w:t>康 敏</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副主任技师</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广东省疾病预防控制中心、主要负责跟据疫情情防控需求调整病原识别中的关键环节的内容，包括证实新型冠状病毒可通过气溶胶传播和新冠病例复阳人员传播风险的研究。）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eastAsia="微软雅黑" w:cs="Times New Roman"/>
                <w:sz w:val="24"/>
                <w:szCs w:val="24"/>
                <w:lang w:val="en-US" w:eastAsia="zh-CN"/>
              </w:rPr>
              <w:t>魏健健</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副教授、浙江大学、浙江大学、自2015 年开始与广东省疾病预防控制中心开展禽流感病毒空气传播的合作研究，采用NIOSH 多级采样器和CFD 模拟方法表征其空气传播风险。新冠疫情以来，魏健健博士与广东省疾病预防控制中心开展粪便气溶胶跨楼层传播的医工结合研究，和利用建筑通风进行呼吸道传染病防控的研究。）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w w:val="99"/>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eastAsia="微软雅黑" w:cs="Times New Roman"/>
                <w:sz w:val="24"/>
                <w:szCs w:val="24"/>
                <w:lang w:val="en-US" w:eastAsia="zh-CN"/>
              </w:rPr>
              <w:t>袁润余</w:t>
            </w:r>
            <w:r>
              <w:rPr>
                <w:rFonts w:hint="default" w:ascii="Times New Roman" w:hAnsi="Times New Roman" w:cs="Times New Roman"/>
                <w:sz w:val="24"/>
                <w:szCs w:val="24"/>
                <w:lang w:val="en-US" w:eastAsia="zh-CN"/>
              </w:rPr>
              <w:t>（副研究员、广东省公共卫生研究院、广东省公共卫生研究院、为人感染高致病性禽流感疫情防控策略的制定提供科学支撑，新冠疫苗研发及接种效果评价。）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w w:val="99"/>
                <w:sz w:val="24"/>
                <w:szCs w:val="24"/>
                <w:lang w:val="en-US" w:eastAsia="zh-CN"/>
              </w:rPr>
            </w:pPr>
            <w:r>
              <w:rPr>
                <w:rFonts w:hint="default" w:ascii="Times New Roman" w:hAnsi="Times New Roman" w:cs="Times New Roman"/>
                <w:w w:val="99"/>
                <w:sz w:val="24"/>
                <w:szCs w:val="24"/>
                <w:lang w:val="en-US" w:eastAsia="zh-CN"/>
              </w:rPr>
              <w:t>6</w:t>
            </w:r>
            <w:r>
              <w:rPr>
                <w:rFonts w:hint="default" w:ascii="Times New Roman" w:hAnsi="Times New Roman" w:cs="Times New Roman"/>
                <w:sz w:val="24"/>
                <w:szCs w:val="24"/>
                <w:lang w:val="en-US" w:eastAsia="zh-CN"/>
              </w:rPr>
              <w:t>.</w:t>
            </w:r>
            <w:r>
              <w:rPr>
                <w:rFonts w:hint="default" w:ascii="Times New Roman" w:hAnsi="Times New Roman" w:eastAsia="微软雅黑" w:cs="Times New Roman"/>
                <w:sz w:val="24"/>
                <w:szCs w:val="24"/>
                <w:lang w:val="en-US" w:eastAsia="zh-CN"/>
              </w:rPr>
              <w:t>蒋析文</w:t>
            </w:r>
            <w:r>
              <w:rPr>
                <w:rFonts w:hint="default" w:ascii="Times New Roman" w:hAnsi="Times New Roman" w:cs="Times New Roman"/>
                <w:sz w:val="24"/>
                <w:szCs w:val="24"/>
                <w:lang w:val="en-US" w:eastAsia="zh-CN"/>
              </w:rPr>
              <w:t>（高级工程师、</w:t>
            </w:r>
            <w:r>
              <w:rPr>
                <w:rFonts w:hint="default" w:ascii="Times New Roman" w:hAnsi="Times New Roman" w:cs="Times New Roman"/>
                <w:sz w:val="24"/>
                <w:szCs w:val="24"/>
                <w:lang w:val="en-US" w:eastAsia="en-US"/>
              </w:rPr>
              <w:t>广州达安基因股份有限公司</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val="en-US" w:eastAsia="en-US"/>
              </w:rPr>
              <w:t>广州达安基因股份有限公司</w:t>
            </w:r>
            <w:r>
              <w:rPr>
                <w:rFonts w:hint="default" w:ascii="Times New Roman" w:hAnsi="Times New Roman" w:cs="Times New Roman"/>
                <w:sz w:val="24"/>
                <w:szCs w:val="24"/>
                <w:lang w:val="en-US" w:eastAsia="zh-CN"/>
              </w:rPr>
              <w:t>、长期与广东省疾控中心开展呼吸道传染病检测试剂的研发和验证工作，主持研发九种试剂盒均已广泛应用于医院、疾控中心、第三方检验中心等机构和企业，对呼吸道传染病病原识别新技术发展起到推动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w w:val="99"/>
                <w:sz w:val="24"/>
                <w:szCs w:val="24"/>
                <w:lang w:val="en-US" w:eastAsia="zh-CN"/>
              </w:rPr>
            </w:pPr>
            <w:r>
              <w:rPr>
                <w:rFonts w:hint="default" w:ascii="Times New Roman" w:hAnsi="Times New Roman" w:cs="Times New Roman"/>
                <w:w w:val="99"/>
                <w:sz w:val="24"/>
                <w:szCs w:val="24"/>
                <w:lang w:val="en-US" w:eastAsia="zh-CN"/>
              </w:rPr>
              <w:t>7.</w:t>
            </w:r>
            <w:r>
              <w:rPr>
                <w:rFonts w:hint="default" w:ascii="Times New Roman" w:hAnsi="Times New Roman" w:cs="Times New Roman"/>
                <w:sz w:val="24"/>
                <w:szCs w:val="24"/>
                <w:lang w:val="en-US" w:eastAsia="zh-CN"/>
              </w:rPr>
              <w:t>梁丽君</w:t>
            </w:r>
            <w:r>
              <w:rPr>
                <w:rFonts w:hint="default" w:ascii="Times New Roman" w:hAnsi="Times New Roman" w:cs="Times New Roman"/>
                <w:w w:val="99"/>
                <w:sz w:val="24"/>
                <w:szCs w:val="24"/>
                <w:lang w:val="en-US" w:eastAsia="zh-CN"/>
              </w:rPr>
              <w:t>（</w:t>
            </w:r>
            <w:r>
              <w:rPr>
                <w:rFonts w:hint="default" w:ascii="Times New Roman" w:hAnsi="Times New Roman" w:cs="Times New Roman"/>
                <w:sz w:val="24"/>
                <w:szCs w:val="24"/>
                <w:lang w:val="en-US" w:eastAsia="zh-CN"/>
              </w:rPr>
              <w:t>主治医师</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广东省疾病预防控制中心、主要负新型冠状病毒和流感病毒的核酸检测质量控制体系，流感和禽流感病毒疫苗株的制备，新冠病例核酸复阳后的感染特性研究。</w:t>
            </w:r>
            <w:r>
              <w:rPr>
                <w:rFonts w:hint="default" w:ascii="Times New Roman" w:hAnsi="Times New Roman" w:cs="Times New Roman"/>
                <w:w w:val="99"/>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w w:val="99"/>
                <w:sz w:val="24"/>
                <w:szCs w:val="24"/>
                <w:lang w:val="en-US" w:eastAsia="zh-CN"/>
              </w:rPr>
            </w:pPr>
            <w:r>
              <w:rPr>
                <w:rFonts w:hint="default" w:ascii="Times New Roman" w:hAnsi="Times New Roman" w:cs="Times New Roman"/>
                <w:w w:val="99"/>
                <w:sz w:val="24"/>
                <w:szCs w:val="24"/>
                <w:lang w:val="en-US" w:eastAsia="zh-CN"/>
              </w:rPr>
              <w:t>8.</w:t>
            </w:r>
            <w:r>
              <w:rPr>
                <w:rFonts w:hint="default" w:ascii="Times New Roman" w:hAnsi="Times New Roman" w:cs="Times New Roman"/>
                <w:sz w:val="24"/>
                <w:szCs w:val="24"/>
                <w:lang w:val="en-US" w:eastAsia="zh-CN"/>
              </w:rPr>
              <w:t>郭前方</w:t>
            </w:r>
            <w:r>
              <w:rPr>
                <w:rFonts w:hint="default" w:ascii="Times New Roman" w:hAnsi="Times New Roman" w:cs="Times New Roman"/>
                <w:w w:val="99"/>
                <w:sz w:val="24"/>
                <w:szCs w:val="24"/>
                <w:lang w:val="en-US" w:eastAsia="zh-CN"/>
              </w:rPr>
              <w:t>（</w:t>
            </w:r>
            <w:r>
              <w:rPr>
                <w:rFonts w:hint="default" w:ascii="Times New Roman" w:hAnsi="Times New Roman" w:cs="Times New Roman"/>
                <w:sz w:val="24"/>
                <w:szCs w:val="24"/>
                <w:lang w:val="en-US" w:eastAsia="zh-CN"/>
              </w:rPr>
              <w:t>主任技师</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广东省疾病预防控制中心、主要参与开展全省禽流感的监测和防控，参与全省新冠新型冠状病毒核酸检测质量控制体系的构建、检测试剂性能比对。主要参与人群大规模核酸筛查科学方案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w w:val="99"/>
                <w:sz w:val="24"/>
                <w:szCs w:val="24"/>
                <w:lang w:val="en-US" w:eastAsia="zh-CN"/>
              </w:rPr>
            </w:pPr>
            <w:r>
              <w:rPr>
                <w:rFonts w:hint="default" w:ascii="Times New Roman" w:hAnsi="Times New Roman" w:cs="Times New Roman"/>
                <w:w w:val="99"/>
                <w:sz w:val="24"/>
                <w:szCs w:val="24"/>
                <w:lang w:val="en-US" w:eastAsia="zh-CN"/>
              </w:rPr>
              <w:t>9.</w:t>
            </w:r>
            <w:r>
              <w:rPr>
                <w:rFonts w:hint="default" w:ascii="Times New Roman" w:hAnsi="Times New Roman" w:cs="Times New Roman"/>
                <w:sz w:val="24"/>
                <w:szCs w:val="24"/>
                <w:lang w:val="en-US" w:eastAsia="zh-CN"/>
              </w:rPr>
              <w:t>张欢</w:t>
            </w:r>
            <w:r>
              <w:rPr>
                <w:rFonts w:hint="default" w:ascii="Times New Roman" w:hAnsi="Times New Roman" w:cs="Times New Roman"/>
                <w:w w:val="99"/>
                <w:sz w:val="24"/>
                <w:szCs w:val="24"/>
                <w:lang w:val="en-US" w:eastAsia="zh-CN"/>
              </w:rPr>
              <w:t>（</w:t>
            </w:r>
            <w:r>
              <w:rPr>
                <w:rFonts w:hint="default" w:ascii="Times New Roman" w:hAnsi="Times New Roman" w:cs="Times New Roman"/>
                <w:sz w:val="24"/>
                <w:szCs w:val="24"/>
                <w:lang w:val="en-US" w:eastAsia="zh-CN"/>
              </w:rPr>
              <w:t>主管技师</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广东省疾病预防控制中心、广东省疾病预防控制中心、主要参与新型冠状病毒株的分离、鉴定，新型冠状病毒质控品的制备，及新冠复阳病例血清滴度测定等工作。）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Pr>
          <w:p>
            <w:pPr>
              <w:rPr>
                <w:rFonts w:hint="default" w:ascii="Times New Roman" w:hAnsi="Times New Roman" w:cs="Times New Roman"/>
                <w:sz w:val="24"/>
                <w:szCs w:val="24"/>
              </w:rPr>
            </w:pPr>
          </w:p>
        </w:tc>
        <w:tc>
          <w:tcPr>
            <w:tcW w:w="7849" w:type="dxa"/>
          </w:tcPr>
          <w:p>
            <w:pPr>
              <w:spacing w:beforeLines="0" w:afterLines="0"/>
              <w:jc w:val="left"/>
              <w:rPr>
                <w:rFonts w:hint="default" w:ascii="Times New Roman" w:hAnsi="Times New Roman" w:cs="Times New Roman"/>
                <w:w w:val="99"/>
                <w:sz w:val="24"/>
                <w:szCs w:val="24"/>
                <w:lang w:val="en-US" w:eastAsia="zh-CN"/>
              </w:rPr>
            </w:pPr>
            <w:r>
              <w:rPr>
                <w:rFonts w:hint="default" w:ascii="Times New Roman" w:hAnsi="Times New Roman" w:cs="Times New Roman"/>
                <w:w w:val="99"/>
                <w:sz w:val="24"/>
                <w:szCs w:val="24"/>
                <w:lang w:val="en-US" w:eastAsia="zh-CN"/>
              </w:rPr>
              <w:t>10.</w:t>
            </w:r>
            <w:r>
              <w:rPr>
                <w:rFonts w:hint="default" w:ascii="Times New Roman" w:hAnsi="Times New Roman" w:cs="Times New Roman"/>
                <w:sz w:val="24"/>
                <w:szCs w:val="24"/>
                <w:lang w:val="en-US" w:eastAsia="zh-CN"/>
              </w:rPr>
              <w:t>范建</w:t>
            </w:r>
            <w:r>
              <w:rPr>
                <w:rFonts w:hint="default" w:ascii="Times New Roman" w:hAnsi="Times New Roman" w:eastAsia="微软雅黑" w:cs="Times New Roman"/>
                <w:sz w:val="24"/>
                <w:szCs w:val="24"/>
                <w:lang w:val="en-US" w:eastAsia="zh-CN" w:bidi="ar-SA"/>
              </w:rPr>
              <w:t>（</w:t>
            </w:r>
            <w:r>
              <w:rPr>
                <w:rFonts w:hint="default" w:ascii="Times New Roman" w:hAnsi="Times New Roman" w:eastAsia="微软雅黑" w:cs="Times New Roman"/>
                <w:sz w:val="24"/>
                <w:szCs w:val="24"/>
                <w:lang w:val="en-US" w:eastAsia="en-US" w:bidi="ar-SA"/>
              </w:rPr>
              <w:t>广州达安基因股份有限公司</w:t>
            </w:r>
            <w:r>
              <w:rPr>
                <w:rFonts w:hint="default" w:ascii="Times New Roman" w:hAnsi="Times New Roman" w:eastAsia="微软雅黑" w:cs="Times New Roman"/>
                <w:sz w:val="24"/>
                <w:szCs w:val="24"/>
                <w:lang w:val="en-US" w:eastAsia="zh-CN" w:bidi="ar-SA"/>
              </w:rPr>
              <w:t>、</w:t>
            </w:r>
            <w:r>
              <w:rPr>
                <w:rFonts w:hint="default" w:ascii="Times New Roman" w:hAnsi="Times New Roman" w:eastAsia="微软雅黑" w:cs="Times New Roman"/>
                <w:sz w:val="24"/>
                <w:szCs w:val="24"/>
                <w:lang w:val="en-US" w:eastAsia="en-US" w:bidi="ar-SA"/>
              </w:rPr>
              <w:t>广州达安基因股份有限公司</w:t>
            </w:r>
            <w:r>
              <w:rPr>
                <w:rFonts w:hint="default" w:ascii="Times New Roman" w:hAnsi="Times New Roman" w:eastAsia="微软雅黑" w:cs="Times New Roman"/>
                <w:sz w:val="24"/>
                <w:szCs w:val="24"/>
                <w:lang w:val="en-US" w:eastAsia="zh-CN" w:bidi="ar-SA"/>
              </w:rPr>
              <w:t>、</w:t>
            </w:r>
            <w:r>
              <w:rPr>
                <w:rFonts w:hint="default" w:ascii="Times New Roman" w:hAnsi="Times New Roman" w:cs="Times New Roman"/>
                <w:sz w:val="24"/>
                <w:szCs w:val="24"/>
                <w:lang w:val="en-US" w:eastAsia="zh-CN" w:bidi="ar-SA"/>
              </w:rPr>
              <w:t>主要参与：和广东省疾控中心共同研发和验证呼吸道病毒检测试剂，并将检测试剂进行产业化和推广应用</w:t>
            </w:r>
            <w:r>
              <w:rPr>
                <w:rFonts w:hint="default" w:ascii="Times New Roman" w:hAnsi="Times New Roman" w:eastAsia="微软雅黑" w:cs="Times New Roman"/>
                <w:sz w:val="24"/>
                <w:szCs w:val="24"/>
                <w:lang w:val="en-US" w:eastAsia="en-US" w:bidi="ar-SA"/>
              </w:rPr>
              <w:t>。</w:t>
            </w:r>
            <w:r>
              <w:rPr>
                <w:rFonts w:hint="default" w:ascii="Times New Roman" w:hAnsi="Times New Roman" w:eastAsia="微软雅黑" w:cs="Times New Roman"/>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15" w:type="dxa"/>
            <w:vMerge w:val="restart"/>
          </w:tcPr>
          <w:p>
            <w:pPr>
              <w:pStyle w:val="9"/>
              <w:spacing w:before="6"/>
              <w:rPr>
                <w:rFonts w:hint="default" w:ascii="Times New Roman" w:hAnsi="Times New Roman" w:cs="Times New Roman"/>
                <w:b/>
                <w:sz w:val="24"/>
                <w:szCs w:val="24"/>
              </w:rPr>
            </w:pPr>
          </w:p>
          <w:p>
            <w:pPr>
              <w:pStyle w:val="9"/>
              <w:spacing w:line="223" w:lineRule="auto"/>
              <w:ind w:left="386" w:right="272" w:hanging="106"/>
              <w:rPr>
                <w:rFonts w:hint="default" w:ascii="Times New Roman" w:hAnsi="Times New Roman" w:cs="Times New Roman"/>
                <w:b/>
                <w:sz w:val="24"/>
                <w:szCs w:val="24"/>
              </w:rPr>
            </w:pPr>
          </w:p>
          <w:p>
            <w:pPr>
              <w:pStyle w:val="9"/>
              <w:spacing w:line="223" w:lineRule="auto"/>
              <w:ind w:left="386" w:right="272" w:hanging="106"/>
              <w:rPr>
                <w:rFonts w:hint="default" w:ascii="Times New Roman" w:hAnsi="Times New Roman" w:cs="Times New Roman"/>
                <w:b/>
                <w:sz w:val="24"/>
                <w:szCs w:val="24"/>
              </w:rPr>
            </w:pPr>
          </w:p>
          <w:p>
            <w:pPr>
              <w:pStyle w:val="9"/>
              <w:spacing w:line="223" w:lineRule="auto"/>
              <w:ind w:left="386" w:right="272" w:hanging="106"/>
              <w:rPr>
                <w:rFonts w:hint="default" w:ascii="Times New Roman" w:hAnsi="Times New Roman" w:cs="Times New Roman"/>
                <w:b/>
                <w:sz w:val="24"/>
                <w:szCs w:val="24"/>
              </w:rPr>
            </w:pPr>
          </w:p>
          <w:p>
            <w:pPr>
              <w:pStyle w:val="9"/>
              <w:spacing w:line="223" w:lineRule="auto"/>
              <w:ind w:left="386" w:right="272" w:hanging="106"/>
              <w:rPr>
                <w:rFonts w:hint="default" w:ascii="Times New Roman" w:hAnsi="Times New Roman" w:cs="Times New Roman"/>
                <w:b/>
                <w:sz w:val="24"/>
                <w:szCs w:val="24"/>
              </w:rPr>
            </w:pPr>
          </w:p>
          <w:p>
            <w:pPr>
              <w:pStyle w:val="9"/>
              <w:spacing w:line="223" w:lineRule="auto"/>
              <w:ind w:left="386" w:right="272" w:hanging="106"/>
              <w:rPr>
                <w:rFonts w:hint="default" w:ascii="Times New Roman" w:hAnsi="Times New Roman" w:cs="Times New Roman"/>
                <w:b/>
                <w:sz w:val="24"/>
                <w:szCs w:val="24"/>
              </w:rPr>
            </w:pPr>
            <w:r>
              <w:rPr>
                <w:rFonts w:hint="default" w:ascii="Times New Roman" w:hAnsi="Times New Roman" w:cs="Times New Roman"/>
                <w:b/>
                <w:sz w:val="24"/>
                <w:szCs w:val="24"/>
              </w:rPr>
              <w:t>代表性论文专著目录</w:t>
            </w:r>
          </w:p>
          <w:p>
            <w:pPr>
              <w:pStyle w:val="9"/>
              <w:spacing w:line="223" w:lineRule="auto"/>
              <w:ind w:left="386" w:right="272" w:hanging="106"/>
              <w:rPr>
                <w:rFonts w:hint="eastAsia" w:ascii="Times New Roman" w:hAnsi="Times New Roman" w:eastAsia="微软雅黑" w:cs="Times New Roman"/>
                <w:b/>
                <w:sz w:val="24"/>
                <w:szCs w:val="24"/>
                <w:lang w:eastAsia="zh-CN"/>
              </w:rPr>
            </w:pPr>
            <w:r>
              <w:rPr>
                <w:rFonts w:hint="eastAsia" w:ascii="Times New Roman" w:hAnsi="Times New Roman" w:cs="Times New Roman"/>
                <w:b/>
                <w:sz w:val="24"/>
                <w:szCs w:val="24"/>
                <w:lang w:eastAsia="zh-CN"/>
              </w:rPr>
              <w:t>（</w:t>
            </w:r>
            <w:r>
              <w:rPr>
                <w:rFonts w:hint="eastAsia" w:ascii="Times New Roman" w:hAnsi="Times New Roman" w:cs="Times New Roman"/>
                <w:b/>
                <w:sz w:val="24"/>
                <w:szCs w:val="24"/>
                <w:lang w:val="en-US" w:eastAsia="zh-CN"/>
              </w:rPr>
              <w:t>10篇</w:t>
            </w:r>
            <w:r>
              <w:rPr>
                <w:rFonts w:hint="eastAsia" w:ascii="Times New Roman" w:hAnsi="Times New Roman" w:cs="Times New Roman"/>
                <w:b/>
                <w:sz w:val="24"/>
                <w:szCs w:val="24"/>
                <w:lang w:eastAsia="zh-CN"/>
              </w:rPr>
              <w:t>）</w:t>
            </w:r>
          </w:p>
        </w:tc>
        <w:tc>
          <w:tcPr>
            <w:tcW w:w="7849" w:type="dxa"/>
          </w:tcPr>
          <w:p>
            <w:pPr>
              <w:pStyle w:val="9"/>
              <w:spacing w:before="3" w:line="374" w:lineRule="exact"/>
              <w:ind w:left="108"/>
              <w:rPr>
                <w:rFonts w:hint="default" w:ascii="Times New Roman" w:hAnsi="Times New Roman" w:eastAsia="Times New Roman" w:cs="Times New Roman"/>
                <w:sz w:val="24"/>
                <w:szCs w:val="24"/>
              </w:rPr>
            </w:pPr>
            <w:r>
              <w:rPr>
                <w:rFonts w:hint="default" w:ascii="Times New Roman" w:hAnsi="Times New Roman" w:cs="Times New Roman"/>
                <w:sz w:val="24"/>
                <w:szCs w:val="24"/>
                <w:lang w:val="en-US" w:eastAsia="zh-CN"/>
              </w:rPr>
              <w:t>论文1</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SARS-CoV-2 Viral Load in Upper Respiratory Specimens of infected Patients.N Engl J Med. 2020,382(12)</w:t>
            </w:r>
            <w:r>
              <w:rPr>
                <w:rFonts w:hint="eastAsia" w:ascii="Times New Roman" w:hAnsi="Times New Roman" w:eastAsia="宋体" w:cs="Times New Roman"/>
                <w:sz w:val="24"/>
                <w:szCs w:val="24"/>
                <w:lang w:val="en-US" w:eastAsia="zh-CN"/>
              </w:rPr>
              <w:t>:</w:t>
            </w:r>
            <w:r>
              <w:rPr>
                <w:rFonts w:ascii="Times New Roman" w:hAnsi="Times New Roman"/>
                <w:sz w:val="24"/>
              </w:rPr>
              <w:t>1177</w:t>
            </w:r>
            <w:r>
              <w:rPr>
                <w:rFonts w:hint="eastAsia" w:ascii="Times New Roman" w:hAnsi="Times New Roman"/>
                <w:sz w:val="24"/>
                <w:lang w:val="en-US" w:eastAsia="zh-CN"/>
              </w:rPr>
              <w:t>-</w:t>
            </w:r>
            <w:r>
              <w:rPr>
                <w:rFonts w:ascii="Times New Roman" w:hAnsi="Times New Roman"/>
                <w:sz w:val="24"/>
              </w:rPr>
              <w:t>1179</w:t>
            </w:r>
            <w:r>
              <w:rPr>
                <w:rFonts w:hint="eastAsia" w:ascii="Times New Roman" w:hAnsi="Times New Roman"/>
                <w:sz w:val="24"/>
                <w:lang w:val="en-US" w:eastAsia="zh-CN"/>
              </w:rPr>
              <w:t xml:space="preserve"> , </w:t>
            </w:r>
            <w:r>
              <w:rPr>
                <w:rFonts w:hint="default" w:ascii="Times New Roman" w:hAnsi="Times New Roman" w:cs="Times New Roman"/>
                <w:sz w:val="24"/>
                <w:szCs w:val="24"/>
                <w:lang w:val="en-US" w:eastAsia="zh-CN"/>
              </w:rPr>
              <w:t>第一作者：邹丽容，阮峰，黄明星，通讯作者：武婕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15" w:type="dxa"/>
            <w:vMerge w:val="continue"/>
            <w:tcBorders/>
          </w:tcPr>
          <w:p>
            <w:pPr>
              <w:pStyle w:val="9"/>
              <w:spacing w:line="223" w:lineRule="auto"/>
              <w:ind w:left="386" w:right="272" w:hanging="106"/>
              <w:rPr>
                <w:rFonts w:hint="default" w:ascii="Times New Roman" w:hAnsi="Times New Roman" w:cs="Times New Roman"/>
                <w:b/>
                <w:sz w:val="24"/>
                <w:szCs w:val="24"/>
              </w:rPr>
            </w:pPr>
          </w:p>
        </w:tc>
        <w:tc>
          <w:tcPr>
            <w:tcW w:w="7849" w:type="dxa"/>
          </w:tcPr>
          <w:p>
            <w:pPr>
              <w:pStyle w:val="9"/>
              <w:spacing w:before="3" w:line="374" w:lineRule="exact"/>
              <w:ind w:left="108"/>
              <w:rPr>
                <w:rFonts w:hint="default" w:ascii="Times New Roman" w:hAnsi="Times New Roman" w:eastAsia="Times New Roman" w:cs="Times New Roman"/>
                <w:sz w:val="24"/>
                <w:szCs w:val="24"/>
                <w:lang w:val="en-US" w:eastAsia="zh-CN"/>
              </w:rPr>
            </w:pPr>
            <w:r>
              <w:rPr>
                <w:rFonts w:hint="default" w:ascii="Times New Roman" w:hAnsi="Times New Roman" w:cs="Times New Roman"/>
                <w:sz w:val="24"/>
                <w:szCs w:val="24"/>
                <w:lang w:val="en-US" w:eastAsia="zh-CN"/>
              </w:rPr>
              <w:t>论文 2</w:t>
            </w:r>
            <w:r>
              <w:rPr>
                <w:rFonts w:hint="default" w:ascii="Times New Roman" w:hAnsi="Times New Roman" w:eastAsia="Times New Roman" w:cs="Times New Roman"/>
                <w:sz w:val="24"/>
                <w:szCs w:val="24"/>
              </w:rPr>
              <w:t>：Probable airborne transmission of SARS-CoV-2 in a poorly ventilated restaurant</w:t>
            </w:r>
            <w:r>
              <w:rPr>
                <w:rFonts w:hint="default" w:ascii="Times New Roman" w:hAnsi="Times New Roman" w:eastAsia="Times New Roman" w:cs="Times New Roman"/>
                <w:sz w:val="24"/>
                <w:szCs w:val="24"/>
                <w:lang w:val="en-US" w:eastAsia="zh-CN"/>
              </w:rPr>
              <w:t>,Build Environ,2021,196</w:t>
            </w:r>
            <w:r>
              <w:rPr>
                <w:rFonts w:hint="eastAsia" w:ascii="Times New Roman" w:hAnsi="Times New Roman" w:eastAsia="Times New Roman" w:cs="Times New Roman"/>
                <w:sz w:val="24"/>
                <w:szCs w:val="24"/>
                <w:lang w:val="en-US" w:eastAsia="zh-CN"/>
              </w:rPr>
              <w:t>:</w:t>
            </w:r>
            <w:r>
              <w:rPr>
                <w:rFonts w:hint="default" w:ascii="Times New Roman" w:hAnsi="Times New Roman" w:cs="Times New Roman"/>
                <w:sz w:val="24"/>
                <w:szCs w:val="24"/>
              </w:rPr>
              <w:t>974-980</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第一作者：李玉国、杭建、钱华，通讯作者：康敏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sz w:val="24"/>
                <w:szCs w:val="24"/>
              </w:rPr>
            </w:pPr>
          </w:p>
        </w:tc>
        <w:tc>
          <w:tcPr>
            <w:tcW w:w="7849" w:type="dxa"/>
          </w:tcPr>
          <w:p>
            <w:pPr>
              <w:pStyle w:val="9"/>
              <w:spacing w:before="3" w:line="374" w:lineRule="exact"/>
              <w:ind w:left="108"/>
              <w:rPr>
                <w:rFonts w:hint="default" w:ascii="Times New Roman" w:hAnsi="Times New Roman" w:eastAsia="Times New Roman" w:cs="Times New Roman"/>
                <w:sz w:val="24"/>
                <w:szCs w:val="24"/>
              </w:rPr>
            </w:pPr>
            <w:r>
              <w:rPr>
                <w:rFonts w:hint="default" w:ascii="Times New Roman" w:hAnsi="Times New Roman" w:cs="Times New Roman"/>
                <w:sz w:val="24"/>
                <w:szCs w:val="24"/>
                <w:lang w:val="en-US" w:eastAsia="zh-CN"/>
              </w:rPr>
              <w:t>论文3</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2013-2017年</w:t>
            </w:r>
            <w:r>
              <w:rPr>
                <w:rFonts w:hint="default" w:ascii="Times New Roman" w:hAnsi="Times New Roman" w:cs="Times New Roman"/>
                <w:sz w:val="24"/>
                <w:szCs w:val="24"/>
                <w:lang w:val="en-US" w:eastAsia="zh-CN"/>
              </w:rPr>
              <w:t>广州市住院儿童呼吸道合胞病毒流行特征及分子生物学分析.中华预防医学杂志,</w:t>
            </w:r>
            <w:r>
              <w:rPr>
                <w:rFonts w:hint="default" w:ascii="Times New Roman" w:hAnsi="Times New Roman" w:eastAsia="Times New Roman" w:cs="Times New Roman"/>
                <w:sz w:val="24"/>
                <w:szCs w:val="24"/>
                <w:lang w:val="en-US" w:eastAsia="zh-CN"/>
              </w:rPr>
              <w:t xml:space="preserve"> </w:t>
            </w:r>
            <w:r>
              <w:rPr>
                <w:rFonts w:hint="default" w:ascii="Times New Roman" w:hAnsi="Times New Roman" w:eastAsia="Times New Roman" w:cs="Times New Roman"/>
                <w:sz w:val="24"/>
                <w:szCs w:val="24"/>
              </w:rPr>
              <w:t>2020(03)</w:t>
            </w:r>
            <w:r>
              <w:rPr>
                <w:rFonts w:ascii="Times New Roman" w:hAnsi="Times New Roman"/>
                <w:sz w:val="24"/>
              </w:rPr>
              <w:t>294-300</w:t>
            </w:r>
            <w:r>
              <w:rPr>
                <w:rFonts w:hint="default" w:ascii="Times New Roman" w:hAnsi="Times New Roman" w:eastAsia="Times New Roman" w:cs="Times New Roman"/>
                <w:sz w:val="24"/>
                <w:szCs w:val="24"/>
                <w:lang w:eastAsia="zh-CN"/>
              </w:rPr>
              <w:t>，</w:t>
            </w:r>
            <w:r>
              <w:rPr>
                <w:rFonts w:hint="default" w:ascii="Times New Roman" w:hAnsi="Times New Roman" w:cs="Times New Roman"/>
                <w:sz w:val="24"/>
                <w:szCs w:val="24"/>
                <w:lang w:val="en-US" w:eastAsia="zh-CN"/>
              </w:rPr>
              <w:t>第一作者：邹丽容，</w:t>
            </w:r>
            <w:r>
              <w:rPr>
                <w:rFonts w:hint="default" w:ascii="Times New Roman" w:hAnsi="Times New Roman" w:cs="Times New Roman"/>
                <w:sz w:val="24"/>
                <w:szCs w:val="24"/>
              </w:rPr>
              <w:t>通讯作者</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武婕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sz w:val="24"/>
                <w:szCs w:val="24"/>
              </w:rPr>
            </w:pPr>
          </w:p>
        </w:tc>
        <w:tc>
          <w:tcPr>
            <w:tcW w:w="7849" w:type="dxa"/>
          </w:tcPr>
          <w:p>
            <w:pPr>
              <w:pStyle w:val="9"/>
              <w:spacing w:before="3" w:line="374" w:lineRule="exact"/>
              <w:ind w:left="108"/>
              <w:rPr>
                <w:rFonts w:hint="default" w:ascii="Times New Roman" w:hAnsi="Times New Roman" w:eastAsia="Times New Roman" w:cs="Times New Roman"/>
                <w:sz w:val="24"/>
                <w:szCs w:val="24"/>
                <w:lang w:val="en-US" w:eastAsia="zh-CN"/>
              </w:rPr>
            </w:pPr>
            <w:r>
              <w:rPr>
                <w:rFonts w:hint="default" w:ascii="Times New Roman" w:hAnsi="Times New Roman" w:cs="Times New Roman"/>
                <w:sz w:val="24"/>
                <w:szCs w:val="24"/>
                <w:lang w:val="en-US" w:eastAsia="zh-CN"/>
              </w:rPr>
              <w:t>论文4</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Imported case of MERS-CoV infection identified in China, May 2015: detection and lesson learned</w:t>
            </w:r>
            <w:r>
              <w:rPr>
                <w:rFonts w:hint="default" w:ascii="Times New Roman" w:hAnsi="Times New Roman" w:eastAsia="Times New Roman" w:cs="Times New Roman"/>
                <w:sz w:val="24"/>
                <w:szCs w:val="24"/>
                <w:lang w:eastAsia="zh-CN"/>
              </w:rPr>
              <w:t>，</w:t>
            </w:r>
            <w:r>
              <w:rPr>
                <w:rFonts w:hint="default" w:ascii="Times New Roman" w:hAnsi="Times New Roman" w:eastAsia="Times New Roman" w:cs="Times New Roman"/>
                <w:sz w:val="24"/>
                <w:szCs w:val="24"/>
              </w:rPr>
              <w:t>Euro Surveill.2015.18,20(24)</w:t>
            </w:r>
            <w:r>
              <w:rPr>
                <w:rFonts w:hint="default" w:ascii="Times New Roman" w:hAnsi="Times New Roman" w:cs="Times New Roman"/>
                <w:sz w:val="24"/>
                <w:szCs w:val="24"/>
                <w:lang w:val="en-US" w:eastAsia="zh-CN"/>
              </w:rPr>
              <w:t>第一作者：武婕、易丽娜，通讯作者：柯昌文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sz w:val="24"/>
                <w:szCs w:val="24"/>
              </w:rPr>
            </w:pPr>
          </w:p>
        </w:tc>
        <w:tc>
          <w:tcPr>
            <w:tcW w:w="7849" w:type="dxa"/>
          </w:tcPr>
          <w:p>
            <w:pPr>
              <w:pStyle w:val="9"/>
              <w:spacing w:before="3" w:line="374" w:lineRule="exact"/>
              <w:ind w:left="108"/>
              <w:rPr>
                <w:rFonts w:hint="default" w:ascii="Times New Roman" w:hAnsi="Times New Roman" w:eastAsia="Times New Roman" w:cs="Times New Roman"/>
                <w:sz w:val="24"/>
                <w:szCs w:val="24"/>
                <w:lang w:val="en-US" w:eastAsia="zh-CN"/>
              </w:rPr>
            </w:pPr>
            <w:r>
              <w:rPr>
                <w:rFonts w:hint="default" w:ascii="Times New Roman" w:hAnsi="Times New Roman" w:cs="Times New Roman"/>
                <w:sz w:val="24"/>
                <w:szCs w:val="24"/>
                <w:lang w:val="en-US" w:eastAsia="zh-CN"/>
              </w:rPr>
              <w:t>论文5</w:t>
            </w:r>
            <w:r>
              <w:rPr>
                <w:rFonts w:hint="default" w:ascii="Times New Roman" w:hAnsi="Times New Roman" w:eastAsia="Times New Roman" w:cs="Times New Roman"/>
                <w:sz w:val="24"/>
                <w:szCs w:val="24"/>
                <w:lang w:val="en-US" w:eastAsia="zh-CN"/>
              </w:rPr>
              <w:t>：</w:t>
            </w:r>
            <w:r>
              <w:rPr>
                <w:rFonts w:hint="default" w:ascii="Times New Roman" w:hAnsi="Times New Roman" w:cs="Times New Roman"/>
                <w:sz w:val="24"/>
                <w:szCs w:val="24"/>
                <w:lang w:val="en-US" w:eastAsia="zh-CN"/>
              </w:rPr>
              <w:t>Isolation of H5N6,H7N9 and H9N2 avian influenza A viruses from air sampled at live poultry markets in China, 2014 and 2015 Euro Surveill 2016,21(35)，第一作者：周杰，武婕，曾宪锹，通讯作者：严慧玲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sz w:val="24"/>
                <w:szCs w:val="24"/>
              </w:rPr>
            </w:pPr>
          </w:p>
        </w:tc>
        <w:tc>
          <w:tcPr>
            <w:tcW w:w="7849" w:type="dxa"/>
          </w:tcPr>
          <w:p>
            <w:pPr>
              <w:pStyle w:val="9"/>
              <w:spacing w:before="3" w:line="374" w:lineRule="exact"/>
              <w:ind w:left="108"/>
              <w:rPr>
                <w:rFonts w:hint="default" w:ascii="Times New Roman" w:hAnsi="Times New Roman" w:eastAsia="微软雅黑" w:cs="Times New Roman"/>
                <w:sz w:val="24"/>
                <w:szCs w:val="24"/>
                <w:lang w:val="en-US" w:eastAsia="zh-CN"/>
              </w:rPr>
            </w:pPr>
            <w:r>
              <w:rPr>
                <w:rFonts w:hint="eastAsia" w:ascii="Times New Roman" w:hAnsi="Times New Roman" w:cs="Times New Roman"/>
                <w:sz w:val="24"/>
                <w:szCs w:val="24"/>
                <w:lang w:val="en-US" w:eastAsia="zh-CN"/>
              </w:rPr>
              <w:t>论文6</w:t>
            </w:r>
            <w:r>
              <w:rPr>
                <w:rFonts w:hint="eastAsia" w:ascii="Times New Roman" w:hAnsi="Times New Roman" w:cs="Times New Roman"/>
                <w:sz w:val="24"/>
                <w:szCs w:val="24"/>
                <w:highlight w:val="none"/>
                <w:lang w:val="en-US" w:eastAsia="zh-CN"/>
              </w:rPr>
              <w:t>：</w:t>
            </w:r>
            <w:r>
              <w:rPr>
                <w:rFonts w:ascii="Times New Roman" w:hAnsi="Times New Roman"/>
                <w:sz w:val="24"/>
                <w:highlight w:val="none"/>
              </w:rPr>
              <w:t>Influenza H5/H7 Virus Vaccination in Poultry and Reduction of Zoonotie Infections, Guangdong Province,</w:t>
            </w:r>
            <w:r>
              <w:rPr>
                <w:rFonts w:hint="eastAsia" w:ascii="Times New Roman" w:hAnsi="Times New Roman"/>
                <w:sz w:val="24"/>
                <w:highlight w:val="none"/>
              </w:rPr>
              <w:t xml:space="preserve"> </w:t>
            </w:r>
            <w:r>
              <w:rPr>
                <w:rFonts w:ascii="Times New Roman" w:hAnsi="Times New Roman"/>
                <w:sz w:val="24"/>
                <w:highlight w:val="none"/>
              </w:rPr>
              <w:t>China,</w:t>
            </w:r>
            <w:r>
              <w:rPr>
                <w:rFonts w:hint="eastAsia" w:ascii="Times New Roman" w:hAnsi="Times New Roman"/>
                <w:sz w:val="24"/>
                <w:highlight w:val="none"/>
              </w:rPr>
              <w:t xml:space="preserve"> </w:t>
            </w:r>
            <w:r>
              <w:rPr>
                <w:rFonts w:ascii="Times New Roman" w:hAnsi="Times New Roman"/>
                <w:sz w:val="24"/>
                <w:highlight w:val="none"/>
              </w:rPr>
              <w:t>2017-18.Emerg Infect Dis.</w:t>
            </w:r>
            <w:r>
              <w:rPr>
                <w:rFonts w:hint="eastAsia" w:ascii="Times New Roman" w:hAnsi="Times New Roman"/>
                <w:sz w:val="24"/>
                <w:highlight w:val="none"/>
              </w:rPr>
              <w:t xml:space="preserve"> </w:t>
            </w:r>
            <w:r>
              <w:rPr>
                <w:rFonts w:ascii="Times New Roman" w:hAnsi="Times New Roman"/>
                <w:sz w:val="24"/>
                <w:highlight w:val="none"/>
              </w:rPr>
              <w:t>2019</w:t>
            </w:r>
            <w:r>
              <w:rPr>
                <w:rFonts w:hint="eastAsia" w:ascii="Times New Roman" w:hAnsi="Times New Roman"/>
                <w:sz w:val="24"/>
                <w:highlight w:val="none"/>
              </w:rPr>
              <w:t>,</w:t>
            </w:r>
            <w:r>
              <w:rPr>
                <w:rFonts w:ascii="Times New Roman" w:hAnsi="Times New Roman"/>
                <w:sz w:val="24"/>
                <w:highlight w:val="none"/>
              </w:rPr>
              <w:t>25(1):116-118.</w:t>
            </w:r>
            <w:r>
              <w:rPr>
                <w:rFonts w:hint="eastAsia" w:ascii="Times New Roman" w:hAnsi="Times New Roman"/>
                <w:sz w:val="24"/>
                <w:highlight w:val="none"/>
                <w:lang w:val="en-US" w:eastAsia="zh-CN"/>
              </w:rPr>
              <w:t xml:space="preserve"> 第一作者:武婕, 柯昌文 , 通讯作者:</w:t>
            </w:r>
            <w:r>
              <w:rPr>
                <w:rFonts w:hint="default" w:ascii="Times New Roman" w:hAnsi="Times New Roman" w:cs="Times New Roman"/>
                <w:sz w:val="24"/>
                <w:szCs w:val="24"/>
                <w:highlight w:val="none"/>
                <w:lang w:val="en-US" w:eastAsia="zh-CN"/>
              </w:rPr>
              <w:t>严慧玲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1615" w:type="dxa"/>
            <w:vMerge w:val="continue"/>
            <w:tcBorders/>
          </w:tcPr>
          <w:p>
            <w:pPr>
              <w:rPr>
                <w:rFonts w:hint="default" w:ascii="Times New Roman" w:hAnsi="Times New Roman" w:cs="Times New Roman"/>
                <w:sz w:val="24"/>
                <w:szCs w:val="24"/>
              </w:rPr>
            </w:pPr>
          </w:p>
        </w:tc>
        <w:tc>
          <w:tcPr>
            <w:tcW w:w="7849" w:type="dxa"/>
          </w:tcPr>
          <w:p>
            <w:pPr>
              <w:pStyle w:val="9"/>
              <w:spacing w:before="3" w:line="374" w:lineRule="exact"/>
              <w:ind w:left="108"/>
              <w:rPr>
                <w:rFonts w:hint="eastAsia" w:ascii="Times New Roman" w:hAnsi="Times New Roman"/>
                <w:b w:val="0"/>
                <w:bCs w:val="0"/>
                <w:sz w:val="24"/>
                <w:highlight w:val="none"/>
                <w:lang w:val="en-US" w:eastAsia="zh-CN"/>
              </w:rPr>
            </w:pPr>
            <w:r>
              <w:rPr>
                <w:rFonts w:hint="eastAsia" w:ascii="Times New Roman" w:hAnsi="Times New Roman" w:cs="Times New Roman"/>
                <w:b w:val="0"/>
                <w:bCs w:val="0"/>
                <w:sz w:val="24"/>
                <w:szCs w:val="24"/>
                <w:highlight w:val="none"/>
                <w:lang w:val="en-US" w:eastAsia="zh-CN"/>
              </w:rPr>
              <w:t>论文7：</w:t>
            </w:r>
            <w:r>
              <w:rPr>
                <w:rFonts w:ascii="Times New Roman" w:hAnsi="Times New Roman"/>
                <w:b w:val="0"/>
                <w:bCs w:val="0"/>
                <w:sz w:val="24"/>
                <w:highlight w:val="none"/>
              </w:rPr>
              <w:t>Seasonality of avian influenza A(H7N9)activity and risk of human A(H7N9) infections from live poultry markets.</w:t>
            </w:r>
            <w:r>
              <w:rPr>
                <w:rFonts w:hint="eastAsia" w:ascii="Times New Roman" w:hAnsi="Times New Roman"/>
                <w:b w:val="0"/>
                <w:bCs w:val="0"/>
                <w:sz w:val="24"/>
                <w:highlight w:val="none"/>
              </w:rPr>
              <w:t xml:space="preserve"> </w:t>
            </w:r>
            <w:r>
              <w:rPr>
                <w:rFonts w:ascii="Times New Roman" w:hAnsi="Times New Roman"/>
                <w:b w:val="0"/>
                <w:bCs w:val="0"/>
                <w:sz w:val="24"/>
                <w:highlight w:val="none"/>
              </w:rPr>
              <w:t>J</w:t>
            </w:r>
            <w:r>
              <w:rPr>
                <w:rFonts w:hint="eastAsia" w:ascii="Times New Roman" w:hAnsi="Times New Roman"/>
                <w:b w:val="0"/>
                <w:bCs w:val="0"/>
                <w:sz w:val="24"/>
                <w:highlight w:val="none"/>
              </w:rPr>
              <w:t xml:space="preserve"> </w:t>
            </w:r>
            <w:r>
              <w:rPr>
                <w:rFonts w:ascii="Times New Roman" w:hAnsi="Times New Roman"/>
                <w:b w:val="0"/>
                <w:bCs w:val="0"/>
                <w:sz w:val="24"/>
                <w:highlight w:val="none"/>
              </w:rPr>
              <w:t>Infect.</w:t>
            </w:r>
            <w:r>
              <w:rPr>
                <w:rFonts w:hint="eastAsia" w:ascii="Times New Roman" w:hAnsi="Times New Roman"/>
                <w:b w:val="0"/>
                <w:bCs w:val="0"/>
                <w:sz w:val="24"/>
                <w:highlight w:val="none"/>
              </w:rPr>
              <w:t xml:space="preserve"> </w:t>
            </w:r>
            <w:r>
              <w:rPr>
                <w:rFonts w:ascii="Times New Roman" w:hAnsi="Times New Roman"/>
                <w:b w:val="0"/>
                <w:bCs w:val="0"/>
                <w:sz w:val="24"/>
                <w:highlight w:val="none"/>
              </w:rPr>
              <w:t>2015</w:t>
            </w:r>
            <w:r>
              <w:rPr>
                <w:rFonts w:hint="eastAsia" w:ascii="Times New Roman" w:hAnsi="Times New Roman"/>
                <w:b w:val="0"/>
                <w:bCs w:val="0"/>
                <w:sz w:val="24"/>
                <w:highlight w:val="none"/>
                <w:lang w:val="en-US" w:eastAsia="zh-CN"/>
              </w:rPr>
              <w:t>,</w:t>
            </w:r>
            <w:r>
              <w:rPr>
                <w:rFonts w:ascii="Times New Roman" w:hAnsi="Times New Roman"/>
                <w:b w:val="0"/>
                <w:bCs w:val="0"/>
                <w:sz w:val="24"/>
                <w:highlight w:val="none"/>
              </w:rPr>
              <w:t>1(6):690-693.</w:t>
            </w:r>
            <w:r>
              <w:rPr>
                <w:rFonts w:hint="eastAsia" w:ascii="Times New Roman" w:hAnsi="Times New Roman"/>
                <w:b w:val="0"/>
                <w:bCs w:val="0"/>
                <w:sz w:val="24"/>
                <w:highlight w:val="none"/>
                <w:lang w:val="en-US" w:eastAsia="zh-CN"/>
              </w:rPr>
              <w:t xml:space="preserve"> </w:t>
            </w:r>
          </w:p>
          <w:p>
            <w:pPr>
              <w:pStyle w:val="9"/>
              <w:spacing w:before="3" w:line="374" w:lineRule="exact"/>
              <w:ind w:left="108"/>
              <w:rPr>
                <w:rFonts w:hint="default" w:ascii="Times New Roman" w:hAnsi="Times New Roman" w:cs="Times New Roman"/>
                <w:b w:val="0"/>
                <w:bCs w:val="0"/>
                <w:sz w:val="24"/>
                <w:szCs w:val="24"/>
                <w:highlight w:val="none"/>
                <w:lang w:val="en-US" w:eastAsia="zh-CN"/>
              </w:rPr>
            </w:pPr>
            <w:r>
              <w:rPr>
                <w:rFonts w:hint="eastAsia" w:ascii="Times New Roman" w:hAnsi="Times New Roman"/>
                <w:b w:val="0"/>
                <w:bCs w:val="0"/>
                <w:sz w:val="24"/>
                <w:highlight w:val="none"/>
                <w:lang w:val="en-US" w:eastAsia="zh-CN"/>
              </w:rPr>
              <w:t>第一作者:武婕,  通讯作者:柯昌文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b w:val="0"/>
                <w:bCs w:val="0"/>
                <w:sz w:val="24"/>
                <w:szCs w:val="24"/>
              </w:rPr>
            </w:pPr>
          </w:p>
        </w:tc>
        <w:tc>
          <w:tcPr>
            <w:tcW w:w="7849" w:type="dxa"/>
          </w:tcPr>
          <w:p>
            <w:pPr>
              <w:pStyle w:val="2"/>
              <w:numPr>
                <w:numId w:val="0"/>
              </w:numPr>
              <w:ind w:right="0" w:rightChars="0"/>
              <w:rPr>
                <w:rFonts w:hint="default" w:ascii="Times New Roman" w:hAnsi="Times New Roman"/>
                <w:b w:val="0"/>
                <w:bCs w:val="0"/>
                <w:sz w:val="24"/>
                <w:highlight w:val="none"/>
                <w:lang w:val="en-US" w:eastAsia="zh-CN"/>
              </w:rPr>
            </w:pPr>
            <w:r>
              <w:rPr>
                <w:rFonts w:hint="eastAsia" w:ascii="Times New Roman" w:hAnsi="Times New Roman"/>
                <w:b w:val="0"/>
                <w:bCs w:val="0"/>
                <w:sz w:val="24"/>
                <w:highlight w:val="none"/>
                <w:lang w:val="en-US" w:eastAsia="zh-CN"/>
              </w:rPr>
              <w:t>论文8：</w:t>
            </w:r>
            <w:r>
              <w:rPr>
                <w:rFonts w:ascii="Times New Roman" w:hAnsi="Times New Roman" w:eastAsia="微软雅黑" w:cs="微软雅黑"/>
                <w:b w:val="0"/>
                <w:bCs w:val="0"/>
                <w:kern w:val="0"/>
                <w:sz w:val="24"/>
                <w:szCs w:val="22"/>
                <w:highlight w:val="none"/>
                <w:lang w:val="en-US" w:eastAsia="en-US" w:bidi="ar-SA"/>
              </w:rPr>
              <w:t>Low re-inhalation of the exhaled ﬂow during normal nasal breathing in a pediatric airway replica, Building and Environment, 2015, 97: 40-</w:t>
            </w:r>
            <w:r>
              <w:rPr>
                <w:rFonts w:hint="eastAsia" w:ascii="Times New Roman" w:hAnsi="Times New Roman" w:eastAsia="微软雅黑" w:cs="微软雅黑"/>
                <w:b w:val="0"/>
                <w:bCs w:val="0"/>
                <w:kern w:val="0"/>
                <w:sz w:val="24"/>
                <w:szCs w:val="22"/>
                <w:highlight w:val="none"/>
                <w:lang w:val="en-US" w:eastAsia="zh-CN" w:bidi="ar-SA"/>
              </w:rPr>
              <w:t xml:space="preserve">47.                </w:t>
            </w:r>
            <w:r>
              <w:rPr>
                <w:rFonts w:hint="eastAsia" w:ascii="Times New Roman" w:hAnsi="Times New Roman" w:eastAsia="微软雅黑" w:cs="微软雅黑"/>
                <w:b w:val="0"/>
                <w:bCs w:val="0"/>
                <w:kern w:val="0"/>
                <w:sz w:val="24"/>
                <w:szCs w:val="22"/>
                <w:highlight w:val="none"/>
                <w:lang w:val="en-US" w:eastAsia="zh-CN" w:bidi="ar-SA"/>
              </w:rPr>
              <w:t>第一作者:魏健健,  通讯作者:李玉国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b w:val="0"/>
                <w:bCs w:val="0"/>
                <w:sz w:val="24"/>
                <w:szCs w:val="24"/>
              </w:rPr>
            </w:pPr>
          </w:p>
        </w:tc>
        <w:tc>
          <w:tcPr>
            <w:tcW w:w="7849" w:type="dxa"/>
          </w:tcPr>
          <w:p>
            <w:pPr>
              <w:pStyle w:val="2"/>
              <w:numPr>
                <w:numId w:val="0"/>
              </w:numPr>
              <w:ind w:right="0" w:rightChars="0"/>
              <w:rPr>
                <w:rFonts w:hint="default" w:ascii="Times New Roman" w:hAnsi="Times New Roman"/>
                <w:b w:val="0"/>
                <w:bCs w:val="0"/>
                <w:sz w:val="24"/>
                <w:highlight w:val="none"/>
                <w:lang w:val="en-US" w:eastAsia="zh-CN"/>
              </w:rPr>
            </w:pPr>
            <w:r>
              <w:rPr>
                <w:rFonts w:hint="eastAsia" w:ascii="Times New Roman" w:hAnsi="Times New Roman"/>
                <w:b w:val="0"/>
                <w:bCs w:val="0"/>
                <w:sz w:val="24"/>
                <w:highlight w:val="none"/>
                <w:lang w:val="en-US" w:eastAsia="zh-CN"/>
              </w:rPr>
              <w:t>论文9</w:t>
            </w:r>
            <w:r>
              <w:rPr>
                <w:rFonts w:hint="eastAsia" w:ascii="Times New Roman" w:hAnsi="Times New Roman" w:eastAsia="微软雅黑" w:cs="微软雅黑"/>
                <w:b w:val="0"/>
                <w:bCs w:val="0"/>
                <w:kern w:val="0"/>
                <w:sz w:val="24"/>
                <w:szCs w:val="22"/>
                <w:highlight w:val="none"/>
                <w:lang w:val="en-US" w:eastAsia="zh-CN" w:bidi="ar-SA"/>
              </w:rPr>
              <w:t>：</w:t>
            </w:r>
            <w:r>
              <w:rPr>
                <w:rFonts w:ascii="Times New Roman" w:hAnsi="Times New Roman" w:eastAsia="微软雅黑" w:cs="微软雅黑"/>
                <w:b w:val="0"/>
                <w:bCs w:val="0"/>
                <w:kern w:val="0"/>
                <w:sz w:val="24"/>
                <w:szCs w:val="22"/>
                <w:highlight w:val="none"/>
                <w:lang w:val="en-US" w:eastAsia="en-US" w:bidi="ar-SA"/>
              </w:rPr>
              <w:t>Effect of Live Poultry Market Interventions on Influenza A(H7N9) Virus,Guangdong, China. Em</w:t>
            </w:r>
            <w:bookmarkStart w:id="3" w:name="_GoBack"/>
            <w:bookmarkEnd w:id="3"/>
            <w:r>
              <w:rPr>
                <w:rFonts w:ascii="Times New Roman" w:hAnsi="Times New Roman" w:eastAsia="微软雅黑" w:cs="微软雅黑"/>
                <w:b w:val="0"/>
                <w:bCs w:val="0"/>
                <w:kern w:val="0"/>
                <w:sz w:val="24"/>
                <w:szCs w:val="22"/>
                <w:highlight w:val="none"/>
                <w:lang w:val="en-US" w:eastAsia="en-US" w:bidi="ar-SA"/>
              </w:rPr>
              <w:t>erg Infect Dis.2016,22(12):2104-2112</w:t>
            </w:r>
            <w:r>
              <w:rPr>
                <w:rFonts w:hint="eastAsia" w:ascii="Times New Roman" w:hAnsi="Times New Roman" w:eastAsia="微软雅黑" w:cs="微软雅黑"/>
                <w:b w:val="0"/>
                <w:bCs w:val="0"/>
                <w:kern w:val="0"/>
                <w:sz w:val="24"/>
                <w:szCs w:val="22"/>
                <w:highlight w:val="none"/>
                <w:lang w:val="en-US" w:eastAsia="zh-CN" w:bidi="ar-SA"/>
              </w:rPr>
              <w:t xml:space="preserve">                  第一作者:武婕,  通讯作者:柯昌文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cPr>
          <w:p>
            <w:pPr>
              <w:rPr>
                <w:rFonts w:hint="default" w:ascii="Times New Roman" w:hAnsi="Times New Roman" w:cs="Times New Roman"/>
                <w:b w:val="0"/>
                <w:bCs w:val="0"/>
                <w:sz w:val="24"/>
                <w:szCs w:val="24"/>
              </w:rPr>
            </w:pPr>
          </w:p>
        </w:tc>
        <w:tc>
          <w:tcPr>
            <w:tcW w:w="7849" w:type="dxa"/>
          </w:tcPr>
          <w:p>
            <w:pPr>
              <w:pStyle w:val="2"/>
              <w:numPr>
                <w:numId w:val="0"/>
              </w:numPr>
              <w:ind w:right="0" w:rightChars="0"/>
              <w:rPr>
                <w:rFonts w:hint="eastAsia" w:ascii="Times New Roman" w:hAnsi="Times New Roman"/>
                <w:b w:val="0"/>
                <w:bCs w:val="0"/>
                <w:sz w:val="24"/>
                <w:highlight w:val="none"/>
                <w:lang w:val="en-US" w:eastAsia="zh-CN"/>
              </w:rPr>
            </w:pPr>
            <w:r>
              <w:rPr>
                <w:rFonts w:hint="eastAsia" w:ascii="Times New Roman" w:hAnsi="Times New Roman" w:eastAsia="微软雅黑" w:cs="微软雅黑"/>
                <w:b w:val="0"/>
                <w:bCs w:val="0"/>
                <w:kern w:val="0"/>
                <w:sz w:val="24"/>
                <w:szCs w:val="22"/>
                <w:highlight w:val="none"/>
                <w:lang w:val="en-US" w:eastAsia="zh-CN" w:bidi="ar-SA"/>
              </w:rPr>
              <w:t>论文10：</w:t>
            </w:r>
            <w:r>
              <w:rPr>
                <w:rFonts w:ascii="Times New Roman" w:hAnsi="Times New Roman" w:eastAsia="微软雅黑" w:cs="微软雅黑"/>
                <w:b w:val="0"/>
                <w:bCs w:val="0"/>
                <w:kern w:val="0"/>
                <w:sz w:val="24"/>
                <w:szCs w:val="22"/>
                <w:highlight w:val="none"/>
                <w:lang w:val="en-US" w:eastAsia="en-US" w:bidi="ar-SA"/>
              </w:rPr>
              <w:t>Monitoring Avian Influenza Viruses from Chicken Carcasses Sold at Markets, China,</w:t>
            </w:r>
            <w:r>
              <w:rPr>
                <w:rFonts w:hint="eastAsia" w:ascii="Times New Roman" w:hAnsi="Times New Roman" w:eastAsia="微软雅黑" w:cs="微软雅黑"/>
                <w:b w:val="0"/>
                <w:bCs w:val="0"/>
                <w:kern w:val="0"/>
                <w:sz w:val="24"/>
                <w:szCs w:val="22"/>
                <w:highlight w:val="none"/>
                <w:lang w:val="en-US" w:eastAsia="en-US" w:bidi="ar-SA"/>
              </w:rPr>
              <w:t xml:space="preserve"> </w:t>
            </w:r>
            <w:r>
              <w:rPr>
                <w:rFonts w:ascii="Times New Roman" w:hAnsi="Times New Roman" w:eastAsia="微软雅黑" w:cs="微软雅黑"/>
                <w:b w:val="0"/>
                <w:bCs w:val="0"/>
                <w:kern w:val="0"/>
                <w:sz w:val="24"/>
                <w:szCs w:val="22"/>
                <w:highlight w:val="none"/>
                <w:lang w:val="en-US" w:eastAsia="en-US" w:bidi="ar-SA"/>
              </w:rPr>
              <w:t>Emerg Infect Dis.2017,23(10):1714-1717.</w:t>
            </w:r>
            <w:r>
              <w:rPr>
                <w:rFonts w:hint="eastAsia" w:ascii="Times New Roman" w:hAnsi="Times New Roman" w:eastAsia="微软雅黑" w:cs="微软雅黑"/>
                <w:b w:val="0"/>
                <w:bCs w:val="0"/>
                <w:kern w:val="0"/>
                <w:sz w:val="24"/>
                <w:szCs w:val="22"/>
                <w:highlight w:val="none"/>
                <w:lang w:val="en-US" w:eastAsia="zh-CN" w:bidi="ar-SA"/>
              </w:rPr>
              <w:t xml:space="preserve">        </w:t>
            </w:r>
            <w:r>
              <w:rPr>
                <w:rFonts w:hint="eastAsia" w:ascii="Times New Roman" w:hAnsi="Times New Roman"/>
                <w:sz w:val="24"/>
                <w:lang w:val="en-US" w:eastAsia="zh-CN"/>
              </w:rPr>
              <w:t xml:space="preserve">                </w:t>
            </w:r>
            <w:r>
              <w:rPr>
                <w:rFonts w:hint="eastAsia" w:ascii="Times New Roman" w:hAnsi="Times New Roman" w:eastAsia="微软雅黑" w:cs="微软雅黑"/>
                <w:b w:val="0"/>
                <w:bCs w:val="0"/>
                <w:kern w:val="0"/>
                <w:sz w:val="24"/>
                <w:szCs w:val="22"/>
                <w:highlight w:val="none"/>
                <w:lang w:val="en-US" w:eastAsia="zh-CN" w:bidi="ar-SA"/>
              </w:rPr>
              <w:t>第一作者:毛小晓，武婕,  通讯作者: 王弘，严慧玲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restart"/>
          </w:tcPr>
          <w:p>
            <w:pPr>
              <w:pStyle w:val="9"/>
              <w:rPr>
                <w:rFonts w:hint="default" w:ascii="Times New Roman" w:hAnsi="Times New Roman" w:cs="Times New Roman"/>
                <w:b/>
                <w:sz w:val="24"/>
                <w:szCs w:val="24"/>
              </w:rPr>
            </w:pPr>
          </w:p>
          <w:p>
            <w:pPr>
              <w:pStyle w:val="9"/>
              <w:spacing w:before="9"/>
              <w:rPr>
                <w:rFonts w:hint="default" w:ascii="Times New Roman" w:hAnsi="Times New Roman" w:cs="Times New Roman"/>
                <w:b/>
                <w:sz w:val="24"/>
                <w:szCs w:val="24"/>
              </w:rPr>
            </w:pPr>
          </w:p>
          <w:p>
            <w:pPr>
              <w:pStyle w:val="9"/>
              <w:ind w:left="175"/>
              <w:rPr>
                <w:rFonts w:hint="default" w:ascii="Times New Roman" w:hAnsi="Times New Roman" w:cs="Times New Roman"/>
                <w:b/>
                <w:sz w:val="24"/>
                <w:szCs w:val="24"/>
              </w:rPr>
            </w:pPr>
          </w:p>
          <w:p>
            <w:pPr>
              <w:pStyle w:val="9"/>
              <w:ind w:left="175"/>
              <w:rPr>
                <w:rFonts w:hint="default" w:ascii="Times New Roman" w:hAnsi="Times New Roman" w:cs="Times New Roman"/>
                <w:b/>
                <w:sz w:val="24"/>
                <w:szCs w:val="24"/>
              </w:rPr>
            </w:pPr>
          </w:p>
          <w:p>
            <w:pPr>
              <w:pStyle w:val="9"/>
              <w:ind w:left="175"/>
              <w:rPr>
                <w:rFonts w:hint="default" w:ascii="Times New Roman" w:hAnsi="Times New Roman" w:cs="Times New Roman"/>
                <w:b/>
                <w:sz w:val="24"/>
                <w:szCs w:val="24"/>
              </w:rPr>
            </w:pPr>
          </w:p>
          <w:p>
            <w:pPr>
              <w:pStyle w:val="9"/>
              <w:ind w:left="175"/>
              <w:rPr>
                <w:rFonts w:hint="default" w:ascii="Times New Roman" w:hAnsi="Times New Roman" w:cs="Times New Roman"/>
                <w:b/>
                <w:sz w:val="24"/>
                <w:szCs w:val="24"/>
              </w:rPr>
            </w:pPr>
          </w:p>
          <w:p>
            <w:pPr>
              <w:pStyle w:val="9"/>
              <w:ind w:left="175"/>
              <w:rPr>
                <w:rFonts w:hint="default" w:ascii="Times New Roman" w:hAnsi="Times New Roman" w:cs="Times New Roman"/>
                <w:b/>
                <w:sz w:val="24"/>
                <w:szCs w:val="24"/>
              </w:rPr>
            </w:pPr>
          </w:p>
          <w:p>
            <w:pPr>
              <w:pStyle w:val="9"/>
              <w:ind w:left="175"/>
              <w:rPr>
                <w:rFonts w:hint="eastAsia" w:ascii="Times New Roman" w:hAnsi="Times New Roman" w:eastAsia="微软雅黑" w:cs="Times New Roman"/>
                <w:b/>
                <w:sz w:val="24"/>
                <w:szCs w:val="24"/>
                <w:lang w:eastAsia="zh-CN"/>
              </w:rPr>
            </w:pPr>
            <w:r>
              <w:rPr>
                <w:rFonts w:hint="default" w:ascii="Times New Roman" w:hAnsi="Times New Roman" w:cs="Times New Roman"/>
                <w:b/>
                <w:sz w:val="24"/>
                <w:szCs w:val="24"/>
              </w:rPr>
              <w:t>知识产权名称</w:t>
            </w:r>
            <w:r>
              <w:rPr>
                <w:rFonts w:hint="eastAsia" w:ascii="Times New Roman" w:hAnsi="Times New Roman" w:cs="Times New Roman"/>
                <w:b/>
                <w:sz w:val="24"/>
                <w:szCs w:val="24"/>
                <w:lang w:eastAsia="zh-CN"/>
              </w:rPr>
              <w:t>（</w:t>
            </w:r>
            <w:r>
              <w:rPr>
                <w:rFonts w:hint="eastAsia" w:ascii="Times New Roman" w:hAnsi="Times New Roman" w:cs="Times New Roman"/>
                <w:b/>
                <w:sz w:val="24"/>
                <w:szCs w:val="24"/>
                <w:lang w:val="en-US" w:eastAsia="zh-CN"/>
              </w:rPr>
              <w:t>6项</w:t>
            </w:r>
            <w:r>
              <w:rPr>
                <w:rFonts w:hint="eastAsia" w:ascii="Times New Roman" w:hAnsi="Times New Roman" w:cs="Times New Roman"/>
                <w:b/>
                <w:sz w:val="24"/>
                <w:szCs w:val="24"/>
                <w:lang w:eastAsia="zh-CN"/>
              </w:rPr>
              <w:t>）</w:t>
            </w:r>
          </w:p>
        </w:tc>
        <w:tc>
          <w:tcPr>
            <w:tcW w:w="7849" w:type="dxa"/>
          </w:tcPr>
          <w:p>
            <w:pPr>
              <w:pStyle w:val="9"/>
              <w:spacing w:before="3" w:line="374" w:lineRule="exact"/>
              <w:ind w:left="108"/>
              <w:rPr>
                <w:rFonts w:hint="default" w:ascii="Times New Roman" w:hAnsi="Times New Roman" w:cs="Times New Roman"/>
                <w:sz w:val="24"/>
                <w:szCs w:val="24"/>
              </w:rPr>
            </w:pPr>
            <w:r>
              <w:rPr>
                <w:rFonts w:hint="default" w:ascii="Times New Roman" w:hAnsi="Times New Roman" w:cs="Times New Roman"/>
                <w:sz w:val="24"/>
                <w:szCs w:val="24"/>
                <w:lang w:val="en-US" w:eastAsia="zh-CN"/>
              </w:rPr>
              <w:t>专利1：&lt;一种禽流感病毒H5N1的抗体分子及其检测试剂盒和用途&gt;(专利授权号ZL 2013 1 0489280.2、发明人：武婕；柯昌文；林锦炎；张永慧；曾宪鍫；张宏斌、权利人：广东省疾病预防控制中心)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15" w:type="dxa"/>
            <w:vMerge w:val="continue"/>
            <w:tcBorders>
              <w:top w:val="nil"/>
            </w:tcBorders>
          </w:tcPr>
          <w:p>
            <w:pPr>
              <w:rPr>
                <w:rFonts w:hint="default" w:ascii="Times New Roman" w:hAnsi="Times New Roman" w:cs="Times New Roman"/>
                <w:sz w:val="24"/>
                <w:szCs w:val="24"/>
              </w:rPr>
            </w:pPr>
          </w:p>
        </w:tc>
        <w:tc>
          <w:tcPr>
            <w:tcW w:w="7849" w:type="dxa"/>
          </w:tcPr>
          <w:p>
            <w:pPr>
              <w:pStyle w:val="9"/>
              <w:spacing w:before="3" w:line="374" w:lineRule="exact"/>
              <w:ind w:left="108"/>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sz w:val="24"/>
                <w:szCs w:val="24"/>
                <w:lang w:val="en-US" w:eastAsia="zh-CN"/>
              </w:rPr>
              <w:t>专利2：&lt;一种基因检测中东呼吸综合征冠状病毒的试剂盒&gt;(专利授权号ZL 2016 1 0147784.X、发明人：李明；何皖平；周其伟；蒋析文、高秀洁；夏乔；尤欢；叶爱华；吴洁、权利人：中山大学达安基因股份有限公司)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op w:val="nil"/>
            </w:tcBorders>
          </w:tcPr>
          <w:p>
            <w:pPr>
              <w:rPr>
                <w:rFonts w:hint="default" w:ascii="Times New Roman" w:hAnsi="Times New Roman" w:cs="Times New Roman"/>
                <w:sz w:val="24"/>
                <w:szCs w:val="24"/>
              </w:rPr>
            </w:pPr>
          </w:p>
        </w:tc>
        <w:tc>
          <w:tcPr>
            <w:tcW w:w="7849" w:type="dxa"/>
          </w:tcPr>
          <w:p>
            <w:pPr>
              <w:pStyle w:val="9"/>
              <w:spacing w:before="3" w:line="374" w:lineRule="exact"/>
              <w:ind w:left="108"/>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专利3：&lt;一种新型状病毒RT-PCR 检测方案及试剂盒&gt;(专利授权号ZL 2020 1 0137482.0、发明人：蒋析文；廖芷卉；范建、权利人：中山大学达安基因股份有限公司)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op w:val="nil"/>
            </w:tcBorders>
          </w:tcPr>
          <w:p>
            <w:pPr>
              <w:rPr>
                <w:rFonts w:hint="default" w:ascii="Times New Roman" w:hAnsi="Times New Roman" w:cs="Times New Roman"/>
                <w:sz w:val="24"/>
                <w:szCs w:val="24"/>
              </w:rPr>
            </w:pPr>
          </w:p>
        </w:tc>
        <w:tc>
          <w:tcPr>
            <w:tcW w:w="7849" w:type="dxa"/>
          </w:tcPr>
          <w:p>
            <w:pPr>
              <w:pStyle w:val="9"/>
              <w:spacing w:before="3" w:line="374" w:lineRule="exact"/>
              <w:ind w:left="108"/>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专利4：&lt;高致病性禽流感病毒H5N1的时间分辨荧光免疫检测试剂盒:&gt;(专利授权号ZL 2015 1 0262365.6、发明人：陈翠翠；武婕；张立成；李来庆；刘晓柱；王燕；李康燕；梁焕坤；王珊霞、权利人：广州优迪生物科技有限公司)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15" w:type="dxa"/>
            <w:vMerge w:val="continue"/>
            <w:tcBorders>
              <w:top w:val="nil"/>
            </w:tcBorders>
          </w:tcPr>
          <w:p>
            <w:pPr>
              <w:rPr>
                <w:rFonts w:hint="default" w:ascii="Times New Roman" w:hAnsi="Times New Roman" w:cs="Times New Roman"/>
                <w:sz w:val="24"/>
                <w:szCs w:val="24"/>
              </w:rPr>
            </w:pPr>
          </w:p>
        </w:tc>
        <w:tc>
          <w:tcPr>
            <w:tcW w:w="7849" w:type="dxa"/>
          </w:tcPr>
          <w:p>
            <w:pPr>
              <w:pStyle w:val="9"/>
              <w:spacing w:before="3" w:line="374" w:lineRule="exact"/>
              <w:ind w:left="108"/>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专利5：&lt;新型冠状病毒ORF1ab 基因核酸检测试剂盒&gt;(专利授权号ZL 2020 1 0160162.7、发明人：蒋析文；彭海龙；范建、权利人：中山大学达安基因股份有限公司)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615" w:type="dxa"/>
            <w:vMerge w:val="continue"/>
            <w:tcBorders>
              <w:top w:val="nil"/>
              <w:bottom w:val="nil"/>
            </w:tcBorders>
          </w:tcPr>
          <w:p>
            <w:pPr>
              <w:rPr>
                <w:rFonts w:hint="default" w:ascii="Times New Roman" w:hAnsi="Times New Roman" w:cs="Times New Roman"/>
                <w:sz w:val="24"/>
                <w:szCs w:val="24"/>
              </w:rPr>
            </w:pPr>
          </w:p>
        </w:tc>
        <w:tc>
          <w:tcPr>
            <w:tcW w:w="7849" w:type="dxa"/>
          </w:tcPr>
          <w:p>
            <w:pPr>
              <w:pStyle w:val="9"/>
              <w:spacing w:before="3" w:line="374" w:lineRule="exact"/>
              <w:ind w:left="108"/>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专利6：&lt;新型冠状病毒N 基因核酸检测试剂盒&gt;(专利授权号ZL 2020 1 0160474.8、发明人：蒋析文；姬红霞；范建、权利人：中山大学达安基因股份有限公司)</w:t>
            </w:r>
          </w:p>
        </w:tc>
      </w:tr>
    </w:tbl>
    <w:p>
      <w:pPr>
        <w:spacing w:after="0"/>
        <w:rPr>
          <w:rFonts w:hint="default" w:ascii="Times New Roman" w:hAnsi="Times New Roman" w:cs="Times New Roman"/>
          <w:sz w:val="24"/>
          <w:szCs w:val="24"/>
        </w:rPr>
      </w:pPr>
    </w:p>
    <w:p>
      <w:pPr>
        <w:spacing w:after="0"/>
        <w:rPr>
          <w:rFonts w:ascii="Times New Roman" w:hAnsi="Times New Roman"/>
          <w:sz w:val="21"/>
        </w:rPr>
      </w:pPr>
    </w:p>
    <w:p>
      <w:bookmarkStart w:id="2" w:name="2023年度广东省科学技术奖公示表"/>
      <w:bookmarkEnd w:id="2"/>
    </w:p>
    <w:sectPr>
      <w:headerReference r:id="rId5" w:type="default"/>
      <w:footerReference r:id="rId7" w:type="default"/>
      <w:headerReference r:id="rId6" w:type="even"/>
      <w:footerReference r:id="rId8" w:type="even"/>
      <w:pgSz w:w="11910" w:h="16840"/>
      <w:pgMar w:top="2420" w:right="820" w:bottom="1180" w:left="1380" w:header="2025" w:footer="991" w:gutter="0"/>
      <w:pgNumType w:start="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NewRomanPS-BoldMT">
    <w:altName w:val="宋体"/>
    <w:panose1 w:val="02020603050405020304"/>
    <w:charset w:val="86"/>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mc:AlternateContent>
        <mc:Choice Requires="wps">
          <w:drawing>
            <wp:anchor distT="0" distB="0" distL="114300" distR="114300" simplePos="0" relativeHeight="251659264" behindDoc="1" locked="0" layoutInCell="1" allowOverlap="1">
              <wp:simplePos x="0" y="0"/>
              <wp:positionH relativeFrom="page">
                <wp:posOffset>3851910</wp:posOffset>
              </wp:positionH>
              <wp:positionV relativeFrom="page">
                <wp:posOffset>9922510</wp:posOffset>
              </wp:positionV>
              <wp:extent cx="21590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w:t>
                          </w:r>
                        </w:p>
                      </w:txbxContent>
                    </wps:txbx>
                    <wps:bodyPr lIns="0" tIns="0" rIns="0" bIns="0" upright="1"/>
                  </wps:wsp>
                </a:graphicData>
              </a:graphic>
            </wp:anchor>
          </w:drawing>
        </mc:Choice>
        <mc:Fallback>
          <w:pict>
            <v:shape id="文本框 1025" o:spid="_x0000_s1026" o:spt="202" type="#_x0000_t202" style="position:absolute;left:0pt;margin-left:303.3pt;margin-top:781.3pt;height:12pt;width:17pt;mso-position-horizontal-relative:page;mso-position-vertical-relative:page;z-index:-251657216;mso-width-relative:page;mso-height-relative:page;" filled="f" stroked="f" coordsize="21600,21600" o:gfxdata="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lPv2AAAAA0BAAAPAAAAAAAAAAEAIAAAACIAAABkcnMvZG93bnJldi54bWxQSwEC&#10;FAAUAAAACACHTuJAMkshArsBAAB0AwAADgAAAAAAAAABACAAAAAn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6383020</wp:posOffset>
              </wp:positionH>
              <wp:positionV relativeFrom="page">
                <wp:posOffset>9942830</wp:posOffset>
              </wp:positionV>
              <wp:extent cx="508000" cy="20383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080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wps:txbx>
                    <wps:bodyPr lIns="0" tIns="0" rIns="0" bIns="0" upright="1"/>
                  </wps:wsp>
                </a:graphicData>
              </a:graphic>
            </wp:anchor>
          </w:drawing>
        </mc:Choice>
        <mc:Fallback>
          <w:pict>
            <v:shape id="文本框 1026" o:spid="_x0000_s1026" o:spt="202" type="#_x0000_t202" style="position:absolute;left:0pt;margin-left:502.6pt;margin-top:782.9pt;height:16.05pt;width:40pt;mso-position-horizontal-relative:page;mso-position-vertical-relative:page;z-index:-251657216;mso-width-relative:page;mso-height-relative:page;" filled="f" stroked="f" coordsize="21600,21600" o:gfxdata="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vzh2AAAAA8BAAAPAAAAAAAAAAEAIAAAACIAAABkcnMvZG93bnJldi54bWxQSwEC&#10;FAAUAAAACACHTuJAe48wKLsBAAB0AwAADgAAAAAAAAABACAAAAAnAQAAZHJzL2Uyb0RvYy54bWxQ&#10;SwUGAAAAAAYABgBZAQAAVA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mc:AlternateContent>
        <mc:Choice Requires="wps">
          <w:drawing>
            <wp:anchor distT="0" distB="0" distL="114300" distR="114300" simplePos="0" relativeHeight="251661312" behindDoc="1" locked="0" layoutInCell="1" allowOverlap="1">
              <wp:simplePos x="0" y="0"/>
              <wp:positionH relativeFrom="page">
                <wp:posOffset>3851910</wp:posOffset>
              </wp:positionH>
              <wp:positionV relativeFrom="page">
                <wp:posOffset>9922510</wp:posOffset>
              </wp:positionV>
              <wp:extent cx="215900" cy="1524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w:t>
                          </w:r>
                        </w:p>
                      </w:txbxContent>
                    </wps:txbx>
                    <wps:bodyPr lIns="0" tIns="0" rIns="0" bIns="0" upright="1"/>
                  </wps:wsp>
                </a:graphicData>
              </a:graphic>
            </wp:anchor>
          </w:drawing>
        </mc:Choice>
        <mc:Fallback>
          <w:pict>
            <v:shape id="文本框 1031" o:spid="_x0000_s1026" o:spt="202" type="#_x0000_t202" style="position:absolute;left:0pt;margin-left:303.3pt;margin-top:781.3pt;height:12pt;width:17pt;mso-position-horizontal-relative:page;mso-position-vertical-relative:page;z-index:-251655168;mso-width-relative:page;mso-height-relative:page;" filled="f" stroked="f" coordsize="21600,21600" o:gfxdata="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lPv2AAAAA0BAAAPAAAAAAAAAAEAIAAAACIAAABkcnMvZG93bnJldi54bWxQSwEC&#10;FAAUAAAACACHTuJAazqf+LsBAAB0AwAADgAAAAAAAAABACAAAAAn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1067435</wp:posOffset>
              </wp:positionH>
              <wp:positionV relativeFrom="page">
                <wp:posOffset>9942830</wp:posOffset>
              </wp:positionV>
              <wp:extent cx="508000" cy="203835"/>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5080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4</w:t>
                          </w:r>
                          <w:r>
                            <w:fldChar w:fldCharType="end"/>
                          </w:r>
                          <w:r>
                            <w:rPr>
                              <w:rFonts w:ascii="宋体"/>
                              <w:sz w:val="28"/>
                            </w:rPr>
                            <w:t xml:space="preserve"> -</w:t>
                          </w:r>
                        </w:p>
                      </w:txbxContent>
                    </wps:txbx>
                    <wps:bodyPr lIns="0" tIns="0" rIns="0" bIns="0" upright="1"/>
                  </wps:wsp>
                </a:graphicData>
              </a:graphic>
            </wp:anchor>
          </w:drawing>
        </mc:Choice>
        <mc:Fallback>
          <w:pict>
            <v:shape id="文本框 1032" o:spid="_x0000_s1026" o:spt="202" type="#_x0000_t202" style="position:absolute;left:0pt;margin-left:84.05pt;margin-top:782.9pt;height:16.05pt;width:40pt;mso-position-horizontal-relative:page;mso-position-vertical-relative:page;z-index:-251655168;mso-width-relative:page;mso-height-relative:page;" filled="f" stroked="f" coordsize="21600,21600" o:gfxdata="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njvC2AAAAA0BAAAPAAAAAAAAAAEAIAAAACIAAABkcnMvZG93bnJldi54bWxQSwEC&#10;FAAUAAAACACHTuJA8G2Bi7sBAAB0AwAADgAAAAAAAAABACAAAAAnAQAAZHJzL2Uyb0RvYy54bWxQ&#10;SwUGAAAAAAYABgBZAQAAVA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4</w:t>
                    </w:r>
                    <w:r>
                      <w:fldChar w:fldCharType="end"/>
                    </w: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mc:AlternateContent>
        <mc:Choice Requires="wps">
          <w:drawing>
            <wp:anchor distT="0" distB="0" distL="114300" distR="114300" simplePos="0" relativeHeight="251660288" behindDoc="1" locked="0" layoutInCell="1" allowOverlap="1">
              <wp:simplePos x="0" y="0"/>
              <wp:positionH relativeFrom="page">
                <wp:posOffset>2199640</wp:posOffset>
              </wp:positionH>
              <wp:positionV relativeFrom="page">
                <wp:posOffset>1272540</wp:posOffset>
              </wp:positionV>
              <wp:extent cx="3522980" cy="27876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3522980" cy="278765"/>
                      </a:xfrm>
                      <a:prstGeom prst="rect">
                        <a:avLst/>
                      </a:prstGeom>
                      <a:noFill/>
                      <a:ln>
                        <a:noFill/>
                      </a:ln>
                    </wps:spPr>
                    <wps:txbx>
                      <w:txbxContent>
                        <w:p>
                          <w:pPr>
                            <w:pStyle w:val="3"/>
                            <w:spacing w:line="439" w:lineRule="exact"/>
                            <w:ind w:left="20"/>
                          </w:pPr>
                        </w:p>
                      </w:txbxContent>
                    </wps:txbx>
                    <wps:bodyPr lIns="0" tIns="0" rIns="0" bIns="0" upright="1"/>
                  </wps:wsp>
                </a:graphicData>
              </a:graphic>
            </wp:anchor>
          </w:drawing>
        </mc:Choice>
        <mc:Fallback>
          <w:pict>
            <v:shape id="文本框 1030" o:spid="_x0000_s1026" o:spt="202" type="#_x0000_t202" style="position:absolute;left:0pt;margin-left:173.2pt;margin-top:100.2pt;height:21.95pt;width:277.4pt;mso-position-horizontal-relative:page;mso-position-vertical-relative:page;z-index:-251656192;mso-width-relative:page;mso-height-relative:page;" filled="f" stroked="f" coordsize="21600,21600" o:gfxdata="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7VQLZAAAACwEAAA8AAAAAAAAAAQAgAAAAIgAAAGRycy9kb3ducmV2LnhtbFBL&#10;AQIUABQAAAAIAIdO4kCAi4AMvAEAAHUDAAAOAAAAAAAAAAEAIAAAACgBAABkcnMvZTJvRG9jLnht&#10;bFBLBQYAAAAABgAGAFkBAABWBQAAAAA=&#10;">
              <v:fill on="f" focussize="0,0"/>
              <v:stroke on="f"/>
              <v:imagedata o:title=""/>
              <o:lock v:ext="edit" aspectratio="f"/>
              <v:textbox inset="0mm,0mm,0mm,0mm">
                <w:txbxContent>
                  <w:p>
                    <w:pPr>
                      <w:pStyle w:val="3"/>
                      <w:spacing w:line="439" w:lineRule="exact"/>
                      <w:ind w:left="20"/>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E3B7D"/>
    <w:rsid w:val="03277DC7"/>
    <w:rsid w:val="03317B05"/>
    <w:rsid w:val="07A40CA7"/>
    <w:rsid w:val="172A0395"/>
    <w:rsid w:val="2027184D"/>
    <w:rsid w:val="24590A74"/>
    <w:rsid w:val="29E64795"/>
    <w:rsid w:val="2D605F85"/>
    <w:rsid w:val="419F00F1"/>
    <w:rsid w:val="448E5C75"/>
    <w:rsid w:val="46A2368F"/>
    <w:rsid w:val="46B5466B"/>
    <w:rsid w:val="4AA75BFD"/>
    <w:rsid w:val="5B215DC3"/>
    <w:rsid w:val="5CC13080"/>
    <w:rsid w:val="5CE95F85"/>
    <w:rsid w:val="64113340"/>
    <w:rsid w:val="694F7CAA"/>
    <w:rsid w:val="696C44D6"/>
    <w:rsid w:val="70DA6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
    <w:name w:val="Body Text"/>
    <w:basedOn w:val="1"/>
    <w:qFormat/>
    <w:uiPriority w:val="1"/>
    <w:rPr>
      <w:rFonts w:ascii="宋体" w:hAnsi="宋体" w:eastAsia="宋体" w:cs="宋体"/>
      <w:b/>
      <w:bCs/>
      <w:sz w:val="36"/>
      <w:szCs w:val="36"/>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微软雅黑" w:hAnsi="微软雅黑" w:eastAsia="微软雅黑" w:cs="微软雅黑"/>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2023-10-13T01:36:00Z</dcterms:created>
  <dc:creator>藏羚羊^^</dc:creator>
  <cp:lastModifiedBy>武婕</cp:lastModifiedBy>
  <dcterms:modified xsi:type="dcterms:W3CDTF">2024-05-07T08:27:50Z</dcterms:modified>
  <dc:title>附件4 2023年度广东省科学技奖公示表230926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2023-10-07T00:00:00Z</vt:filetime>
  </property>
  <property fmtid="{D5CDD505-2E9C-101B-9397-08002B2CF9AE}" pid="3" name="Creator">
    <vt:lpwstr>WPS 文字</vt:lpwstr>
  </property>
  <property fmtid="{D5CDD505-2E9C-101B-9397-08002B2CF9AE}" pid="4" name="LastSaved">
    <vt:filetime>2023-10-13T00:00:00Z</vt:filetime>
  </property>
  <property fmtid="{D5CDD505-2E9C-101B-9397-08002B2CF9AE}" pid="5" name="KSOProductBuildVer">
    <vt:lpwstr>2052-11.8.2.11718</vt:lpwstr>
  </property>
  <property fmtid="{D5CDD505-2E9C-101B-9397-08002B2CF9AE}" pid="6" name="ICV">
    <vt:lpwstr>8C1AD800746F4D4DBBFA924B95CFD577</vt:lpwstr>
  </property>
</Properties>
</file>