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4F2" w:rsidRPr="00C5221B" w:rsidRDefault="00F904F2" w:rsidP="00F904F2">
      <w:pPr>
        <w:spacing w:line="600" w:lineRule="exact"/>
        <w:rPr>
          <w:rFonts w:ascii="黑体" w:eastAsia="黑体" w:hAnsi="黑体"/>
          <w:sz w:val="32"/>
          <w:szCs w:val="32"/>
        </w:rPr>
      </w:pPr>
      <w:r w:rsidRPr="00C5221B">
        <w:rPr>
          <w:rFonts w:ascii="黑体" w:eastAsia="黑体" w:hAnsi="黑体" w:hint="eastAsia"/>
          <w:sz w:val="32"/>
          <w:szCs w:val="32"/>
        </w:rPr>
        <w:t>附件</w:t>
      </w:r>
      <w:r w:rsidRPr="00C5221B">
        <w:rPr>
          <w:rFonts w:ascii="黑体" w:eastAsia="黑体" w:hAnsi="黑体"/>
          <w:sz w:val="32"/>
          <w:szCs w:val="32"/>
        </w:rPr>
        <w:t>2</w:t>
      </w:r>
      <w:r w:rsidRPr="00C5221B">
        <w:rPr>
          <w:rFonts w:ascii="黑体" w:eastAsia="黑体" w:hAnsi="黑体" w:hint="eastAsia"/>
          <w:sz w:val="32"/>
          <w:szCs w:val="32"/>
        </w:rPr>
        <w:t>：</w:t>
      </w:r>
    </w:p>
    <w:p w:rsidR="00F40EC0" w:rsidRPr="00C5221B" w:rsidRDefault="00F40EC0" w:rsidP="00F40EC0">
      <w:pPr>
        <w:spacing w:line="600" w:lineRule="exact"/>
        <w:jc w:val="center"/>
        <w:rPr>
          <w:rFonts w:ascii="黑体" w:eastAsia="黑体" w:hAnsi="黑体"/>
          <w:sz w:val="32"/>
          <w:szCs w:val="32"/>
        </w:rPr>
      </w:pPr>
      <w:r w:rsidRPr="00C5221B">
        <w:rPr>
          <w:rFonts w:ascii="黑体" w:eastAsia="黑体" w:hAnsi="黑体" w:hint="eastAsia"/>
          <w:sz w:val="32"/>
          <w:szCs w:val="32"/>
        </w:rPr>
        <w:t>青岛荣轩会议展览有限公司服务合同</w:t>
      </w:r>
    </w:p>
    <w:p w:rsidR="00F40EC0" w:rsidRPr="00F40EC0" w:rsidRDefault="00F40EC0" w:rsidP="00F40EC0">
      <w:pPr>
        <w:ind w:rightChars="-330" w:right="-693" w:firstLineChars="1600" w:firstLine="3855"/>
        <w:rPr>
          <w:rFonts w:ascii="仿宋_GB2312" w:eastAsia="仿宋_GB2312" w:hAnsi="仿宋_GB2312" w:cs="仿宋_GB2312"/>
          <w:b/>
          <w:sz w:val="24"/>
          <w:szCs w:val="24"/>
        </w:rPr>
      </w:pPr>
      <w:r>
        <w:rPr>
          <w:rFonts w:ascii="仿宋_GB2312" w:eastAsia="仿宋_GB2312" w:hAnsi="仿宋_GB2312" w:cs="仿宋_GB2312" w:hint="eastAsia"/>
          <w:b/>
          <w:sz w:val="24"/>
          <w:szCs w:val="24"/>
        </w:rPr>
        <w:t>合同编号：</w:t>
      </w:r>
      <w:r>
        <w:rPr>
          <w:rFonts w:ascii="仿宋_GB2312" w:eastAsia="仿宋_GB2312" w:hAnsi="仿宋_GB2312" w:cs="仿宋_GB2312" w:hint="eastAsia"/>
          <w:b/>
          <w:sz w:val="24"/>
          <w:szCs w:val="24"/>
        </w:rPr>
        <w:fldChar w:fldCharType="begin"/>
      </w:r>
      <w:r>
        <w:rPr>
          <w:rFonts w:ascii="仿宋_GB2312" w:eastAsia="仿宋_GB2312" w:hAnsi="仿宋_GB2312" w:cs="仿宋_GB2312" w:hint="eastAsia"/>
          <w:b/>
          <w:sz w:val="24"/>
          <w:szCs w:val="24"/>
        </w:rPr>
        <w:instrText xml:space="preserve"> MERGEFIELD 合同编号 </w:instrText>
      </w:r>
      <w:r>
        <w:rPr>
          <w:rFonts w:ascii="仿宋_GB2312" w:eastAsia="仿宋_GB2312" w:hAnsi="仿宋_GB2312" w:cs="仿宋_GB2312" w:hint="eastAsia"/>
          <w:b/>
          <w:sz w:val="24"/>
          <w:szCs w:val="24"/>
        </w:rPr>
        <w:fldChar w:fldCharType="separate"/>
      </w:r>
      <w:r>
        <w:rPr>
          <w:rFonts w:ascii="仿宋_GB2312" w:eastAsia="仿宋_GB2312" w:hAnsi="仿宋_GB2312" w:cs="仿宋_GB2312" w:hint="eastAsia"/>
          <w:b/>
          <w:sz w:val="24"/>
          <w:szCs w:val="24"/>
        </w:rPr>
        <w:t>«合同编号»</w:t>
      </w:r>
      <w:r>
        <w:rPr>
          <w:rFonts w:ascii="仿宋_GB2312" w:eastAsia="仿宋_GB2312" w:hAnsi="仿宋_GB2312" w:cs="仿宋_GB2312" w:hint="eastAsia"/>
          <w:b/>
          <w:sz w:val="24"/>
          <w:szCs w:val="24"/>
        </w:rPr>
        <w:fldChar w:fldCharType="end"/>
      </w:r>
    </w:p>
    <w:p w:rsidR="00F40EC0" w:rsidRDefault="00F40EC0" w:rsidP="00F40EC0">
      <w:pPr>
        <w:spacing w:line="240" w:lineRule="atLeast"/>
        <w:rPr>
          <w:sz w:val="15"/>
          <w:szCs w:val="15"/>
        </w:rPr>
      </w:pPr>
    </w:p>
    <w:tbl>
      <w:tblPr>
        <w:tblW w:w="11256" w:type="dxa"/>
        <w:tblInd w:w="-1428" w:type="dxa"/>
        <w:tblLook w:val="04A0" w:firstRow="1" w:lastRow="0" w:firstColumn="1" w:lastColumn="0" w:noHBand="0" w:noVBand="1"/>
      </w:tblPr>
      <w:tblGrid>
        <w:gridCol w:w="1166"/>
        <w:gridCol w:w="4076"/>
        <w:gridCol w:w="1198"/>
        <w:gridCol w:w="4816"/>
      </w:tblGrid>
      <w:tr w:rsidR="00F40EC0" w:rsidTr="00975702">
        <w:trPr>
          <w:trHeight w:val="321"/>
        </w:trPr>
        <w:tc>
          <w:tcPr>
            <w:tcW w:w="1166" w:type="dxa"/>
            <w:tcBorders>
              <w:top w:val="single" w:sz="8" w:space="0" w:color="auto"/>
              <w:left w:val="single" w:sz="8" w:space="0" w:color="auto"/>
              <w:bottom w:val="single" w:sz="8" w:space="0" w:color="auto"/>
              <w:right w:val="single" w:sz="8" w:space="0" w:color="auto"/>
            </w:tcBorders>
            <w:vAlign w:val="center"/>
          </w:tcPr>
          <w:p w:rsidR="00F40EC0" w:rsidRDefault="00F40EC0" w:rsidP="00975702">
            <w:pPr>
              <w:rPr>
                <w:rFonts w:ascii="宋体" w:hAnsi="宋体" w:cs="宋体"/>
                <w:b/>
                <w:bCs/>
                <w:sz w:val="24"/>
                <w:szCs w:val="24"/>
              </w:rPr>
            </w:pPr>
            <w:r>
              <w:rPr>
                <w:rFonts w:ascii="宋体" w:eastAsia="宋体" w:hAnsi="宋体" w:cs="宋体" w:hint="eastAsia"/>
                <w:b/>
                <w:bCs/>
                <w:sz w:val="24"/>
                <w:szCs w:val="24"/>
                <w:lang w:eastAsia="zh-Hans"/>
              </w:rPr>
              <w:t>甲</w:t>
            </w:r>
            <w:r>
              <w:rPr>
                <w:rFonts w:ascii="宋体" w:eastAsia="宋体" w:hAnsi="宋体" w:cs="宋体" w:hint="eastAsia"/>
                <w:b/>
                <w:bCs/>
                <w:sz w:val="24"/>
                <w:szCs w:val="24"/>
              </w:rPr>
              <w:t>方</w:t>
            </w:r>
          </w:p>
        </w:tc>
        <w:tc>
          <w:tcPr>
            <w:tcW w:w="4076" w:type="dxa"/>
            <w:tcBorders>
              <w:top w:val="single" w:sz="8" w:space="0" w:color="auto"/>
              <w:left w:val="nil"/>
              <w:bottom w:val="single" w:sz="8" w:space="0" w:color="auto"/>
              <w:right w:val="single" w:sz="8" w:space="0" w:color="000000"/>
            </w:tcBorders>
            <w:vAlign w:val="center"/>
          </w:tcPr>
          <w:p w:rsidR="00F40EC0" w:rsidRDefault="00F40EC0" w:rsidP="00975702">
            <w:pPr>
              <w:rPr>
                <w:rFonts w:ascii="宋体" w:hAnsi="宋体" w:cs="宋体"/>
                <w:sz w:val="24"/>
                <w:szCs w:val="24"/>
                <w:lang w:eastAsia="zh-Hans"/>
              </w:rPr>
            </w:pPr>
            <w:r>
              <w:rPr>
                <w:rFonts w:ascii="宋体" w:eastAsia="宋体" w:hAnsi="宋体" w:cs="宋体" w:hint="eastAsia"/>
                <w:sz w:val="24"/>
                <w:szCs w:val="24"/>
                <w:lang w:eastAsia="zh-Hans"/>
              </w:rPr>
              <w:t>《单位名称》</w:t>
            </w:r>
          </w:p>
        </w:tc>
        <w:tc>
          <w:tcPr>
            <w:tcW w:w="1198" w:type="dxa"/>
            <w:tcBorders>
              <w:top w:val="single" w:sz="8" w:space="0" w:color="auto"/>
              <w:left w:val="nil"/>
              <w:bottom w:val="single" w:sz="8" w:space="0" w:color="auto"/>
              <w:right w:val="single" w:sz="8" w:space="0" w:color="auto"/>
            </w:tcBorders>
            <w:vAlign w:val="center"/>
          </w:tcPr>
          <w:p w:rsidR="00F40EC0" w:rsidRDefault="00F40EC0" w:rsidP="00975702">
            <w:pPr>
              <w:rPr>
                <w:rFonts w:ascii="宋体" w:hAnsi="宋体" w:cs="宋体"/>
                <w:b/>
                <w:bCs/>
                <w:sz w:val="24"/>
                <w:szCs w:val="24"/>
              </w:rPr>
            </w:pPr>
            <w:r>
              <w:rPr>
                <w:rFonts w:ascii="宋体" w:eastAsia="宋体" w:hAnsi="宋体" w:cs="宋体" w:hint="eastAsia"/>
                <w:b/>
                <w:bCs/>
                <w:sz w:val="24"/>
                <w:szCs w:val="24"/>
                <w:lang w:eastAsia="zh-Hans"/>
              </w:rPr>
              <w:t>乙</w:t>
            </w:r>
            <w:r>
              <w:rPr>
                <w:rFonts w:ascii="宋体" w:eastAsia="宋体" w:hAnsi="宋体" w:cs="宋体" w:hint="eastAsia"/>
                <w:b/>
                <w:bCs/>
                <w:sz w:val="24"/>
                <w:szCs w:val="24"/>
              </w:rPr>
              <w:t>方</w:t>
            </w:r>
          </w:p>
        </w:tc>
        <w:tc>
          <w:tcPr>
            <w:tcW w:w="4816" w:type="dxa"/>
            <w:tcBorders>
              <w:top w:val="single" w:sz="8" w:space="0" w:color="auto"/>
              <w:left w:val="nil"/>
              <w:bottom w:val="single" w:sz="8" w:space="0" w:color="auto"/>
              <w:right w:val="single" w:sz="8" w:space="0" w:color="auto"/>
            </w:tcBorders>
            <w:vAlign w:val="center"/>
          </w:tcPr>
          <w:p w:rsidR="00F40EC0" w:rsidRDefault="00F40EC0" w:rsidP="00975702">
            <w:pPr>
              <w:rPr>
                <w:rFonts w:ascii="宋体" w:hAnsi="宋体" w:cs="宋体"/>
                <w:sz w:val="24"/>
                <w:szCs w:val="24"/>
              </w:rPr>
            </w:pPr>
            <w:r>
              <w:rPr>
                <w:rFonts w:ascii="宋体" w:eastAsia="宋体" w:hAnsi="宋体" w:cs="宋体" w:hint="eastAsia"/>
                <w:sz w:val="24"/>
                <w:szCs w:val="24"/>
              </w:rPr>
              <w:t>青岛荣轩会议展览有限公司</w:t>
            </w:r>
          </w:p>
        </w:tc>
      </w:tr>
      <w:tr w:rsidR="00F40EC0" w:rsidTr="00975702">
        <w:trPr>
          <w:trHeight w:val="435"/>
        </w:trPr>
        <w:tc>
          <w:tcPr>
            <w:tcW w:w="1166" w:type="dxa"/>
            <w:tcBorders>
              <w:top w:val="nil"/>
              <w:left w:val="single" w:sz="8" w:space="0" w:color="auto"/>
              <w:bottom w:val="single" w:sz="8" w:space="0" w:color="auto"/>
              <w:right w:val="single" w:sz="8" w:space="0" w:color="auto"/>
            </w:tcBorders>
            <w:vAlign w:val="center"/>
          </w:tcPr>
          <w:p w:rsidR="00F40EC0" w:rsidRDefault="00F40EC0" w:rsidP="00975702">
            <w:pPr>
              <w:rPr>
                <w:rFonts w:ascii="宋体" w:hAnsi="宋体" w:cs="宋体"/>
                <w:b/>
                <w:bCs/>
                <w:sz w:val="24"/>
                <w:szCs w:val="24"/>
              </w:rPr>
            </w:pPr>
            <w:r>
              <w:rPr>
                <w:rFonts w:ascii="宋体" w:eastAsia="宋体" w:hAnsi="宋体" w:cs="宋体" w:hint="eastAsia"/>
                <w:b/>
                <w:bCs/>
                <w:sz w:val="24"/>
                <w:szCs w:val="24"/>
              </w:rPr>
              <w:t>地址</w:t>
            </w:r>
          </w:p>
        </w:tc>
        <w:tc>
          <w:tcPr>
            <w:tcW w:w="4076" w:type="dxa"/>
            <w:tcBorders>
              <w:top w:val="single" w:sz="8" w:space="0" w:color="auto"/>
              <w:left w:val="nil"/>
              <w:bottom w:val="single" w:sz="8" w:space="0" w:color="auto"/>
              <w:right w:val="single" w:sz="8" w:space="0" w:color="000000"/>
            </w:tcBorders>
            <w:vAlign w:val="center"/>
          </w:tcPr>
          <w:p w:rsidR="00F40EC0" w:rsidRDefault="00F40EC0" w:rsidP="00975702">
            <w:pPr>
              <w:jc w:val="left"/>
              <w:rPr>
                <w:rFonts w:ascii="宋体" w:hAnsi="宋体" w:cs="宋体"/>
                <w:sz w:val="24"/>
                <w:szCs w:val="24"/>
                <w:lang w:eastAsia="zh-Hans"/>
              </w:rPr>
            </w:pPr>
            <w:r>
              <w:rPr>
                <w:rFonts w:ascii="宋体" w:eastAsia="宋体" w:hAnsi="宋体" w:cs="宋体" w:hint="eastAsia"/>
                <w:sz w:val="24"/>
                <w:szCs w:val="24"/>
                <w:lang w:eastAsia="zh-Hans"/>
              </w:rPr>
              <w:t>《单位地址》</w:t>
            </w:r>
          </w:p>
        </w:tc>
        <w:tc>
          <w:tcPr>
            <w:tcW w:w="1198" w:type="dxa"/>
            <w:tcBorders>
              <w:top w:val="nil"/>
              <w:left w:val="nil"/>
              <w:bottom w:val="single" w:sz="8" w:space="0" w:color="auto"/>
              <w:right w:val="single" w:sz="8" w:space="0" w:color="auto"/>
            </w:tcBorders>
            <w:vAlign w:val="center"/>
          </w:tcPr>
          <w:p w:rsidR="00F40EC0" w:rsidRDefault="00F40EC0" w:rsidP="00975702">
            <w:pPr>
              <w:rPr>
                <w:rFonts w:ascii="宋体" w:hAnsi="宋体" w:cs="宋体"/>
                <w:b/>
                <w:bCs/>
                <w:sz w:val="24"/>
                <w:szCs w:val="24"/>
              </w:rPr>
            </w:pPr>
            <w:r>
              <w:rPr>
                <w:rFonts w:ascii="宋体" w:eastAsia="宋体" w:hAnsi="宋体" w:cs="宋体" w:hint="eastAsia"/>
                <w:b/>
                <w:bCs/>
                <w:sz w:val="24"/>
                <w:szCs w:val="24"/>
              </w:rPr>
              <w:t>地址</w:t>
            </w:r>
          </w:p>
        </w:tc>
        <w:tc>
          <w:tcPr>
            <w:tcW w:w="4816" w:type="dxa"/>
            <w:tcBorders>
              <w:top w:val="single" w:sz="8" w:space="0" w:color="auto"/>
              <w:left w:val="nil"/>
              <w:bottom w:val="single" w:sz="8" w:space="0" w:color="auto"/>
              <w:right w:val="single" w:sz="8" w:space="0" w:color="auto"/>
            </w:tcBorders>
            <w:vAlign w:val="center"/>
          </w:tcPr>
          <w:p w:rsidR="00F40EC0" w:rsidRDefault="00F40EC0" w:rsidP="00975702">
            <w:pPr>
              <w:jc w:val="left"/>
              <w:rPr>
                <w:rFonts w:ascii="宋体" w:hAnsi="宋体" w:cs="宋体"/>
                <w:sz w:val="24"/>
                <w:szCs w:val="24"/>
              </w:rPr>
            </w:pPr>
            <w:r>
              <w:rPr>
                <w:rFonts w:ascii="宋体" w:eastAsia="宋体" w:hAnsi="宋体" w:cs="宋体" w:hint="eastAsia"/>
                <w:sz w:val="24"/>
                <w:szCs w:val="24"/>
              </w:rPr>
              <w:t>地址：山东省青岛市高新区宝源路663号世贸三号院</w:t>
            </w:r>
          </w:p>
          <w:p w:rsidR="00F40EC0" w:rsidRDefault="00F40EC0" w:rsidP="00975702">
            <w:pPr>
              <w:jc w:val="left"/>
              <w:rPr>
                <w:rFonts w:ascii="宋体" w:hAnsi="宋体" w:cs="宋体"/>
                <w:sz w:val="24"/>
                <w:szCs w:val="24"/>
              </w:rPr>
            </w:pPr>
            <w:r>
              <w:rPr>
                <w:rFonts w:ascii="宋体" w:eastAsia="宋体" w:hAnsi="宋体" w:cs="宋体" w:hint="eastAsia"/>
                <w:sz w:val="24"/>
                <w:szCs w:val="24"/>
              </w:rPr>
              <w:t>邮编：</w:t>
            </w:r>
            <w:r>
              <w:rPr>
                <w:rFonts w:ascii="Times New Roman Regular" w:eastAsia="宋体" w:hAnsi="Times New Roman Regular" w:cs="Times New Roman Regular"/>
                <w:sz w:val="24"/>
                <w:szCs w:val="24"/>
              </w:rPr>
              <w:t>266114</w:t>
            </w:r>
          </w:p>
        </w:tc>
      </w:tr>
      <w:tr w:rsidR="00F40EC0" w:rsidTr="00975702">
        <w:trPr>
          <w:trHeight w:val="89"/>
        </w:trPr>
        <w:tc>
          <w:tcPr>
            <w:tcW w:w="1166" w:type="dxa"/>
            <w:tcBorders>
              <w:top w:val="nil"/>
              <w:left w:val="single" w:sz="8" w:space="0" w:color="auto"/>
              <w:bottom w:val="single" w:sz="8" w:space="0" w:color="auto"/>
              <w:right w:val="single" w:sz="8" w:space="0" w:color="auto"/>
            </w:tcBorders>
            <w:vAlign w:val="center"/>
          </w:tcPr>
          <w:p w:rsidR="00F40EC0" w:rsidRDefault="00F40EC0" w:rsidP="00975702">
            <w:pPr>
              <w:rPr>
                <w:rFonts w:ascii="宋体" w:hAnsi="宋体" w:cs="宋体"/>
                <w:b/>
                <w:bCs/>
                <w:sz w:val="24"/>
                <w:szCs w:val="24"/>
              </w:rPr>
            </w:pPr>
            <w:r>
              <w:rPr>
                <w:rFonts w:ascii="宋体" w:eastAsia="宋体" w:hAnsi="宋体" w:cs="宋体" w:hint="eastAsia"/>
                <w:b/>
                <w:bCs/>
                <w:sz w:val="24"/>
                <w:szCs w:val="24"/>
              </w:rPr>
              <w:t>联系人</w:t>
            </w:r>
          </w:p>
        </w:tc>
        <w:tc>
          <w:tcPr>
            <w:tcW w:w="4076" w:type="dxa"/>
            <w:tcBorders>
              <w:top w:val="single" w:sz="8" w:space="0" w:color="auto"/>
              <w:left w:val="nil"/>
              <w:bottom w:val="single" w:sz="8" w:space="0" w:color="auto"/>
              <w:right w:val="single" w:sz="8" w:space="0" w:color="000000"/>
            </w:tcBorders>
            <w:vAlign w:val="center"/>
          </w:tcPr>
          <w:p w:rsidR="00F40EC0" w:rsidRDefault="00F40EC0" w:rsidP="00975702">
            <w:pPr>
              <w:rPr>
                <w:rFonts w:ascii="宋体" w:hAnsi="宋体" w:cs="宋体"/>
                <w:sz w:val="24"/>
                <w:szCs w:val="24"/>
              </w:rPr>
            </w:pPr>
          </w:p>
        </w:tc>
        <w:tc>
          <w:tcPr>
            <w:tcW w:w="1198" w:type="dxa"/>
            <w:tcBorders>
              <w:top w:val="nil"/>
              <w:left w:val="nil"/>
              <w:bottom w:val="single" w:sz="8" w:space="0" w:color="auto"/>
              <w:right w:val="single" w:sz="8" w:space="0" w:color="auto"/>
            </w:tcBorders>
            <w:vAlign w:val="center"/>
          </w:tcPr>
          <w:p w:rsidR="00F40EC0" w:rsidRDefault="00F40EC0" w:rsidP="00975702">
            <w:pPr>
              <w:rPr>
                <w:rFonts w:ascii="宋体" w:hAnsi="宋体" w:cs="宋体"/>
                <w:b/>
                <w:bCs/>
                <w:sz w:val="24"/>
                <w:szCs w:val="24"/>
              </w:rPr>
            </w:pPr>
            <w:r>
              <w:rPr>
                <w:rFonts w:ascii="宋体" w:eastAsia="宋体" w:hAnsi="宋体" w:cs="宋体" w:hint="eastAsia"/>
                <w:b/>
                <w:bCs/>
                <w:sz w:val="24"/>
                <w:szCs w:val="24"/>
              </w:rPr>
              <w:t>联系人</w:t>
            </w:r>
          </w:p>
        </w:tc>
        <w:tc>
          <w:tcPr>
            <w:tcW w:w="4816" w:type="dxa"/>
            <w:tcBorders>
              <w:top w:val="single" w:sz="8" w:space="0" w:color="auto"/>
              <w:left w:val="nil"/>
              <w:bottom w:val="single" w:sz="8" w:space="0" w:color="auto"/>
              <w:right w:val="single" w:sz="8" w:space="0" w:color="auto"/>
            </w:tcBorders>
            <w:vAlign w:val="center"/>
          </w:tcPr>
          <w:p w:rsidR="00F40EC0" w:rsidRDefault="00F40EC0" w:rsidP="00975702">
            <w:pPr>
              <w:rPr>
                <w:rFonts w:ascii="宋体" w:hAnsi="宋体" w:cs="宋体"/>
                <w:sz w:val="24"/>
                <w:szCs w:val="24"/>
              </w:rPr>
            </w:pPr>
            <w:r>
              <w:rPr>
                <w:rFonts w:ascii="宋体" w:eastAsia="宋体" w:hAnsi="宋体" w:cs="宋体" w:hint="eastAsia"/>
                <w:sz w:val="24"/>
                <w:szCs w:val="24"/>
              </w:rPr>
              <w:t>田明涛</w:t>
            </w:r>
            <w:r>
              <w:rPr>
                <w:rFonts w:ascii="宋体" w:hAnsi="宋体" w:cs="宋体"/>
                <w:sz w:val="24"/>
                <w:szCs w:val="24"/>
              </w:rPr>
              <w:t>\</w:t>
            </w:r>
            <w:r>
              <w:rPr>
                <w:rFonts w:ascii="宋体" w:eastAsia="宋体" w:hAnsi="宋体" w:cs="宋体" w:hint="eastAsia"/>
                <w:sz w:val="24"/>
                <w:szCs w:val="24"/>
              </w:rPr>
              <w:t xml:space="preserve">李永新 </w:t>
            </w:r>
          </w:p>
        </w:tc>
      </w:tr>
      <w:tr w:rsidR="00F40EC0" w:rsidTr="00975702">
        <w:trPr>
          <w:trHeight w:val="179"/>
        </w:trPr>
        <w:tc>
          <w:tcPr>
            <w:tcW w:w="1166" w:type="dxa"/>
            <w:tcBorders>
              <w:top w:val="nil"/>
              <w:left w:val="single" w:sz="8" w:space="0" w:color="auto"/>
              <w:bottom w:val="single" w:sz="8" w:space="0" w:color="auto"/>
              <w:right w:val="single" w:sz="8" w:space="0" w:color="auto"/>
            </w:tcBorders>
            <w:vAlign w:val="center"/>
          </w:tcPr>
          <w:p w:rsidR="00F40EC0" w:rsidRDefault="00F40EC0" w:rsidP="00975702">
            <w:pPr>
              <w:rPr>
                <w:rFonts w:ascii="宋体" w:hAnsi="宋体" w:cs="宋体"/>
                <w:b/>
                <w:bCs/>
                <w:sz w:val="24"/>
                <w:szCs w:val="24"/>
              </w:rPr>
            </w:pPr>
            <w:r>
              <w:rPr>
                <w:rFonts w:ascii="宋体" w:eastAsia="宋体" w:hAnsi="宋体" w:cs="宋体" w:hint="eastAsia"/>
                <w:b/>
                <w:bCs/>
                <w:sz w:val="24"/>
                <w:szCs w:val="24"/>
              </w:rPr>
              <w:t>E-mail</w:t>
            </w:r>
          </w:p>
        </w:tc>
        <w:tc>
          <w:tcPr>
            <w:tcW w:w="4076" w:type="dxa"/>
            <w:tcBorders>
              <w:top w:val="single" w:sz="8" w:space="0" w:color="auto"/>
              <w:left w:val="nil"/>
              <w:bottom w:val="single" w:sz="8" w:space="0" w:color="auto"/>
              <w:right w:val="single" w:sz="8" w:space="0" w:color="000000"/>
            </w:tcBorders>
            <w:vAlign w:val="center"/>
          </w:tcPr>
          <w:p w:rsidR="00F40EC0" w:rsidRDefault="00F40EC0" w:rsidP="00975702">
            <w:pPr>
              <w:jc w:val="left"/>
              <w:rPr>
                <w:rFonts w:ascii="宋体" w:hAnsi="宋体" w:cs="宋体"/>
                <w:sz w:val="24"/>
                <w:szCs w:val="24"/>
              </w:rPr>
            </w:pPr>
          </w:p>
        </w:tc>
        <w:tc>
          <w:tcPr>
            <w:tcW w:w="1198" w:type="dxa"/>
            <w:tcBorders>
              <w:top w:val="nil"/>
              <w:left w:val="nil"/>
              <w:bottom w:val="single" w:sz="8" w:space="0" w:color="auto"/>
              <w:right w:val="single" w:sz="8" w:space="0" w:color="auto"/>
            </w:tcBorders>
            <w:vAlign w:val="center"/>
          </w:tcPr>
          <w:p w:rsidR="00F40EC0" w:rsidRDefault="00F40EC0" w:rsidP="00975702">
            <w:pPr>
              <w:rPr>
                <w:rFonts w:ascii="宋体" w:hAnsi="宋体" w:cs="宋体"/>
                <w:b/>
                <w:bCs/>
                <w:sz w:val="24"/>
                <w:szCs w:val="24"/>
              </w:rPr>
            </w:pPr>
            <w:r>
              <w:rPr>
                <w:rFonts w:ascii="宋体" w:eastAsia="宋体" w:hAnsi="宋体" w:cs="宋体" w:hint="eastAsia"/>
                <w:b/>
                <w:bCs/>
                <w:sz w:val="24"/>
                <w:szCs w:val="24"/>
              </w:rPr>
              <w:t>E-mail</w:t>
            </w:r>
          </w:p>
        </w:tc>
        <w:tc>
          <w:tcPr>
            <w:tcW w:w="4816" w:type="dxa"/>
            <w:tcBorders>
              <w:top w:val="single" w:sz="8" w:space="0" w:color="auto"/>
              <w:left w:val="nil"/>
              <w:bottom w:val="single" w:sz="8" w:space="0" w:color="auto"/>
              <w:right w:val="single" w:sz="8" w:space="0" w:color="auto"/>
            </w:tcBorders>
            <w:vAlign w:val="center"/>
          </w:tcPr>
          <w:p w:rsidR="00F40EC0" w:rsidRDefault="00F40EC0" w:rsidP="00975702">
            <w:pPr>
              <w:jc w:val="left"/>
              <w:rPr>
                <w:rFonts w:ascii="宋体" w:hAnsi="宋体" w:cs="宋体"/>
                <w:sz w:val="24"/>
                <w:szCs w:val="24"/>
              </w:rPr>
            </w:pPr>
          </w:p>
        </w:tc>
      </w:tr>
      <w:tr w:rsidR="00F40EC0" w:rsidTr="00975702">
        <w:trPr>
          <w:trHeight w:val="127"/>
        </w:trPr>
        <w:tc>
          <w:tcPr>
            <w:tcW w:w="1166" w:type="dxa"/>
            <w:tcBorders>
              <w:top w:val="nil"/>
              <w:left w:val="single" w:sz="8" w:space="0" w:color="auto"/>
              <w:bottom w:val="single" w:sz="8" w:space="0" w:color="auto"/>
              <w:right w:val="single" w:sz="8" w:space="0" w:color="auto"/>
            </w:tcBorders>
            <w:vAlign w:val="center"/>
          </w:tcPr>
          <w:p w:rsidR="00F40EC0" w:rsidRDefault="00F40EC0" w:rsidP="00975702">
            <w:pPr>
              <w:rPr>
                <w:rFonts w:ascii="宋体" w:hAnsi="宋体" w:cs="宋体"/>
                <w:b/>
                <w:bCs/>
                <w:sz w:val="24"/>
                <w:szCs w:val="24"/>
              </w:rPr>
            </w:pPr>
            <w:r>
              <w:rPr>
                <w:rFonts w:ascii="宋体" w:eastAsia="宋体" w:hAnsi="宋体" w:cs="宋体" w:hint="eastAsia"/>
                <w:b/>
                <w:bCs/>
                <w:sz w:val="24"/>
                <w:szCs w:val="24"/>
              </w:rPr>
              <w:t>电话</w:t>
            </w:r>
          </w:p>
        </w:tc>
        <w:tc>
          <w:tcPr>
            <w:tcW w:w="4076" w:type="dxa"/>
            <w:tcBorders>
              <w:top w:val="nil"/>
              <w:left w:val="nil"/>
              <w:bottom w:val="single" w:sz="8" w:space="0" w:color="auto"/>
              <w:right w:val="single" w:sz="8" w:space="0" w:color="auto"/>
            </w:tcBorders>
            <w:vAlign w:val="center"/>
          </w:tcPr>
          <w:p w:rsidR="00F40EC0" w:rsidRDefault="00F40EC0" w:rsidP="00975702">
            <w:pPr>
              <w:rPr>
                <w:rFonts w:ascii="宋体" w:hAnsi="宋体" w:cs="宋体"/>
                <w:sz w:val="24"/>
                <w:szCs w:val="24"/>
              </w:rPr>
            </w:pPr>
          </w:p>
        </w:tc>
        <w:tc>
          <w:tcPr>
            <w:tcW w:w="1198" w:type="dxa"/>
            <w:tcBorders>
              <w:top w:val="nil"/>
              <w:left w:val="nil"/>
              <w:bottom w:val="single" w:sz="8" w:space="0" w:color="auto"/>
              <w:right w:val="single" w:sz="8" w:space="0" w:color="auto"/>
            </w:tcBorders>
            <w:vAlign w:val="center"/>
          </w:tcPr>
          <w:p w:rsidR="00F40EC0" w:rsidRDefault="00F40EC0" w:rsidP="00975702">
            <w:pPr>
              <w:rPr>
                <w:rFonts w:ascii="宋体" w:hAnsi="宋体" w:cs="宋体"/>
                <w:b/>
                <w:bCs/>
                <w:sz w:val="24"/>
                <w:szCs w:val="24"/>
              </w:rPr>
            </w:pPr>
            <w:r>
              <w:rPr>
                <w:rFonts w:ascii="宋体" w:eastAsia="宋体" w:hAnsi="宋体" w:cs="宋体" w:hint="eastAsia"/>
                <w:b/>
                <w:bCs/>
                <w:sz w:val="24"/>
                <w:szCs w:val="24"/>
              </w:rPr>
              <w:t>电话</w:t>
            </w:r>
          </w:p>
        </w:tc>
        <w:tc>
          <w:tcPr>
            <w:tcW w:w="4816" w:type="dxa"/>
            <w:tcBorders>
              <w:top w:val="nil"/>
              <w:left w:val="nil"/>
              <w:bottom w:val="single" w:sz="8" w:space="0" w:color="auto"/>
              <w:right w:val="single" w:sz="8" w:space="0" w:color="auto"/>
            </w:tcBorders>
            <w:vAlign w:val="center"/>
          </w:tcPr>
          <w:p w:rsidR="00F40EC0" w:rsidRDefault="00F40EC0" w:rsidP="00975702">
            <w:pPr>
              <w:rPr>
                <w:rFonts w:ascii="宋体" w:hAnsi="宋体" w:cs="宋体"/>
                <w:sz w:val="24"/>
                <w:szCs w:val="24"/>
                <w:lang w:eastAsia="zh-Hans"/>
              </w:rPr>
            </w:pPr>
            <w:r>
              <w:rPr>
                <w:rFonts w:ascii="Times New Roman Regular" w:eastAsia="宋体" w:hAnsi="Times New Roman Regular" w:cs="Times New Roman Regular"/>
                <w:sz w:val="24"/>
                <w:szCs w:val="24"/>
              </w:rPr>
              <w:t>15063926046</w:t>
            </w:r>
            <w:r>
              <w:rPr>
                <w:rFonts w:ascii="Times New Roman Regular" w:hAnsi="Times New Roman Regular" w:cs="Times New Roman Regular"/>
                <w:sz w:val="24"/>
                <w:szCs w:val="24"/>
              </w:rPr>
              <w:t>\</w:t>
            </w:r>
            <w:r>
              <w:rPr>
                <w:rFonts w:ascii="Times New Roman Regular" w:eastAsia="宋体" w:hAnsi="Times New Roman Regular" w:cs="Times New Roman Regular"/>
                <w:sz w:val="24"/>
                <w:szCs w:val="24"/>
              </w:rPr>
              <w:t>18554856019</w:t>
            </w:r>
          </w:p>
        </w:tc>
      </w:tr>
    </w:tbl>
    <w:p w:rsidR="00F40EC0" w:rsidRDefault="00F40EC0" w:rsidP="00F40EC0"/>
    <w:tbl>
      <w:tblPr>
        <w:tblW w:w="11250" w:type="dxa"/>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1064"/>
        <w:gridCol w:w="1823"/>
        <w:gridCol w:w="3937"/>
        <w:gridCol w:w="57"/>
      </w:tblGrid>
      <w:tr w:rsidR="00F40EC0" w:rsidTr="00975702">
        <w:trPr>
          <w:trHeight w:val="321"/>
        </w:trPr>
        <w:tc>
          <w:tcPr>
            <w:tcW w:w="11250" w:type="dxa"/>
            <w:gridSpan w:val="5"/>
            <w:tcBorders>
              <w:top w:val="single" w:sz="8" w:space="0" w:color="auto"/>
              <w:left w:val="single" w:sz="8" w:space="0" w:color="auto"/>
              <w:right w:val="single" w:sz="8" w:space="0" w:color="auto"/>
            </w:tcBorders>
          </w:tcPr>
          <w:p w:rsidR="00F40EC0" w:rsidRDefault="00F40EC0" w:rsidP="00975702">
            <w:pPr>
              <w:widowControl/>
              <w:jc w:val="center"/>
              <w:rPr>
                <w:rFonts w:ascii="Times New Roman Regular" w:hAnsi="Times New Roman Regular" w:cs="Times New Roman Regular" w:hint="eastAsia"/>
                <w:b/>
                <w:bCs/>
                <w:kern w:val="0"/>
                <w:sz w:val="24"/>
                <w:szCs w:val="24"/>
              </w:rPr>
            </w:pPr>
            <w:r>
              <w:rPr>
                <w:rFonts w:ascii="Times New Roman Regular" w:eastAsia="宋体" w:hAnsi="Times New Roman Regular" w:cs="Times New Roman Regular"/>
                <w:b/>
                <w:sz w:val="24"/>
                <w:szCs w:val="24"/>
              </w:rPr>
              <w:t>展会、展位及指定账户信息</w:t>
            </w:r>
          </w:p>
        </w:tc>
      </w:tr>
      <w:tr w:rsidR="00F40EC0" w:rsidTr="00975702">
        <w:trPr>
          <w:trHeight w:val="255"/>
        </w:trPr>
        <w:tc>
          <w:tcPr>
            <w:tcW w:w="4369" w:type="dxa"/>
            <w:tcBorders>
              <w:top w:val="single" w:sz="8" w:space="0" w:color="auto"/>
              <w:left w:val="single" w:sz="8" w:space="0" w:color="auto"/>
              <w:bottom w:val="single" w:sz="8" w:space="0" w:color="auto"/>
              <w:right w:val="single" w:sz="8" w:space="0" w:color="auto"/>
            </w:tcBorders>
          </w:tcPr>
          <w:p w:rsidR="00F40EC0" w:rsidRDefault="00F40EC0" w:rsidP="00975702">
            <w:pPr>
              <w:widowControl/>
              <w:jc w:val="center"/>
              <w:rPr>
                <w:rFonts w:ascii="Times New Roman Regular" w:hAnsi="Times New Roman Regular" w:cs="Times New Roman Regular" w:hint="eastAsia"/>
                <w:b/>
                <w:bCs/>
                <w:kern w:val="0"/>
                <w:sz w:val="24"/>
                <w:szCs w:val="24"/>
              </w:rPr>
            </w:pPr>
            <w:r>
              <w:rPr>
                <w:rFonts w:ascii="Times New Roman Regular" w:eastAsia="宋体" w:hAnsi="Times New Roman Regular" w:cs="Times New Roman Regular"/>
                <w:b/>
                <w:bCs/>
                <w:kern w:val="0"/>
                <w:sz w:val="24"/>
                <w:szCs w:val="24"/>
              </w:rPr>
              <w:t>展会名称</w:t>
            </w:r>
          </w:p>
        </w:tc>
        <w:tc>
          <w:tcPr>
            <w:tcW w:w="2887" w:type="dxa"/>
            <w:gridSpan w:val="2"/>
            <w:tcBorders>
              <w:top w:val="single" w:sz="8" w:space="0" w:color="auto"/>
              <w:left w:val="single" w:sz="8" w:space="0" w:color="auto"/>
              <w:bottom w:val="single" w:sz="8" w:space="0" w:color="auto"/>
              <w:right w:val="single" w:sz="8" w:space="0" w:color="auto"/>
            </w:tcBorders>
          </w:tcPr>
          <w:p w:rsidR="00F40EC0" w:rsidRDefault="00F40EC0" w:rsidP="00975702">
            <w:pPr>
              <w:widowControl/>
              <w:jc w:val="center"/>
              <w:rPr>
                <w:rFonts w:ascii="Times New Roman Regular" w:hAnsi="Times New Roman Regular" w:cs="Times New Roman Regular" w:hint="eastAsia"/>
                <w:b/>
                <w:bCs/>
                <w:kern w:val="0"/>
                <w:sz w:val="24"/>
                <w:szCs w:val="24"/>
              </w:rPr>
            </w:pPr>
            <w:r>
              <w:rPr>
                <w:rFonts w:ascii="Times New Roman Regular" w:eastAsia="宋体" w:hAnsi="Times New Roman Regular" w:cs="Times New Roman Regular"/>
                <w:b/>
                <w:bCs/>
                <w:kern w:val="0"/>
                <w:sz w:val="24"/>
                <w:szCs w:val="24"/>
              </w:rPr>
              <w:t>展会时间</w:t>
            </w:r>
          </w:p>
        </w:tc>
        <w:tc>
          <w:tcPr>
            <w:tcW w:w="3994" w:type="dxa"/>
            <w:gridSpan w:val="2"/>
            <w:tcBorders>
              <w:top w:val="single" w:sz="8" w:space="0" w:color="auto"/>
              <w:left w:val="single" w:sz="8" w:space="0" w:color="auto"/>
              <w:bottom w:val="single" w:sz="8" w:space="0" w:color="auto"/>
              <w:right w:val="single" w:sz="8" w:space="0" w:color="auto"/>
            </w:tcBorders>
          </w:tcPr>
          <w:p w:rsidR="00F40EC0" w:rsidRDefault="00F40EC0" w:rsidP="00975702">
            <w:pPr>
              <w:widowControl/>
              <w:ind w:firstLineChars="497" w:firstLine="1197"/>
              <w:rPr>
                <w:rFonts w:ascii="Times New Roman Regular" w:hAnsi="Times New Roman Regular" w:cs="Times New Roman Regular" w:hint="eastAsia"/>
                <w:b/>
                <w:bCs/>
                <w:kern w:val="0"/>
                <w:sz w:val="24"/>
                <w:szCs w:val="24"/>
              </w:rPr>
            </w:pPr>
            <w:r>
              <w:rPr>
                <w:rFonts w:ascii="Times New Roman Regular" w:eastAsia="宋体" w:hAnsi="Times New Roman Regular" w:cs="Times New Roman Regular"/>
                <w:b/>
                <w:bCs/>
                <w:kern w:val="0"/>
                <w:sz w:val="24"/>
                <w:szCs w:val="24"/>
              </w:rPr>
              <w:t>展会地点</w:t>
            </w:r>
          </w:p>
        </w:tc>
      </w:tr>
      <w:tr w:rsidR="00F40EC0" w:rsidTr="00975702">
        <w:trPr>
          <w:trHeight w:val="391"/>
        </w:trPr>
        <w:tc>
          <w:tcPr>
            <w:tcW w:w="4369" w:type="dxa"/>
            <w:tcBorders>
              <w:top w:val="single" w:sz="8" w:space="0" w:color="auto"/>
              <w:left w:val="single" w:sz="8" w:space="0" w:color="auto"/>
              <w:right w:val="single" w:sz="8" w:space="0" w:color="auto"/>
            </w:tcBorders>
            <w:vAlign w:val="center"/>
          </w:tcPr>
          <w:p w:rsidR="00F40EC0" w:rsidRDefault="00F40EC0" w:rsidP="00975702">
            <w:pPr>
              <w:jc w:val="center"/>
              <w:rPr>
                <w:rFonts w:ascii="Times New Roman Regular" w:hAnsi="Times New Roman Regular" w:cs="Times New Roman Regular" w:hint="eastAsia"/>
                <w:b/>
                <w:bCs/>
                <w:sz w:val="24"/>
                <w:szCs w:val="24"/>
              </w:rPr>
            </w:pPr>
            <w:r>
              <w:rPr>
                <w:rFonts w:ascii="Times New Roman Regular" w:eastAsia="宋体" w:hAnsi="Times New Roman Regular" w:cs="Times New Roman Regular"/>
                <w:b/>
                <w:bCs/>
                <w:sz w:val="24"/>
                <w:szCs w:val="24"/>
              </w:rPr>
              <w:t>第二届高等学校科技创新大会</w:t>
            </w:r>
          </w:p>
        </w:tc>
        <w:tc>
          <w:tcPr>
            <w:tcW w:w="2887" w:type="dxa"/>
            <w:gridSpan w:val="2"/>
            <w:tcBorders>
              <w:top w:val="single" w:sz="8" w:space="0" w:color="auto"/>
              <w:left w:val="single" w:sz="8" w:space="0" w:color="auto"/>
              <w:right w:val="single" w:sz="8" w:space="0" w:color="auto"/>
            </w:tcBorders>
            <w:vAlign w:val="center"/>
          </w:tcPr>
          <w:p w:rsidR="00F40EC0" w:rsidRDefault="00F40EC0" w:rsidP="00975702">
            <w:pPr>
              <w:jc w:val="center"/>
              <w:rPr>
                <w:rFonts w:ascii="Times New Roman Regular" w:hAnsi="Times New Roman Regular" w:cs="Times New Roman Regular" w:hint="eastAsia"/>
                <w:b/>
                <w:bCs/>
                <w:sz w:val="24"/>
                <w:szCs w:val="24"/>
              </w:rPr>
            </w:pPr>
            <w:r>
              <w:rPr>
                <w:rFonts w:ascii="Times New Roman Regular" w:eastAsia="宋体" w:hAnsi="Times New Roman Regular" w:cs="Times New Roman Regular"/>
                <w:b/>
                <w:bCs/>
                <w:sz w:val="24"/>
                <w:szCs w:val="24"/>
              </w:rPr>
              <w:t>2023</w:t>
            </w:r>
            <w:r>
              <w:rPr>
                <w:rFonts w:ascii="Times New Roman Regular" w:eastAsia="宋体" w:hAnsi="Times New Roman Regular" w:cs="Times New Roman Regular"/>
                <w:b/>
                <w:bCs/>
                <w:sz w:val="24"/>
                <w:szCs w:val="24"/>
              </w:rPr>
              <w:t>年</w:t>
            </w:r>
            <w:r>
              <w:rPr>
                <w:rFonts w:ascii="Times New Roman Regular" w:eastAsia="宋体" w:hAnsi="Times New Roman Regular" w:cs="Times New Roman Regular"/>
                <w:b/>
                <w:bCs/>
                <w:sz w:val="24"/>
                <w:szCs w:val="24"/>
              </w:rPr>
              <w:t>10</w:t>
            </w:r>
            <w:r>
              <w:rPr>
                <w:rFonts w:ascii="Times New Roman Regular" w:eastAsia="宋体" w:hAnsi="Times New Roman Regular" w:cs="Times New Roman Regular"/>
                <w:b/>
                <w:bCs/>
                <w:sz w:val="24"/>
                <w:szCs w:val="24"/>
              </w:rPr>
              <w:t>月</w:t>
            </w:r>
            <w:r>
              <w:rPr>
                <w:rFonts w:ascii="Times New Roman Regular" w:eastAsia="宋体" w:hAnsi="Times New Roman Regular" w:cs="Times New Roman Regular"/>
                <w:b/>
                <w:bCs/>
                <w:sz w:val="24"/>
                <w:szCs w:val="24"/>
              </w:rPr>
              <w:t>12-14</w:t>
            </w:r>
            <w:r>
              <w:rPr>
                <w:rFonts w:ascii="Times New Roman Regular" w:eastAsia="宋体" w:hAnsi="Times New Roman Regular" w:cs="Times New Roman Regular"/>
                <w:b/>
                <w:bCs/>
                <w:sz w:val="24"/>
                <w:szCs w:val="24"/>
              </w:rPr>
              <w:t>日</w:t>
            </w:r>
          </w:p>
        </w:tc>
        <w:tc>
          <w:tcPr>
            <w:tcW w:w="3994" w:type="dxa"/>
            <w:gridSpan w:val="2"/>
            <w:tcBorders>
              <w:top w:val="single" w:sz="8" w:space="0" w:color="auto"/>
              <w:left w:val="single" w:sz="8" w:space="0" w:color="auto"/>
              <w:right w:val="single" w:sz="8" w:space="0" w:color="auto"/>
            </w:tcBorders>
          </w:tcPr>
          <w:p w:rsidR="00F40EC0" w:rsidRDefault="00F40EC0" w:rsidP="00975702">
            <w:pPr>
              <w:jc w:val="center"/>
              <w:rPr>
                <w:rFonts w:ascii="Times New Roman Regular" w:hAnsi="Times New Roman Regular" w:cs="Times New Roman Regular" w:hint="eastAsia"/>
                <w:b/>
                <w:bCs/>
                <w:sz w:val="24"/>
                <w:szCs w:val="24"/>
              </w:rPr>
            </w:pPr>
            <w:r>
              <w:rPr>
                <w:rFonts w:ascii="Times New Roman Regular" w:eastAsia="宋体" w:hAnsi="Times New Roman Regular" w:cs="Times New Roman Regular"/>
                <w:b/>
                <w:bCs/>
                <w:sz w:val="24"/>
                <w:szCs w:val="24"/>
              </w:rPr>
              <w:t>青岛</w:t>
            </w:r>
            <w:r>
              <w:rPr>
                <w:rFonts w:ascii="Times New Roman Regular" w:eastAsia="宋体" w:hAnsi="Times New Roman Regular" w:cs="Times New Roman Regular"/>
                <w:b/>
                <w:bCs/>
                <w:sz w:val="24"/>
                <w:szCs w:val="24"/>
              </w:rPr>
              <w:t>·</w:t>
            </w:r>
            <w:r>
              <w:rPr>
                <w:rFonts w:ascii="Times New Roman Regular" w:eastAsia="宋体" w:hAnsi="Times New Roman Regular" w:cs="Times New Roman Regular"/>
                <w:b/>
                <w:bCs/>
                <w:sz w:val="24"/>
                <w:szCs w:val="24"/>
              </w:rPr>
              <w:t>红岛国际会议展览中心</w:t>
            </w:r>
          </w:p>
          <w:p w:rsidR="00F40EC0" w:rsidRDefault="00F40EC0" w:rsidP="00975702">
            <w:pPr>
              <w:jc w:val="center"/>
              <w:rPr>
                <w:rFonts w:ascii="Times New Roman Regular" w:hAnsi="Times New Roman Regular" w:cs="Times New Roman Regular" w:hint="eastAsia"/>
                <w:sz w:val="24"/>
                <w:szCs w:val="24"/>
              </w:rPr>
            </w:pPr>
            <w:r>
              <w:rPr>
                <w:rFonts w:ascii="Times New Roman Regular" w:eastAsia="宋体" w:hAnsi="Times New Roman Regular" w:cs="Times New Roman Regular"/>
                <w:sz w:val="24"/>
                <w:szCs w:val="24"/>
              </w:rPr>
              <w:t>（青岛高新区火炬路</w:t>
            </w:r>
            <w:r>
              <w:rPr>
                <w:rFonts w:ascii="Times New Roman Regular" w:eastAsia="宋体" w:hAnsi="Times New Roman Regular" w:cs="Times New Roman Regular"/>
                <w:sz w:val="24"/>
                <w:szCs w:val="24"/>
              </w:rPr>
              <w:t>326</w:t>
            </w:r>
            <w:r>
              <w:rPr>
                <w:rFonts w:ascii="Times New Roman Regular" w:eastAsia="宋体" w:hAnsi="Times New Roman Regular" w:cs="Times New Roman Regular"/>
                <w:sz w:val="24"/>
                <w:szCs w:val="24"/>
              </w:rPr>
              <w:t>号）</w:t>
            </w:r>
          </w:p>
        </w:tc>
      </w:tr>
      <w:tr w:rsidR="00F40EC0" w:rsidTr="00975702">
        <w:trPr>
          <w:trHeight w:val="340"/>
        </w:trPr>
        <w:tc>
          <w:tcPr>
            <w:tcW w:w="7256" w:type="dxa"/>
            <w:gridSpan w:val="3"/>
            <w:tcBorders>
              <w:top w:val="single" w:sz="8" w:space="0" w:color="auto"/>
              <w:left w:val="single" w:sz="8" w:space="0" w:color="auto"/>
              <w:right w:val="single" w:sz="8" w:space="0" w:color="auto"/>
            </w:tcBorders>
            <w:vAlign w:val="center"/>
          </w:tcPr>
          <w:p w:rsidR="00F40EC0" w:rsidRDefault="00F40EC0" w:rsidP="00975702">
            <w:pPr>
              <w:jc w:val="center"/>
              <w:rPr>
                <w:rFonts w:ascii="Times New Roman Regular" w:hAnsi="Times New Roman Regular" w:cs="Times New Roman Regular" w:hint="eastAsia"/>
                <w:b/>
                <w:bCs/>
                <w:sz w:val="24"/>
                <w:szCs w:val="24"/>
              </w:rPr>
            </w:pPr>
            <w:r>
              <w:rPr>
                <w:rFonts w:ascii="Times New Roman Regular" w:eastAsia="宋体" w:hAnsi="Times New Roman Regular" w:cs="Times New Roman Regular"/>
                <w:b/>
                <w:bCs/>
                <w:sz w:val="24"/>
                <w:szCs w:val="24"/>
              </w:rPr>
              <w:t>展位规格</w:t>
            </w:r>
          </w:p>
        </w:tc>
        <w:tc>
          <w:tcPr>
            <w:tcW w:w="3994" w:type="dxa"/>
            <w:gridSpan w:val="2"/>
            <w:tcBorders>
              <w:top w:val="single" w:sz="8" w:space="0" w:color="auto"/>
              <w:left w:val="single" w:sz="8" w:space="0" w:color="auto"/>
              <w:right w:val="single" w:sz="8" w:space="0" w:color="auto"/>
            </w:tcBorders>
            <w:vAlign w:val="center"/>
          </w:tcPr>
          <w:p w:rsidR="00F40EC0" w:rsidRDefault="00F40EC0" w:rsidP="00975702">
            <w:pPr>
              <w:jc w:val="center"/>
              <w:rPr>
                <w:rFonts w:ascii="Times New Roman Regular" w:hAnsi="Times New Roman Regular" w:cs="Times New Roman Regular" w:hint="eastAsia"/>
                <w:sz w:val="24"/>
                <w:szCs w:val="24"/>
              </w:rPr>
            </w:pPr>
            <w:r>
              <w:rPr>
                <w:rFonts w:ascii="Times New Roman Regular" w:eastAsia="宋体" w:hAnsi="Times New Roman Regular" w:cs="Times New Roman Regular"/>
                <w:b/>
                <w:bCs/>
                <w:sz w:val="24"/>
                <w:szCs w:val="24"/>
              </w:rPr>
              <w:t>金额（含税）</w:t>
            </w:r>
          </w:p>
        </w:tc>
      </w:tr>
      <w:tr w:rsidR="00F40EC0" w:rsidTr="00975702">
        <w:trPr>
          <w:trHeight w:val="340"/>
        </w:trPr>
        <w:tc>
          <w:tcPr>
            <w:tcW w:w="7256" w:type="dxa"/>
            <w:gridSpan w:val="3"/>
            <w:tcBorders>
              <w:top w:val="single" w:sz="8" w:space="0" w:color="auto"/>
              <w:left w:val="single" w:sz="8" w:space="0" w:color="auto"/>
              <w:right w:val="single" w:sz="8" w:space="0" w:color="auto"/>
            </w:tcBorders>
            <w:vAlign w:val="center"/>
          </w:tcPr>
          <w:p w:rsidR="00F40EC0" w:rsidRDefault="00F40EC0" w:rsidP="00975702">
            <w:pPr>
              <w:jc w:val="center"/>
              <w:rPr>
                <w:rFonts w:ascii="Times New Roman Regular" w:hAnsi="Times New Roman Regular" w:cs="Times New Roman Regular" w:hint="eastAsia"/>
                <w:sz w:val="24"/>
                <w:szCs w:val="24"/>
              </w:rPr>
            </w:pPr>
            <w:r>
              <w:rPr>
                <w:rFonts w:ascii="Times New Roman Regular" w:eastAsia="宋体" w:hAnsi="Times New Roman Regular" w:cs="Times New Roman Regular"/>
                <w:sz w:val="24"/>
                <w:szCs w:val="24"/>
              </w:rPr>
              <w:t>□ 18</w:t>
            </w:r>
            <w:r>
              <w:rPr>
                <w:rFonts w:ascii="Times New Roman Regular" w:eastAsia="宋体" w:hAnsi="Times New Roman Regular" w:cs="Times New Roman Regular"/>
                <w:sz w:val="24"/>
                <w:szCs w:val="24"/>
              </w:rPr>
              <w:t>平米</w:t>
            </w:r>
          </w:p>
        </w:tc>
        <w:tc>
          <w:tcPr>
            <w:tcW w:w="3994" w:type="dxa"/>
            <w:gridSpan w:val="2"/>
            <w:tcBorders>
              <w:top w:val="single" w:sz="8" w:space="0" w:color="auto"/>
              <w:left w:val="single" w:sz="8" w:space="0" w:color="auto"/>
              <w:right w:val="single" w:sz="8" w:space="0" w:color="auto"/>
            </w:tcBorders>
            <w:vAlign w:val="center"/>
          </w:tcPr>
          <w:p w:rsidR="00F40EC0" w:rsidRDefault="00F40EC0" w:rsidP="00975702">
            <w:pPr>
              <w:jc w:val="center"/>
              <w:rPr>
                <w:rFonts w:ascii="Times New Roman Regular" w:hAnsi="Times New Roman Regular" w:cs="Times New Roman Regular" w:hint="eastAsia"/>
                <w:sz w:val="24"/>
                <w:szCs w:val="24"/>
              </w:rPr>
            </w:pPr>
            <w:r>
              <w:rPr>
                <w:rFonts w:ascii="Times New Roman Regular" w:eastAsia="宋体" w:hAnsi="Times New Roman Regular" w:cs="Times New Roman Regular"/>
                <w:sz w:val="24"/>
                <w:szCs w:val="24"/>
              </w:rPr>
              <w:t>□ ¥28200</w:t>
            </w:r>
          </w:p>
        </w:tc>
      </w:tr>
      <w:tr w:rsidR="00F40EC0" w:rsidTr="00975702">
        <w:trPr>
          <w:trHeight w:val="340"/>
        </w:trPr>
        <w:tc>
          <w:tcPr>
            <w:tcW w:w="7256" w:type="dxa"/>
            <w:gridSpan w:val="3"/>
            <w:tcBorders>
              <w:top w:val="single" w:sz="8" w:space="0" w:color="auto"/>
              <w:left w:val="single" w:sz="8" w:space="0" w:color="auto"/>
              <w:right w:val="single" w:sz="8" w:space="0" w:color="auto"/>
            </w:tcBorders>
            <w:vAlign w:val="center"/>
          </w:tcPr>
          <w:p w:rsidR="00F40EC0" w:rsidRDefault="00F40EC0" w:rsidP="00975702">
            <w:pPr>
              <w:jc w:val="center"/>
              <w:rPr>
                <w:rFonts w:ascii="Times New Roman Regular" w:hAnsi="Times New Roman Regular" w:cs="Times New Roman Regular" w:hint="eastAsia"/>
                <w:sz w:val="24"/>
                <w:szCs w:val="24"/>
              </w:rPr>
            </w:pPr>
            <w:r>
              <w:rPr>
                <w:rFonts w:ascii="Times New Roman Regular" w:eastAsia="宋体" w:hAnsi="Times New Roman Regular" w:cs="Times New Roman Regular"/>
                <w:sz w:val="24"/>
                <w:szCs w:val="24"/>
              </w:rPr>
              <w:t>□ 36</w:t>
            </w:r>
            <w:r>
              <w:rPr>
                <w:rFonts w:ascii="Times New Roman Regular" w:eastAsia="宋体" w:hAnsi="Times New Roman Regular" w:cs="Times New Roman Regular"/>
                <w:sz w:val="24"/>
                <w:szCs w:val="24"/>
              </w:rPr>
              <w:t>平米</w:t>
            </w:r>
          </w:p>
        </w:tc>
        <w:tc>
          <w:tcPr>
            <w:tcW w:w="3994" w:type="dxa"/>
            <w:gridSpan w:val="2"/>
            <w:tcBorders>
              <w:top w:val="single" w:sz="8" w:space="0" w:color="auto"/>
              <w:left w:val="single" w:sz="8" w:space="0" w:color="auto"/>
              <w:right w:val="single" w:sz="8" w:space="0" w:color="auto"/>
            </w:tcBorders>
            <w:vAlign w:val="center"/>
          </w:tcPr>
          <w:p w:rsidR="00F40EC0" w:rsidRDefault="00F40EC0" w:rsidP="00975702">
            <w:pPr>
              <w:jc w:val="center"/>
              <w:rPr>
                <w:rFonts w:ascii="Times New Roman Regular" w:hAnsi="Times New Roman Regular" w:cs="Times New Roman Regular" w:hint="eastAsia"/>
                <w:sz w:val="24"/>
                <w:szCs w:val="24"/>
              </w:rPr>
            </w:pPr>
            <w:r>
              <w:rPr>
                <w:rFonts w:ascii="Times New Roman Regular" w:eastAsia="宋体" w:hAnsi="Times New Roman Regular" w:cs="Times New Roman Regular"/>
                <w:sz w:val="24"/>
                <w:szCs w:val="24"/>
              </w:rPr>
              <w:t>□ ¥52400</w:t>
            </w:r>
          </w:p>
        </w:tc>
      </w:tr>
      <w:tr w:rsidR="00F40EC0" w:rsidTr="00975702">
        <w:trPr>
          <w:trHeight w:val="340"/>
        </w:trPr>
        <w:tc>
          <w:tcPr>
            <w:tcW w:w="7256" w:type="dxa"/>
            <w:gridSpan w:val="3"/>
            <w:tcBorders>
              <w:top w:val="single" w:sz="8" w:space="0" w:color="auto"/>
              <w:left w:val="single" w:sz="8" w:space="0" w:color="auto"/>
              <w:right w:val="single" w:sz="8" w:space="0" w:color="auto"/>
            </w:tcBorders>
            <w:vAlign w:val="center"/>
          </w:tcPr>
          <w:p w:rsidR="00F40EC0" w:rsidRDefault="00F40EC0" w:rsidP="00975702">
            <w:pPr>
              <w:jc w:val="center"/>
              <w:rPr>
                <w:rFonts w:ascii="Times New Roman Regular" w:hAnsi="Times New Roman Regular" w:cs="Times New Roman Regular" w:hint="eastAsia"/>
                <w:sz w:val="24"/>
                <w:szCs w:val="24"/>
              </w:rPr>
            </w:pPr>
            <w:r>
              <w:rPr>
                <w:rFonts w:ascii="Times New Roman Regular" w:eastAsia="宋体" w:hAnsi="Times New Roman Regular" w:cs="Times New Roman Regular"/>
                <w:sz w:val="24"/>
                <w:szCs w:val="24"/>
              </w:rPr>
              <w:t>□ 54</w:t>
            </w:r>
            <w:r>
              <w:rPr>
                <w:rFonts w:ascii="Times New Roman Regular" w:eastAsia="宋体" w:hAnsi="Times New Roman Regular" w:cs="Times New Roman Regular"/>
                <w:sz w:val="24"/>
                <w:szCs w:val="24"/>
              </w:rPr>
              <w:t>平米</w:t>
            </w:r>
          </w:p>
        </w:tc>
        <w:tc>
          <w:tcPr>
            <w:tcW w:w="3994" w:type="dxa"/>
            <w:gridSpan w:val="2"/>
            <w:tcBorders>
              <w:top w:val="single" w:sz="8" w:space="0" w:color="auto"/>
              <w:left w:val="single" w:sz="8" w:space="0" w:color="auto"/>
              <w:right w:val="single" w:sz="8" w:space="0" w:color="auto"/>
            </w:tcBorders>
            <w:vAlign w:val="center"/>
          </w:tcPr>
          <w:p w:rsidR="00F40EC0" w:rsidRDefault="00F40EC0" w:rsidP="00975702">
            <w:pPr>
              <w:jc w:val="center"/>
              <w:rPr>
                <w:rFonts w:ascii="Times New Roman Regular" w:hAnsi="Times New Roman Regular" w:cs="Times New Roman Regular" w:hint="eastAsia"/>
                <w:sz w:val="24"/>
                <w:szCs w:val="24"/>
              </w:rPr>
            </w:pPr>
            <w:r>
              <w:rPr>
                <w:rFonts w:ascii="Times New Roman Regular" w:eastAsia="宋体" w:hAnsi="Times New Roman Regular" w:cs="Times New Roman Regular"/>
                <w:sz w:val="24"/>
                <w:szCs w:val="24"/>
              </w:rPr>
              <w:t>□ ¥77600</w:t>
            </w:r>
          </w:p>
        </w:tc>
      </w:tr>
      <w:tr w:rsidR="00F40EC0" w:rsidTr="009757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11250" w:type="dxa"/>
            <w:gridSpan w:val="5"/>
            <w:tcBorders>
              <w:left w:val="single" w:sz="8" w:space="0" w:color="auto"/>
              <w:bottom w:val="single" w:sz="8" w:space="0" w:color="auto"/>
              <w:right w:val="single" w:sz="8" w:space="0" w:color="000000"/>
            </w:tcBorders>
            <w:vAlign w:val="center"/>
          </w:tcPr>
          <w:p w:rsidR="00F40EC0" w:rsidRDefault="00F40EC0" w:rsidP="00975702">
            <w:pPr>
              <w:rPr>
                <w:rFonts w:ascii="Times New Roman Regular" w:hAnsi="Times New Roman Regular" w:cs="Times New Roman Regular" w:hint="eastAsia"/>
                <w:b/>
                <w:sz w:val="24"/>
                <w:szCs w:val="24"/>
              </w:rPr>
            </w:pPr>
            <w:r>
              <w:rPr>
                <w:rFonts w:ascii="Times New Roman Regular" w:eastAsia="宋体" w:hAnsi="Times New Roman Regular" w:cs="Times New Roman Regular"/>
                <w:b/>
                <w:bCs/>
                <w:sz w:val="24"/>
                <w:szCs w:val="24"/>
              </w:rPr>
              <w:t>付款</w:t>
            </w:r>
            <w:r>
              <w:rPr>
                <w:rFonts w:ascii="Times New Roman Regular" w:eastAsia="宋体" w:hAnsi="Times New Roman Regular" w:cs="Times New Roman Regular"/>
                <w:b/>
                <w:sz w:val="24"/>
                <w:szCs w:val="24"/>
              </w:rPr>
              <w:t>：</w:t>
            </w:r>
            <w:r>
              <w:rPr>
                <w:rFonts w:ascii="Times New Roman Regular" w:eastAsia="宋体" w:hAnsi="Times New Roman Regular" w:cs="Times New Roman Regular"/>
                <w:sz w:val="24"/>
                <w:szCs w:val="24"/>
              </w:rPr>
              <w:t>乙方应当于【</w:t>
            </w:r>
            <w:r>
              <w:rPr>
                <w:rFonts w:ascii="Times New Roman Regular" w:eastAsia="宋体" w:hAnsi="Times New Roman Regular" w:cs="Times New Roman Regular"/>
                <w:sz w:val="24"/>
                <w:szCs w:val="24"/>
              </w:rPr>
              <w:t>2023</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b/>
                <w:sz w:val="24"/>
                <w:szCs w:val="24"/>
              </w:rPr>
              <w:t>年</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sz w:val="24"/>
                <w:szCs w:val="24"/>
              </w:rPr>
              <w:t>9</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b/>
                <w:sz w:val="24"/>
                <w:szCs w:val="24"/>
              </w:rPr>
              <w:t>月</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sz w:val="24"/>
                <w:szCs w:val="24"/>
              </w:rPr>
              <w:t>15</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b/>
                <w:sz w:val="24"/>
                <w:szCs w:val="24"/>
              </w:rPr>
              <w:t>日</w:t>
            </w:r>
            <w:r>
              <w:rPr>
                <w:rFonts w:ascii="Times New Roman Regular" w:eastAsia="宋体" w:hAnsi="Times New Roman Regular" w:cs="Times New Roman Regular"/>
                <w:sz w:val="24"/>
                <w:szCs w:val="24"/>
              </w:rPr>
              <w:t>前支付款项的【</w:t>
            </w:r>
            <w:r>
              <w:rPr>
                <w:rFonts w:ascii="Times New Roman Regular" w:eastAsia="宋体" w:hAnsi="Times New Roman Regular" w:cs="Times New Roman Regular"/>
                <w:sz w:val="24"/>
                <w:szCs w:val="24"/>
              </w:rPr>
              <w:t>100</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b/>
                <w:sz w:val="24"/>
                <w:szCs w:val="24"/>
              </w:rPr>
              <w:t>%</w:t>
            </w:r>
            <w:r>
              <w:rPr>
                <w:rFonts w:ascii="Times New Roman Regular" w:eastAsia="宋体" w:hAnsi="Times New Roman Regular" w:cs="Times New Roman Regular"/>
                <w:sz w:val="24"/>
                <w:szCs w:val="24"/>
              </w:rPr>
              <w:t>至下述指定账户。</w:t>
            </w:r>
          </w:p>
        </w:tc>
      </w:tr>
      <w:tr w:rsidR="00F40EC0" w:rsidTr="00975702">
        <w:tblPrEx>
          <w:tblBorders>
            <w:insideH w:val="single" w:sz="6" w:space="0" w:color="auto"/>
            <w:insideV w:val="single" w:sz="6" w:space="0" w:color="auto"/>
          </w:tblBorders>
        </w:tblPrEx>
        <w:trPr>
          <w:trHeight w:val="340"/>
        </w:trPr>
        <w:tc>
          <w:tcPr>
            <w:tcW w:w="5433" w:type="dxa"/>
            <w:gridSpan w:val="2"/>
            <w:vAlign w:val="center"/>
          </w:tcPr>
          <w:p w:rsidR="00F40EC0" w:rsidRDefault="00F40EC0" w:rsidP="00975702">
            <w:pPr>
              <w:pStyle w:val="ab"/>
              <w:ind w:firstLine="482"/>
              <w:rPr>
                <w:rFonts w:ascii="Times New Roman Regular" w:hAnsi="Times New Roman Regular" w:cs="Times New Roman Regular" w:hint="eastAsia"/>
                <w:b/>
                <w:sz w:val="24"/>
                <w:szCs w:val="24"/>
              </w:rPr>
            </w:pPr>
            <w:r>
              <w:rPr>
                <w:rFonts w:ascii="Times New Roman Regular" w:hAnsi="Times New Roman Regular" w:cs="Times New Roman Regular"/>
                <w:b/>
                <w:sz w:val="24"/>
                <w:szCs w:val="24"/>
              </w:rPr>
              <w:t>人民币账户</w:t>
            </w:r>
            <w:r>
              <w:rPr>
                <w:rFonts w:ascii="Times New Roman Regular" w:hAnsi="Times New Roman Regular" w:cs="Times New Roman Regular"/>
                <w:b/>
                <w:sz w:val="24"/>
                <w:szCs w:val="24"/>
              </w:rPr>
              <w:t>A/C in RMB</w:t>
            </w:r>
          </w:p>
        </w:tc>
        <w:tc>
          <w:tcPr>
            <w:tcW w:w="5817" w:type="dxa"/>
            <w:gridSpan w:val="3"/>
            <w:vAlign w:val="center"/>
          </w:tcPr>
          <w:p w:rsidR="00F40EC0" w:rsidRDefault="00F40EC0" w:rsidP="00975702">
            <w:pPr>
              <w:pStyle w:val="ab"/>
              <w:ind w:firstLine="482"/>
              <w:rPr>
                <w:rFonts w:ascii="Times New Roman Regular" w:hAnsi="Times New Roman Regular" w:cs="Times New Roman Regular" w:hint="eastAsia"/>
                <w:b/>
                <w:sz w:val="24"/>
                <w:szCs w:val="24"/>
                <w:lang w:eastAsia="zh-Hans"/>
              </w:rPr>
            </w:pPr>
            <w:r>
              <w:rPr>
                <w:rFonts w:ascii="Times New Roman Regular" w:hAnsi="Times New Roman Regular" w:cs="Times New Roman Regular"/>
                <w:b/>
                <w:sz w:val="24"/>
                <w:szCs w:val="24"/>
                <w:lang w:eastAsia="zh-Hans"/>
              </w:rPr>
              <w:t>开票信息</w:t>
            </w:r>
            <w:r>
              <w:rPr>
                <w:rFonts w:ascii="Times New Roman Regular" w:hAnsi="Times New Roman Regular" w:cs="Times New Roman Regular"/>
                <w:b/>
                <w:sz w:val="24"/>
                <w:szCs w:val="24"/>
                <w:lang w:eastAsia="zh-Hans"/>
              </w:rPr>
              <w:t xml:space="preserve">   </w:t>
            </w:r>
            <w:r>
              <w:rPr>
                <w:rFonts w:ascii="Times New Roman Regular" w:hAnsi="Times New Roman Regular" w:cs="Times New Roman Regular"/>
                <w:sz w:val="24"/>
                <w:szCs w:val="24"/>
              </w:rPr>
              <w:t>□</w:t>
            </w:r>
            <w:r>
              <w:rPr>
                <w:rFonts w:ascii="Times New Roman Regular" w:hAnsi="Times New Roman Regular" w:cs="Times New Roman Regular"/>
                <w:sz w:val="24"/>
                <w:szCs w:val="24"/>
                <w:lang w:eastAsia="zh-Hans"/>
              </w:rPr>
              <w:t>普票</w:t>
            </w:r>
            <w:r>
              <w:rPr>
                <w:rFonts w:ascii="Times New Roman Regular" w:hAnsi="Times New Roman Regular" w:cs="Times New Roman Regular"/>
                <w:sz w:val="24"/>
                <w:szCs w:val="24"/>
                <w:lang w:eastAsia="zh-Hans"/>
              </w:rPr>
              <w:t xml:space="preserve">   </w:t>
            </w:r>
            <w:r>
              <w:rPr>
                <w:rFonts w:ascii="Times New Roman Regular" w:hAnsi="Times New Roman Regular" w:cs="Times New Roman Regular"/>
                <w:sz w:val="24"/>
                <w:szCs w:val="24"/>
              </w:rPr>
              <w:t>□</w:t>
            </w:r>
            <w:r>
              <w:rPr>
                <w:rFonts w:ascii="Times New Roman Regular" w:hAnsi="Times New Roman Regular" w:cs="Times New Roman Regular"/>
                <w:sz w:val="24"/>
                <w:szCs w:val="24"/>
                <w:lang w:eastAsia="zh-Hans"/>
              </w:rPr>
              <w:t>专票</w:t>
            </w:r>
          </w:p>
        </w:tc>
      </w:tr>
      <w:tr w:rsidR="00F40EC0" w:rsidTr="00975702">
        <w:tblPrEx>
          <w:tblBorders>
            <w:insideH w:val="single" w:sz="6" w:space="0" w:color="auto"/>
            <w:insideV w:val="single" w:sz="6" w:space="0" w:color="auto"/>
          </w:tblBorders>
        </w:tblPrEx>
        <w:trPr>
          <w:trHeight w:val="1672"/>
        </w:trPr>
        <w:tc>
          <w:tcPr>
            <w:tcW w:w="5433" w:type="dxa"/>
            <w:gridSpan w:val="2"/>
            <w:tcBorders>
              <w:bottom w:val="single" w:sz="4" w:space="0" w:color="auto"/>
            </w:tcBorders>
          </w:tcPr>
          <w:p w:rsidR="00F40EC0" w:rsidRDefault="00F40EC0" w:rsidP="00975702">
            <w:pPr>
              <w:pStyle w:val="ab"/>
              <w:spacing w:line="276" w:lineRule="auto"/>
              <w:ind w:firstLine="482"/>
              <w:rPr>
                <w:rFonts w:ascii="Times New Roman Regular" w:hAnsi="Times New Roman Regular" w:cs="Times New Roman Regular" w:hint="eastAsia"/>
                <w:b/>
                <w:sz w:val="24"/>
                <w:szCs w:val="24"/>
              </w:rPr>
            </w:pPr>
            <w:r>
              <w:rPr>
                <w:rFonts w:ascii="Times New Roman Regular" w:hAnsi="Times New Roman Regular" w:cs="Times New Roman Regular"/>
                <w:b/>
                <w:sz w:val="24"/>
                <w:szCs w:val="24"/>
                <w:lang w:eastAsia="zh-Hans"/>
              </w:rPr>
              <w:t>账</w:t>
            </w:r>
            <w:r>
              <w:rPr>
                <w:rFonts w:ascii="Times New Roman Regular" w:hAnsi="Times New Roman Regular" w:cs="Times New Roman Regular"/>
                <w:b/>
                <w:sz w:val="24"/>
                <w:szCs w:val="24"/>
              </w:rPr>
              <w:t>户：</w:t>
            </w:r>
            <w:r>
              <w:rPr>
                <w:rFonts w:ascii="Times New Roman Regular" w:hAnsi="Times New Roman Regular" w:cs="Times New Roman Regular"/>
                <w:bCs/>
                <w:sz w:val="24"/>
                <w:szCs w:val="24"/>
              </w:rPr>
              <w:t>青岛荣轩会议展览有限公司</w:t>
            </w:r>
          </w:p>
          <w:p w:rsidR="00F40EC0" w:rsidRDefault="00F40EC0" w:rsidP="00975702">
            <w:pPr>
              <w:pStyle w:val="ab"/>
              <w:spacing w:line="276" w:lineRule="auto"/>
              <w:ind w:firstLine="482"/>
              <w:rPr>
                <w:rFonts w:ascii="Times New Roman Regular" w:hAnsi="Times New Roman Regular" w:cs="Times New Roman Regular" w:hint="eastAsia"/>
                <w:b/>
                <w:sz w:val="24"/>
                <w:szCs w:val="24"/>
              </w:rPr>
            </w:pPr>
            <w:r>
              <w:rPr>
                <w:rFonts w:ascii="Times New Roman Regular" w:hAnsi="Times New Roman Regular" w:cs="Times New Roman Regular"/>
                <w:b/>
                <w:sz w:val="24"/>
                <w:szCs w:val="24"/>
                <w:lang w:eastAsia="zh-Hans"/>
              </w:rPr>
              <w:t>账</w:t>
            </w:r>
            <w:r>
              <w:rPr>
                <w:rFonts w:ascii="Times New Roman Regular" w:hAnsi="Times New Roman Regular" w:cs="Times New Roman Regular"/>
                <w:b/>
                <w:sz w:val="24"/>
                <w:szCs w:val="24"/>
              </w:rPr>
              <w:t>号：</w:t>
            </w:r>
            <w:r>
              <w:rPr>
                <w:rFonts w:ascii="Times New Roman Regular" w:hAnsi="Times New Roman Regular" w:cs="Times New Roman Regular"/>
                <w:bCs/>
                <w:sz w:val="24"/>
                <w:szCs w:val="24"/>
              </w:rPr>
              <w:t>532909147810988</w:t>
            </w:r>
          </w:p>
          <w:p w:rsidR="00F40EC0" w:rsidRDefault="00F40EC0" w:rsidP="00975702">
            <w:pPr>
              <w:pStyle w:val="ab"/>
              <w:spacing w:line="276" w:lineRule="auto"/>
              <w:ind w:firstLine="482"/>
              <w:rPr>
                <w:rFonts w:ascii="Times New Roman Regular" w:hAnsi="Times New Roman Regular" w:cs="Times New Roman Regular" w:hint="eastAsia"/>
                <w:b/>
                <w:sz w:val="24"/>
                <w:szCs w:val="24"/>
              </w:rPr>
            </w:pPr>
            <w:r>
              <w:rPr>
                <w:rFonts w:ascii="Times New Roman Regular" w:hAnsi="Times New Roman Regular" w:cs="Times New Roman Regular"/>
                <w:b/>
                <w:sz w:val="24"/>
                <w:szCs w:val="24"/>
              </w:rPr>
              <w:t>开户行：</w:t>
            </w:r>
            <w:r>
              <w:rPr>
                <w:rFonts w:ascii="Times New Roman Regular" w:hAnsi="Times New Roman Regular" w:cs="Times New Roman Regular"/>
                <w:bCs/>
                <w:sz w:val="24"/>
                <w:szCs w:val="24"/>
              </w:rPr>
              <w:t>招商银行股份有限公司青岛台柳路支行</w:t>
            </w:r>
          </w:p>
        </w:tc>
        <w:tc>
          <w:tcPr>
            <w:tcW w:w="5817" w:type="dxa"/>
            <w:gridSpan w:val="3"/>
            <w:tcBorders>
              <w:bottom w:val="single" w:sz="4" w:space="0" w:color="auto"/>
            </w:tcBorders>
          </w:tcPr>
          <w:p w:rsidR="00F40EC0" w:rsidRDefault="00F40EC0" w:rsidP="00975702">
            <w:pPr>
              <w:pStyle w:val="ab"/>
              <w:spacing w:line="276" w:lineRule="auto"/>
              <w:ind w:firstLine="482"/>
              <w:rPr>
                <w:rFonts w:ascii="Times New Roman Regular" w:hAnsi="Times New Roman Regular" w:cs="Times New Roman Regular" w:hint="eastAsia"/>
                <w:b/>
                <w:sz w:val="24"/>
                <w:szCs w:val="24"/>
              </w:rPr>
            </w:pPr>
            <w:r>
              <w:rPr>
                <w:rFonts w:ascii="Times New Roman Regular" w:hAnsi="Times New Roman Regular" w:cs="Times New Roman Regular"/>
                <w:b/>
                <w:sz w:val="24"/>
                <w:szCs w:val="24"/>
              </w:rPr>
              <w:t>单位名称：</w:t>
            </w:r>
          </w:p>
          <w:p w:rsidR="00F40EC0" w:rsidRDefault="00F40EC0" w:rsidP="00975702">
            <w:pPr>
              <w:pStyle w:val="ab"/>
              <w:spacing w:line="276" w:lineRule="auto"/>
              <w:ind w:firstLine="482"/>
              <w:rPr>
                <w:rFonts w:ascii="Times New Roman Regular" w:hAnsi="Times New Roman Regular" w:cs="Times New Roman Regular" w:hint="eastAsia"/>
                <w:b/>
                <w:sz w:val="24"/>
                <w:szCs w:val="24"/>
              </w:rPr>
            </w:pPr>
            <w:r>
              <w:rPr>
                <w:rFonts w:ascii="Times New Roman Regular" w:hAnsi="Times New Roman Regular" w:cs="Times New Roman Regular"/>
                <w:b/>
                <w:sz w:val="24"/>
                <w:szCs w:val="24"/>
              </w:rPr>
              <w:t>账号：</w:t>
            </w:r>
          </w:p>
          <w:p w:rsidR="00F40EC0" w:rsidRDefault="00F40EC0" w:rsidP="00975702">
            <w:pPr>
              <w:pStyle w:val="ab"/>
              <w:spacing w:line="276" w:lineRule="auto"/>
              <w:ind w:firstLine="482"/>
              <w:rPr>
                <w:rFonts w:ascii="Times New Roman Regular" w:hAnsi="Times New Roman Regular" w:cs="Times New Roman Regular" w:hint="eastAsia"/>
                <w:b/>
                <w:sz w:val="24"/>
                <w:szCs w:val="24"/>
              </w:rPr>
            </w:pPr>
            <w:r>
              <w:rPr>
                <w:rFonts w:ascii="Times New Roman Regular" w:hAnsi="Times New Roman Regular" w:cs="Times New Roman Regular"/>
                <w:b/>
                <w:sz w:val="24"/>
                <w:szCs w:val="24"/>
              </w:rPr>
              <w:t>开户行：</w:t>
            </w:r>
          </w:p>
          <w:p w:rsidR="00F40EC0" w:rsidRDefault="00F40EC0" w:rsidP="00975702">
            <w:pPr>
              <w:pStyle w:val="ab"/>
              <w:spacing w:line="276" w:lineRule="auto"/>
              <w:ind w:firstLine="482"/>
              <w:rPr>
                <w:rFonts w:ascii="Times New Roman Regular" w:hAnsi="Times New Roman Regular" w:cs="Times New Roman Regular" w:hint="eastAsia"/>
                <w:b/>
                <w:sz w:val="24"/>
                <w:szCs w:val="24"/>
              </w:rPr>
            </w:pPr>
            <w:r>
              <w:rPr>
                <w:rFonts w:ascii="Times New Roman Regular" w:hAnsi="Times New Roman Regular" w:cs="Times New Roman Regular"/>
                <w:b/>
                <w:sz w:val="24"/>
                <w:szCs w:val="24"/>
              </w:rPr>
              <w:t>税号：</w:t>
            </w:r>
          </w:p>
          <w:p w:rsidR="00F40EC0" w:rsidRDefault="00F40EC0" w:rsidP="00975702">
            <w:pPr>
              <w:pStyle w:val="ab"/>
              <w:spacing w:line="276" w:lineRule="auto"/>
              <w:ind w:firstLine="482"/>
              <w:rPr>
                <w:rFonts w:ascii="Times New Roman Regular" w:hAnsi="Times New Roman Regular" w:cs="Times New Roman Regular" w:hint="eastAsia"/>
                <w:b/>
                <w:sz w:val="24"/>
                <w:szCs w:val="24"/>
              </w:rPr>
            </w:pPr>
            <w:r>
              <w:rPr>
                <w:rFonts w:ascii="Times New Roman Regular" w:hAnsi="Times New Roman Regular" w:cs="Times New Roman Regular"/>
                <w:b/>
                <w:sz w:val="24"/>
                <w:szCs w:val="24"/>
              </w:rPr>
              <w:t>地址：</w:t>
            </w:r>
          </w:p>
          <w:p w:rsidR="00F40EC0" w:rsidRDefault="00F40EC0" w:rsidP="00975702">
            <w:pPr>
              <w:pStyle w:val="ab"/>
              <w:spacing w:line="276" w:lineRule="auto"/>
              <w:ind w:firstLine="482"/>
              <w:rPr>
                <w:rFonts w:ascii="Times New Roman Regular" w:hAnsi="Times New Roman Regular" w:cs="Times New Roman Regular" w:hint="eastAsia"/>
                <w:b/>
                <w:sz w:val="24"/>
                <w:szCs w:val="24"/>
              </w:rPr>
            </w:pPr>
            <w:r>
              <w:rPr>
                <w:rFonts w:ascii="Times New Roman Regular" w:hAnsi="Times New Roman Regular" w:cs="Times New Roman Regular"/>
                <w:b/>
                <w:sz w:val="24"/>
                <w:szCs w:val="24"/>
              </w:rPr>
              <w:t>电话：</w:t>
            </w:r>
          </w:p>
        </w:tc>
      </w:tr>
      <w:tr w:rsidR="00F40EC0" w:rsidTr="009757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7" w:type="dxa"/>
          <w:trHeight w:val="6395"/>
        </w:trPr>
        <w:tc>
          <w:tcPr>
            <w:tcW w:w="5433" w:type="dxa"/>
            <w:gridSpan w:val="2"/>
            <w:tcMar>
              <w:top w:w="0" w:type="dxa"/>
              <w:left w:w="108" w:type="dxa"/>
              <w:bottom w:w="0" w:type="dxa"/>
              <w:right w:w="108" w:type="dxa"/>
            </w:tcMar>
          </w:tcPr>
          <w:p w:rsidR="00F40EC0" w:rsidRDefault="00F40EC0" w:rsidP="00975702">
            <w:pPr>
              <w:ind w:leftChars="-51" w:left="-107" w:rightChars="40" w:right="84"/>
              <w:rPr>
                <w:rFonts w:ascii="Times New Roman Regular" w:hAnsi="Times New Roman Regular" w:cs="Times New Roman Regular" w:hint="eastAsia"/>
                <w:b/>
                <w:sz w:val="15"/>
                <w:szCs w:val="15"/>
              </w:rPr>
            </w:pPr>
            <w:r>
              <w:rPr>
                <w:rFonts w:ascii="Times New Roman Regular" w:eastAsia="宋体" w:hAnsi="Times New Roman Regular" w:cs="Times New Roman Regular"/>
                <w:b/>
                <w:sz w:val="15"/>
                <w:szCs w:val="15"/>
              </w:rPr>
              <w:lastRenderedPageBreak/>
              <w:t>1</w:t>
            </w:r>
            <w:r>
              <w:rPr>
                <w:rFonts w:ascii="Times New Roman Regular" w:eastAsia="宋体" w:hAnsi="Times New Roman Regular" w:cs="Times New Roman Regular"/>
                <w:b/>
                <w:sz w:val="15"/>
                <w:szCs w:val="15"/>
              </w:rPr>
              <w:t>、展位确认</w:t>
            </w:r>
            <w:r>
              <w:rPr>
                <w:rFonts w:ascii="Times New Roman Regular" w:eastAsia="宋体" w:hAnsi="Times New Roman Regular" w:cs="Times New Roman Regular"/>
                <w:sz w:val="15"/>
                <w:szCs w:val="15"/>
              </w:rPr>
              <w:t xml:space="preserve"> </w:t>
            </w:r>
            <w:r>
              <w:rPr>
                <w:rFonts w:ascii="Times New Roman Regular" w:eastAsia="宋体" w:hAnsi="Times New Roman Regular" w:cs="Times New Roman Regular"/>
                <w:sz w:val="15"/>
                <w:szCs w:val="15"/>
              </w:rPr>
              <w:t>甲方根据乙方的要求为乙方预留以上展位，特立本合同，一式两份，乙方须在【</w:t>
            </w:r>
            <w:r>
              <w:rPr>
                <w:rFonts w:ascii="Times New Roman Regular" w:eastAsia="宋体" w:hAnsi="Times New Roman Regular" w:cs="Times New Roman Regular"/>
                <w:sz w:val="15"/>
                <w:szCs w:val="15"/>
              </w:rPr>
              <w:t>2023</w:t>
            </w:r>
            <w:r>
              <w:rPr>
                <w:rFonts w:ascii="Times New Roman Regular" w:eastAsia="宋体" w:hAnsi="Times New Roman Regular" w:cs="Times New Roman Regular"/>
                <w:sz w:val="15"/>
                <w:szCs w:val="15"/>
              </w:rPr>
              <w:t>】年【</w:t>
            </w:r>
            <w:r>
              <w:rPr>
                <w:rFonts w:ascii="Times New Roman Regular" w:eastAsia="宋体" w:hAnsi="Times New Roman Regular" w:cs="Times New Roman Regular"/>
                <w:sz w:val="15"/>
                <w:szCs w:val="15"/>
              </w:rPr>
              <w:t>9</w:t>
            </w:r>
            <w:r>
              <w:rPr>
                <w:rFonts w:ascii="Times New Roman Regular" w:eastAsia="宋体" w:hAnsi="Times New Roman Regular" w:cs="Times New Roman Regular"/>
                <w:sz w:val="15"/>
                <w:szCs w:val="15"/>
              </w:rPr>
              <w:t>】月【</w:t>
            </w:r>
            <w:r>
              <w:rPr>
                <w:rFonts w:ascii="Times New Roman Regular" w:eastAsia="宋体" w:hAnsi="Times New Roman Regular" w:cs="Times New Roman Regular"/>
                <w:sz w:val="15"/>
                <w:szCs w:val="15"/>
              </w:rPr>
              <w:t>1</w:t>
            </w:r>
            <w:r>
              <w:rPr>
                <w:rFonts w:ascii="Times New Roman Regular" w:eastAsia="宋体" w:hAnsi="Times New Roman Regular" w:cs="Times New Roman Regular"/>
                <w:sz w:val="15"/>
                <w:szCs w:val="15"/>
              </w:rPr>
              <w:t>】日前盖章，并以</w:t>
            </w:r>
            <w:r>
              <w:rPr>
                <w:rFonts w:ascii="Times New Roman Regular" w:eastAsia="宋体" w:hAnsi="Times New Roman Regular" w:cs="Times New Roman Regular"/>
                <w:sz w:val="15"/>
                <w:szCs w:val="15"/>
              </w:rPr>
              <w:t>□</w:t>
            </w:r>
            <w:r>
              <w:rPr>
                <w:rFonts w:ascii="Times New Roman Regular" w:eastAsia="宋体" w:hAnsi="Times New Roman Regular" w:cs="Times New Roman Regular"/>
                <w:sz w:val="15"/>
                <w:szCs w:val="15"/>
              </w:rPr>
              <w:t>邮寄</w:t>
            </w:r>
            <w:r>
              <w:rPr>
                <w:rFonts w:ascii="Times New Roman Regular" w:eastAsia="宋体" w:hAnsi="Times New Roman Regular" w:cs="Times New Roman Regular"/>
                <w:sz w:val="15"/>
                <w:szCs w:val="15"/>
              </w:rPr>
              <w:t>□</w:t>
            </w:r>
            <w:r>
              <w:rPr>
                <w:rFonts w:ascii="Times New Roman Regular" w:eastAsia="宋体" w:hAnsi="Times New Roman Regular" w:cs="Times New Roman Regular"/>
                <w:sz w:val="15"/>
                <w:szCs w:val="15"/>
              </w:rPr>
              <w:t>传真</w:t>
            </w:r>
            <w:r>
              <w:rPr>
                <w:rFonts w:ascii="Times New Roman Regular" w:eastAsia="宋体" w:hAnsi="Times New Roman Regular" w:cs="Times New Roman Regular"/>
                <w:sz w:val="15"/>
                <w:szCs w:val="15"/>
              </w:rPr>
              <w:t>□</w:t>
            </w:r>
            <w:r>
              <w:rPr>
                <w:rFonts w:ascii="Times New Roman Regular" w:eastAsia="宋体" w:hAnsi="Times New Roman Regular" w:cs="Times New Roman Regular"/>
                <w:sz w:val="15"/>
                <w:szCs w:val="15"/>
              </w:rPr>
              <w:t>电子邮件的方式将一份合同返回甲方，采用邮寄方式返回的以邮戳日为准，以传真或电子邮件方式返回的以甲方收到日期为准。乙方未能在前述日期之前返回合同的，甲方将不予保留此展位。</w:t>
            </w:r>
          </w:p>
          <w:p w:rsidR="00F40EC0" w:rsidRDefault="00F40EC0" w:rsidP="00975702">
            <w:pPr>
              <w:ind w:leftChars="-51" w:left="-107" w:rightChars="40" w:right="84"/>
              <w:rPr>
                <w:rFonts w:ascii="Times New Roman Regular" w:hAnsi="Times New Roman Regular" w:cs="Times New Roman Regular" w:hint="eastAsia"/>
                <w:b/>
                <w:sz w:val="15"/>
                <w:szCs w:val="15"/>
              </w:rPr>
            </w:pPr>
            <w:r>
              <w:rPr>
                <w:rFonts w:ascii="Times New Roman Regular" w:eastAsia="宋体" w:hAnsi="Times New Roman Regular" w:cs="Times New Roman Regular"/>
                <w:b/>
                <w:sz w:val="15"/>
                <w:szCs w:val="15"/>
              </w:rPr>
              <w:t>2</w:t>
            </w:r>
            <w:r>
              <w:rPr>
                <w:rFonts w:ascii="Times New Roman Regular" w:eastAsia="宋体" w:hAnsi="Times New Roman Regular" w:cs="Times New Roman Regular"/>
                <w:b/>
                <w:sz w:val="15"/>
                <w:szCs w:val="15"/>
              </w:rPr>
              <w:t>、展位的使用</w:t>
            </w:r>
            <w:r>
              <w:rPr>
                <w:rFonts w:ascii="Times New Roman Regular" w:eastAsia="宋体" w:hAnsi="Times New Roman Regular" w:cs="Times New Roman Regular"/>
                <w:b/>
                <w:sz w:val="15"/>
                <w:szCs w:val="15"/>
              </w:rPr>
              <w:t xml:space="preserve"> </w:t>
            </w:r>
          </w:p>
          <w:p w:rsidR="00F40EC0" w:rsidRDefault="00F40EC0" w:rsidP="00975702">
            <w:pPr>
              <w:ind w:leftChars="-51" w:left="-107" w:rightChars="40" w:right="84"/>
              <w:rPr>
                <w:rFonts w:ascii="Times New Roman Regular" w:hAnsi="Times New Roman Regular" w:cs="Times New Roman Regular" w:hint="eastAsia"/>
                <w:sz w:val="15"/>
                <w:szCs w:val="15"/>
              </w:rPr>
            </w:pPr>
            <w:r>
              <w:rPr>
                <w:rFonts w:ascii="Times New Roman Regular" w:eastAsia="宋体" w:hAnsi="Times New Roman Regular" w:cs="Times New Roman Regular"/>
                <w:sz w:val="15"/>
                <w:szCs w:val="15"/>
              </w:rPr>
              <w:t>（</w:t>
            </w:r>
            <w:r>
              <w:rPr>
                <w:rFonts w:ascii="Times New Roman Regular" w:eastAsia="宋体" w:hAnsi="Times New Roman Regular" w:cs="Times New Roman Regular"/>
                <w:sz w:val="15"/>
                <w:szCs w:val="15"/>
              </w:rPr>
              <w:t>1</w:t>
            </w:r>
            <w:r>
              <w:rPr>
                <w:rFonts w:ascii="Times New Roman Regular" w:eastAsia="宋体" w:hAnsi="Times New Roman Regular" w:cs="Times New Roman Regular"/>
                <w:sz w:val="15"/>
                <w:szCs w:val="15"/>
              </w:rPr>
              <w:t>）乙方须确保展品符合展会招展范围（解释权归甲方），否则甲方展前有权拒绝乙方的展位申请，展中有权对不符合招展范围的展品进行清退、取消展位，并不退还乙方的所支付的费用，由此造成的所有损失由乙方自行承担。</w:t>
            </w:r>
          </w:p>
          <w:p w:rsidR="00F40EC0" w:rsidRDefault="00F40EC0" w:rsidP="00975702">
            <w:pPr>
              <w:ind w:leftChars="-51" w:left="-107" w:rightChars="40" w:right="84"/>
              <w:rPr>
                <w:rFonts w:ascii="Times New Roman Regular" w:hAnsi="Times New Roman Regular" w:cs="Times New Roman Regular" w:hint="eastAsia"/>
                <w:sz w:val="15"/>
                <w:szCs w:val="15"/>
              </w:rPr>
            </w:pPr>
            <w:r>
              <w:rPr>
                <w:rFonts w:ascii="Times New Roman Regular" w:eastAsia="宋体" w:hAnsi="Times New Roman Regular" w:cs="Times New Roman Regular"/>
                <w:sz w:val="15"/>
                <w:szCs w:val="15"/>
              </w:rPr>
              <w:t>（</w:t>
            </w:r>
            <w:r>
              <w:rPr>
                <w:rFonts w:ascii="Times New Roman Regular" w:eastAsia="宋体" w:hAnsi="Times New Roman Regular" w:cs="Times New Roman Regular"/>
                <w:sz w:val="15"/>
                <w:szCs w:val="15"/>
              </w:rPr>
              <w:t>2</w:t>
            </w:r>
            <w:r>
              <w:rPr>
                <w:rFonts w:ascii="Times New Roman Regular" w:eastAsia="宋体" w:hAnsi="Times New Roman Regular" w:cs="Times New Roman Regular"/>
                <w:sz w:val="15"/>
                <w:szCs w:val="15"/>
              </w:rPr>
              <w:t>）乙方只能在其展位内进行产品展示，且展位布置以及在展位内的行为不得妨碍其他单位，也不得以任何其他方式妨碍其他单位。</w:t>
            </w:r>
          </w:p>
          <w:p w:rsidR="00F40EC0" w:rsidRDefault="00F40EC0" w:rsidP="00975702">
            <w:pPr>
              <w:ind w:leftChars="-51" w:left="-107" w:rightChars="40" w:right="84"/>
              <w:rPr>
                <w:rFonts w:ascii="Times New Roman Regular" w:hAnsi="Times New Roman Regular" w:cs="Times New Roman Regular" w:hint="eastAsia"/>
                <w:b/>
                <w:bCs/>
                <w:sz w:val="15"/>
                <w:szCs w:val="15"/>
              </w:rPr>
            </w:pPr>
            <w:r>
              <w:rPr>
                <w:rFonts w:ascii="Times New Roman Regular" w:eastAsia="宋体" w:hAnsi="Times New Roman Regular" w:cs="Times New Roman Regular"/>
                <w:bCs/>
                <w:sz w:val="15"/>
                <w:szCs w:val="15"/>
              </w:rPr>
              <w:t>（</w:t>
            </w:r>
            <w:r>
              <w:rPr>
                <w:rFonts w:ascii="Times New Roman Regular" w:eastAsia="宋体" w:hAnsi="Times New Roman Regular" w:cs="Times New Roman Regular"/>
                <w:bCs/>
                <w:sz w:val="15"/>
                <w:szCs w:val="15"/>
              </w:rPr>
              <w:t>3</w:t>
            </w:r>
            <w:r>
              <w:rPr>
                <w:rFonts w:ascii="Times New Roman Regular" w:eastAsia="宋体" w:hAnsi="Times New Roman Regular" w:cs="Times New Roman Regular"/>
                <w:bCs/>
                <w:sz w:val="15"/>
                <w:szCs w:val="15"/>
              </w:rPr>
              <w:t>）乙方须以符合展会目的的用途自行使用展位，严禁转让第三方。否则甲方有权取消第三方的展位，并不退还乙方的所支付的费用，由此造成的损失由乙方自行承担。</w:t>
            </w:r>
          </w:p>
          <w:p w:rsidR="00F40EC0" w:rsidRDefault="00F40EC0" w:rsidP="00975702">
            <w:pPr>
              <w:ind w:leftChars="-51" w:left="-107" w:rightChars="40" w:right="84"/>
              <w:rPr>
                <w:rFonts w:ascii="Times New Roman Regular" w:hAnsi="Times New Roman Regular" w:cs="Times New Roman Regular" w:hint="eastAsia"/>
                <w:sz w:val="15"/>
                <w:szCs w:val="15"/>
              </w:rPr>
            </w:pPr>
            <w:r>
              <w:rPr>
                <w:rFonts w:ascii="Times New Roman Regular" w:eastAsia="宋体" w:hAnsi="Times New Roman Regular" w:cs="Times New Roman Regular"/>
                <w:sz w:val="15"/>
                <w:szCs w:val="15"/>
              </w:rPr>
              <w:t>（</w:t>
            </w:r>
            <w:r>
              <w:rPr>
                <w:rFonts w:ascii="Times New Roman Regular" w:eastAsia="宋体" w:hAnsi="Times New Roman Regular" w:cs="Times New Roman Regular"/>
                <w:sz w:val="15"/>
                <w:szCs w:val="15"/>
              </w:rPr>
              <w:t>4</w:t>
            </w:r>
            <w:r>
              <w:rPr>
                <w:rFonts w:ascii="Times New Roman Regular" w:eastAsia="宋体" w:hAnsi="Times New Roman Regular" w:cs="Times New Roman Regular"/>
                <w:sz w:val="15"/>
                <w:szCs w:val="15"/>
              </w:rPr>
              <w:t>）乙方及其员工或短期雇佣的人员在其展位所进行的宣传、展示活动以及其在展会现场所进行的其他活动均须符合法律法规、本合同以及《参展手册》的相关规定。</w:t>
            </w:r>
          </w:p>
          <w:p w:rsidR="00F40EC0" w:rsidRDefault="00F40EC0" w:rsidP="00975702">
            <w:pPr>
              <w:ind w:leftChars="-51" w:left="-107" w:rightChars="40" w:right="84"/>
              <w:rPr>
                <w:rFonts w:ascii="Times New Roman Regular" w:hAnsi="Times New Roman Regular" w:cs="Times New Roman Regular" w:hint="eastAsia"/>
                <w:sz w:val="15"/>
                <w:szCs w:val="15"/>
              </w:rPr>
            </w:pPr>
            <w:r>
              <w:rPr>
                <w:rFonts w:ascii="Times New Roman Regular" w:eastAsia="宋体" w:hAnsi="Times New Roman Regular" w:cs="Times New Roman Regular"/>
                <w:sz w:val="15"/>
                <w:szCs w:val="15"/>
              </w:rPr>
              <w:t>（</w:t>
            </w:r>
            <w:r>
              <w:rPr>
                <w:rFonts w:ascii="Times New Roman Regular" w:eastAsia="宋体" w:hAnsi="Times New Roman Regular" w:cs="Times New Roman Regular"/>
                <w:sz w:val="15"/>
                <w:szCs w:val="15"/>
              </w:rPr>
              <w:t>5</w:t>
            </w:r>
            <w:r>
              <w:rPr>
                <w:rFonts w:ascii="Times New Roman Regular" w:eastAsia="宋体" w:hAnsi="Times New Roman Regular" w:cs="Times New Roman Regular"/>
                <w:sz w:val="15"/>
                <w:szCs w:val="15"/>
              </w:rPr>
              <w:t>）上述人员的行为或乙方的上述宣传、展示等活动造成任何行政处罚和民事赔偿责任均由乙方自行承担。因相关规定导致甲方先行承担的，乙方应对甲方作出相应赔偿。若前述人员的行为给甲方或者其人员造成任何损失或损害的，由乙方进行赔偿。如发生上述情形，乙方应负责与相关政府部门、司法机关、仲裁机构等沟通协调。</w:t>
            </w:r>
          </w:p>
          <w:p w:rsidR="00F40EC0" w:rsidRDefault="00F40EC0" w:rsidP="00975702">
            <w:pPr>
              <w:ind w:leftChars="-51" w:left="-107" w:rightChars="40" w:right="84"/>
              <w:rPr>
                <w:rFonts w:ascii="Times New Roman Regular" w:hAnsi="Times New Roman Regular" w:cs="Times New Roman Regular" w:hint="eastAsia"/>
                <w:sz w:val="15"/>
                <w:szCs w:val="15"/>
              </w:rPr>
            </w:pPr>
            <w:r>
              <w:rPr>
                <w:rFonts w:ascii="Times New Roman Regular" w:eastAsia="宋体" w:hAnsi="Times New Roman Regular" w:cs="Times New Roman Regular"/>
                <w:sz w:val="15"/>
                <w:szCs w:val="15"/>
              </w:rPr>
              <w:t>（</w:t>
            </w:r>
            <w:r>
              <w:rPr>
                <w:rFonts w:ascii="Times New Roman Regular" w:eastAsia="宋体" w:hAnsi="Times New Roman Regular" w:cs="Times New Roman Regular"/>
                <w:sz w:val="15"/>
                <w:szCs w:val="15"/>
              </w:rPr>
              <w:t>6</w:t>
            </w:r>
            <w:r>
              <w:rPr>
                <w:rFonts w:ascii="Times New Roman Regular" w:eastAsia="宋体" w:hAnsi="Times New Roman Regular" w:cs="Times New Roman Regular"/>
                <w:sz w:val="15"/>
                <w:szCs w:val="15"/>
              </w:rPr>
              <w:t>）若乙方因民事侵权等原因被投诉举报，或被国家行政、司法或执法部门曝光、立案调查、追究民事、行政或刑事责任的，甲方有权在任意时间取消其展位，拒绝其参展，并有权不退还其所支付的费用。如因乙方上述情形给甲方造成任何经济上、声誉上的损失的，乙方应积极协调、降低不利影响，并承担赔偿责任。</w:t>
            </w:r>
          </w:p>
          <w:p w:rsidR="00F40EC0" w:rsidRDefault="00F40EC0" w:rsidP="00975702">
            <w:pPr>
              <w:ind w:leftChars="-51" w:left="-107" w:rightChars="40" w:right="84"/>
              <w:rPr>
                <w:rFonts w:ascii="Times New Roman Regular" w:hAnsi="Times New Roman Regular" w:cs="Times New Roman Regular" w:hint="eastAsia"/>
                <w:sz w:val="15"/>
                <w:szCs w:val="15"/>
              </w:rPr>
            </w:pPr>
            <w:r>
              <w:rPr>
                <w:rFonts w:ascii="Times New Roman Regular" w:eastAsia="宋体" w:hAnsi="Times New Roman Regular" w:cs="Times New Roman Regular"/>
                <w:b/>
                <w:sz w:val="15"/>
                <w:szCs w:val="15"/>
              </w:rPr>
              <w:t>3</w:t>
            </w:r>
            <w:r>
              <w:rPr>
                <w:rFonts w:ascii="Times New Roman Regular" w:eastAsia="宋体" w:hAnsi="Times New Roman Regular" w:cs="Times New Roman Regular"/>
                <w:b/>
                <w:sz w:val="15"/>
                <w:szCs w:val="15"/>
              </w:rPr>
              <w:t>、知识产权</w:t>
            </w:r>
            <w:r>
              <w:rPr>
                <w:rFonts w:ascii="Times New Roman Regular" w:eastAsia="宋体" w:hAnsi="Times New Roman Regular" w:cs="Times New Roman Regular"/>
                <w:b/>
                <w:sz w:val="15"/>
                <w:szCs w:val="15"/>
              </w:rPr>
              <w:t xml:space="preserve"> </w:t>
            </w:r>
            <w:r>
              <w:rPr>
                <w:rFonts w:ascii="Times New Roman Regular" w:eastAsia="宋体" w:hAnsi="Times New Roman Regular" w:cs="Times New Roman Regular"/>
                <w:sz w:val="15"/>
                <w:szCs w:val="15"/>
              </w:rPr>
              <w:t>乙方应合法拥有参展展品、商号、商标、展台设计、展板、会刊及其他宣传资料等所涉及的知识产权或者依法获得了相应许可。否则甲方有权将涉嫌侵权的物品清出展馆或取消展位，且不退还所支付的费用。乙方应自行承担由此引发的法律责任或所有诉讼仲裁，并承担由此给甲方及第三方造成的所有损失（包括展会声誉损害）。</w:t>
            </w:r>
          </w:p>
          <w:p w:rsidR="00F40EC0" w:rsidRDefault="00F40EC0" w:rsidP="00975702">
            <w:pPr>
              <w:pStyle w:val="2"/>
              <w:rPr>
                <w:rFonts w:ascii="Times New Roman Regular" w:hAnsi="Times New Roman Regular" w:cs="Times New Roman Regular" w:hint="eastAsia"/>
              </w:rPr>
            </w:pPr>
          </w:p>
          <w:p w:rsidR="00F40EC0" w:rsidRDefault="00F40EC0" w:rsidP="00975702">
            <w:pPr>
              <w:rPr>
                <w:rFonts w:ascii="Times New Roman Regular" w:hAnsi="Times New Roman Regular" w:cs="Times New Roman Regular" w:hint="eastAsia"/>
              </w:rPr>
            </w:pPr>
          </w:p>
          <w:p w:rsidR="00F40EC0" w:rsidRDefault="00F40EC0" w:rsidP="00975702">
            <w:pPr>
              <w:rPr>
                <w:rFonts w:ascii="Times New Roman Regular" w:hAnsi="Times New Roman Regular" w:cs="Times New Roman Regular" w:hint="eastAsia"/>
              </w:rPr>
            </w:pPr>
          </w:p>
          <w:p w:rsidR="00F40EC0" w:rsidRDefault="00F40EC0" w:rsidP="00975702">
            <w:pPr>
              <w:ind w:leftChars="-40" w:left="-84"/>
              <w:rPr>
                <w:rFonts w:ascii="Times New Roman Regular" w:hAnsi="Times New Roman Regular" w:cs="Times New Roman Regular" w:hint="eastAsia"/>
                <w:sz w:val="24"/>
                <w:szCs w:val="24"/>
              </w:rPr>
            </w:pPr>
            <w:r>
              <w:rPr>
                <w:rFonts w:ascii="Times New Roman Regular" w:eastAsia="宋体" w:hAnsi="Times New Roman Regular" w:cs="Times New Roman Regular"/>
                <w:sz w:val="24"/>
                <w:szCs w:val="24"/>
              </w:rPr>
              <w:t>甲方：</w:t>
            </w:r>
            <w:r>
              <w:rPr>
                <w:rFonts w:ascii="Times New Roman Regular" w:eastAsia="宋体" w:hAnsi="Times New Roman Regular" w:cs="Times New Roman Regular"/>
                <w:sz w:val="24"/>
                <w:szCs w:val="24"/>
              </w:rPr>
              <w:t xml:space="preserve"> </w:t>
            </w:r>
          </w:p>
          <w:p w:rsidR="00F40EC0" w:rsidRDefault="00F40EC0" w:rsidP="00975702">
            <w:pPr>
              <w:ind w:leftChars="-40" w:left="-84"/>
              <w:rPr>
                <w:rFonts w:ascii="Times New Roman Regular" w:hAnsi="Times New Roman Regular" w:cs="Times New Roman Regular" w:hint="eastAsia"/>
                <w:sz w:val="24"/>
                <w:szCs w:val="24"/>
              </w:rPr>
            </w:pPr>
            <w:r>
              <w:rPr>
                <w:rFonts w:ascii="Times New Roman Regular" w:eastAsia="宋体" w:hAnsi="Times New Roman Regular" w:cs="Times New Roman Regular"/>
                <w:sz w:val="24"/>
                <w:szCs w:val="24"/>
              </w:rPr>
              <w:t>授权代表签字</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sz w:val="24"/>
                <w:szCs w:val="24"/>
              </w:rPr>
              <w:t>盖章：</w:t>
            </w:r>
          </w:p>
          <w:p w:rsidR="00F40EC0" w:rsidRDefault="00F40EC0" w:rsidP="00975702">
            <w:pPr>
              <w:ind w:leftChars="-40" w:left="-84"/>
              <w:rPr>
                <w:rFonts w:ascii="Times New Roman Regular" w:hAnsi="Times New Roman Regular" w:cs="Times New Roman Regular" w:hint="eastAsia"/>
                <w:sz w:val="24"/>
                <w:szCs w:val="24"/>
              </w:rPr>
            </w:pPr>
            <w:r>
              <w:rPr>
                <w:rFonts w:ascii="Times New Roman Regular" w:eastAsia="宋体" w:hAnsi="Times New Roman Regular" w:cs="Times New Roman Regular"/>
                <w:sz w:val="24"/>
                <w:szCs w:val="24"/>
              </w:rPr>
              <w:t>签约日期：【</w:t>
            </w:r>
            <w:r>
              <w:rPr>
                <w:rFonts w:ascii="Times New Roman Regular" w:eastAsia="宋体" w:hAnsi="Times New Roman Regular" w:cs="Times New Roman Regular"/>
                <w:sz w:val="24"/>
                <w:szCs w:val="24"/>
              </w:rPr>
              <w:t xml:space="preserve">    </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b/>
                <w:sz w:val="24"/>
                <w:szCs w:val="24"/>
              </w:rPr>
              <w:t>年</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sz w:val="24"/>
                <w:szCs w:val="24"/>
              </w:rPr>
              <w:t xml:space="preserve"> </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b/>
                <w:sz w:val="24"/>
                <w:szCs w:val="24"/>
              </w:rPr>
              <w:t>月</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sz w:val="24"/>
                <w:szCs w:val="24"/>
              </w:rPr>
              <w:t xml:space="preserve"> </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b/>
                <w:sz w:val="24"/>
                <w:szCs w:val="24"/>
              </w:rPr>
              <w:t>日</w:t>
            </w:r>
          </w:p>
          <w:p w:rsidR="00F40EC0" w:rsidRDefault="00F40EC0" w:rsidP="00975702">
            <w:pPr>
              <w:ind w:leftChars="-40" w:left="-84"/>
              <w:rPr>
                <w:rFonts w:ascii="Times New Roman Regular" w:hAnsi="Times New Roman Regular" w:cs="Times New Roman Regular" w:hint="eastAsia"/>
                <w:sz w:val="15"/>
                <w:szCs w:val="15"/>
              </w:rPr>
            </w:pPr>
          </w:p>
        </w:tc>
        <w:tc>
          <w:tcPr>
            <w:tcW w:w="5760" w:type="dxa"/>
            <w:gridSpan w:val="2"/>
          </w:tcPr>
          <w:p w:rsidR="00F40EC0" w:rsidRDefault="00F40EC0" w:rsidP="00975702">
            <w:pPr>
              <w:ind w:leftChars="-40" w:left="-84"/>
              <w:rPr>
                <w:rFonts w:ascii="Times New Roman Regular" w:hAnsi="Times New Roman Regular" w:cs="Times New Roman Regular" w:hint="eastAsia"/>
                <w:bCs/>
                <w:sz w:val="15"/>
                <w:szCs w:val="15"/>
              </w:rPr>
            </w:pPr>
            <w:r>
              <w:rPr>
                <w:rFonts w:ascii="Times New Roman Regular" w:eastAsia="宋体" w:hAnsi="Times New Roman Regular" w:cs="Times New Roman Regular"/>
                <w:b/>
                <w:sz w:val="15"/>
                <w:szCs w:val="15"/>
              </w:rPr>
              <w:t>4</w:t>
            </w:r>
            <w:r>
              <w:rPr>
                <w:rFonts w:ascii="Times New Roman Regular" w:eastAsia="宋体" w:hAnsi="Times New Roman Regular" w:cs="Times New Roman Regular"/>
                <w:b/>
                <w:sz w:val="15"/>
                <w:szCs w:val="15"/>
              </w:rPr>
              <w:t>、布展与撤展</w:t>
            </w:r>
            <w:r>
              <w:rPr>
                <w:rFonts w:ascii="Times New Roman Regular" w:eastAsia="宋体" w:hAnsi="Times New Roman Regular" w:cs="Times New Roman Regular"/>
                <w:b/>
                <w:sz w:val="15"/>
                <w:szCs w:val="15"/>
              </w:rPr>
              <w:t xml:space="preserve"> </w:t>
            </w:r>
            <w:r>
              <w:rPr>
                <w:rFonts w:ascii="Times New Roman Regular" w:eastAsia="宋体" w:hAnsi="Times New Roman Regular" w:cs="Times New Roman Regular"/>
                <w:sz w:val="15"/>
                <w:szCs w:val="15"/>
              </w:rPr>
              <w:t>乙方应当根据甲方规定的时间和要求进行布展和撤展，不得提前或迟延。布展及撤展期间，乙方须派专人负责管理展位，</w:t>
            </w:r>
            <w:r>
              <w:rPr>
                <w:rFonts w:ascii="Times New Roman Regular" w:eastAsia="宋体" w:hAnsi="Times New Roman Regular" w:cs="Times New Roman Regular"/>
                <w:bCs/>
                <w:sz w:val="15"/>
                <w:szCs w:val="15"/>
              </w:rPr>
              <w:t>若乙方未按甲方要求的时间进行布展、撤展，由此造成的任何纠纷或损失由乙方自行承担。</w:t>
            </w:r>
          </w:p>
          <w:p w:rsidR="00F40EC0" w:rsidRDefault="00F40EC0" w:rsidP="00975702">
            <w:pPr>
              <w:ind w:leftChars="-40" w:left="-84"/>
              <w:rPr>
                <w:rFonts w:ascii="Times New Roman Regular" w:hAnsi="Times New Roman Regular" w:cs="Times New Roman Regular" w:hint="eastAsia"/>
                <w:sz w:val="15"/>
                <w:szCs w:val="15"/>
              </w:rPr>
            </w:pPr>
            <w:r>
              <w:rPr>
                <w:rFonts w:ascii="Times New Roman Regular" w:eastAsia="宋体" w:hAnsi="Times New Roman Regular" w:cs="Times New Roman Regular"/>
                <w:b/>
                <w:bCs/>
                <w:sz w:val="15"/>
                <w:szCs w:val="15"/>
              </w:rPr>
              <w:t>5</w:t>
            </w:r>
            <w:r>
              <w:rPr>
                <w:rFonts w:ascii="Times New Roman Regular" w:eastAsia="宋体" w:hAnsi="Times New Roman Regular" w:cs="Times New Roman Regular"/>
                <w:b/>
                <w:bCs/>
                <w:sz w:val="15"/>
                <w:szCs w:val="15"/>
              </w:rPr>
              <w:t>、安全责任</w:t>
            </w:r>
            <w:r>
              <w:rPr>
                <w:rFonts w:ascii="Times New Roman Regular" w:eastAsia="宋体" w:hAnsi="Times New Roman Regular" w:cs="Times New Roman Regular"/>
                <w:b/>
                <w:bCs/>
                <w:sz w:val="15"/>
                <w:szCs w:val="15"/>
              </w:rPr>
              <w:t xml:space="preserve"> </w:t>
            </w:r>
            <w:r>
              <w:rPr>
                <w:rFonts w:ascii="Times New Roman Regular" w:eastAsia="宋体" w:hAnsi="Times New Roman Regular" w:cs="Times New Roman Regular"/>
                <w:bCs/>
                <w:sz w:val="15"/>
                <w:szCs w:val="15"/>
              </w:rPr>
              <w:t>展会期间（包括展会搭建、布展、开展、撤展等期间），乙方应遵守法律法规、《参展手册》等对于安全责任的要求，采取必要安全防范措施并布置相关的安全提示，确保各方人身及财产安全。如乙方违反上述安全责任要求，应自行承担给各方造成的一切损失；如甲方先行承担相关经济责任，乙方应对甲方作出相应赔偿。</w:t>
            </w:r>
          </w:p>
          <w:p w:rsidR="00F40EC0" w:rsidRDefault="00F40EC0" w:rsidP="00975702">
            <w:pPr>
              <w:ind w:leftChars="-40" w:left="-84"/>
              <w:rPr>
                <w:rFonts w:ascii="Times New Roman Regular" w:hAnsi="Times New Roman Regular" w:cs="Times New Roman Regular" w:hint="eastAsia"/>
                <w:sz w:val="15"/>
                <w:szCs w:val="15"/>
              </w:rPr>
            </w:pPr>
            <w:r>
              <w:rPr>
                <w:rFonts w:ascii="Times New Roman Regular" w:eastAsia="宋体" w:hAnsi="Times New Roman Regular" w:cs="Times New Roman Regular"/>
                <w:b/>
                <w:bCs/>
                <w:sz w:val="15"/>
                <w:szCs w:val="15"/>
              </w:rPr>
              <w:t>6</w:t>
            </w:r>
            <w:r>
              <w:rPr>
                <w:rFonts w:ascii="Times New Roman Regular" w:eastAsia="宋体" w:hAnsi="Times New Roman Regular" w:cs="Times New Roman Regular"/>
                <w:b/>
                <w:bCs/>
                <w:sz w:val="15"/>
                <w:szCs w:val="15"/>
              </w:rPr>
              <w:t>、反商业贿赂</w:t>
            </w:r>
            <w:r>
              <w:rPr>
                <w:rFonts w:ascii="Times New Roman Regular" w:eastAsia="宋体" w:hAnsi="Times New Roman Regular" w:cs="Times New Roman Regular"/>
                <w:bCs/>
                <w:sz w:val="15"/>
                <w:szCs w:val="15"/>
              </w:rPr>
              <w:t xml:space="preserve"> </w:t>
            </w:r>
            <w:r>
              <w:rPr>
                <w:rFonts w:ascii="Times New Roman Regular" w:eastAsia="宋体" w:hAnsi="Times New Roman Regular" w:cs="Times New Roman Regular"/>
                <w:bCs/>
                <w:sz w:val="15"/>
                <w:szCs w:val="15"/>
              </w:rPr>
              <w:t>双方均应严格遵守中华人民共和国关于反商业贿赂的相关法律法规，严格禁止相关人员的商业贿赂行为。在本合同签订、履行过程中，任何一方均应确保自己或任何相关人员，均不得直接或间接索要、收受、提供任何现金、购物卡、实物、有价证券或其他非物质性利益等。如任何一方违反本条规定，给对方造成损失的，应承担赔偿责任。</w:t>
            </w:r>
          </w:p>
          <w:p w:rsidR="00F40EC0" w:rsidRDefault="00F40EC0" w:rsidP="00975702">
            <w:pPr>
              <w:ind w:leftChars="-40" w:left="-84"/>
              <w:rPr>
                <w:rFonts w:ascii="Times New Roman Regular" w:hAnsi="Times New Roman Regular" w:cs="Times New Roman Regular" w:hint="eastAsia"/>
                <w:sz w:val="15"/>
                <w:szCs w:val="15"/>
              </w:rPr>
            </w:pPr>
            <w:r>
              <w:rPr>
                <w:rFonts w:ascii="Times New Roman Regular" w:eastAsia="宋体" w:hAnsi="Times New Roman Regular" w:cs="Times New Roman Regular"/>
                <w:b/>
                <w:sz w:val="15"/>
                <w:szCs w:val="15"/>
              </w:rPr>
              <w:t>7</w:t>
            </w:r>
            <w:r>
              <w:rPr>
                <w:rFonts w:ascii="Times New Roman Regular" w:eastAsia="宋体" w:hAnsi="Times New Roman Regular" w:cs="Times New Roman Regular"/>
                <w:b/>
                <w:sz w:val="15"/>
                <w:szCs w:val="15"/>
              </w:rPr>
              <w:t>、免责</w:t>
            </w:r>
            <w:r>
              <w:rPr>
                <w:rFonts w:ascii="Times New Roman Regular" w:eastAsia="宋体" w:hAnsi="Times New Roman Regular" w:cs="Times New Roman Regular"/>
                <w:b/>
                <w:sz w:val="15"/>
                <w:szCs w:val="15"/>
              </w:rPr>
              <w:t xml:space="preserve"> </w:t>
            </w:r>
          </w:p>
          <w:p w:rsidR="00F40EC0" w:rsidRDefault="00F40EC0" w:rsidP="00975702">
            <w:pPr>
              <w:rPr>
                <w:rFonts w:ascii="Times New Roman Regular" w:hAnsi="Times New Roman Regular" w:cs="Times New Roman Regular" w:hint="eastAsia"/>
                <w:sz w:val="15"/>
                <w:szCs w:val="15"/>
              </w:rPr>
            </w:pPr>
            <w:r>
              <w:rPr>
                <w:rFonts w:ascii="Times New Roman Regular" w:eastAsia="宋体" w:hAnsi="Times New Roman Regular" w:cs="Times New Roman Regular"/>
                <w:sz w:val="15"/>
                <w:szCs w:val="15"/>
              </w:rPr>
              <w:t>（</w:t>
            </w:r>
            <w:r>
              <w:rPr>
                <w:rFonts w:ascii="Times New Roman Regular" w:eastAsia="宋体" w:hAnsi="Times New Roman Regular" w:cs="Times New Roman Regular"/>
                <w:sz w:val="15"/>
                <w:szCs w:val="15"/>
              </w:rPr>
              <w:t>1</w:t>
            </w:r>
            <w:r>
              <w:rPr>
                <w:rFonts w:ascii="Times New Roman Regular" w:eastAsia="宋体" w:hAnsi="Times New Roman Regular" w:cs="Times New Roman Regular"/>
                <w:sz w:val="15"/>
                <w:szCs w:val="15"/>
              </w:rPr>
              <w:t>）展会期间（包括展会准备、布展、开展、撤展期间），乙方应积极防范由于自然原因或人为原因造成的展品丢失、被盗窃及损害，甲方不承担乙方由此所遭受的任何损失。</w:t>
            </w:r>
          </w:p>
          <w:p w:rsidR="00F40EC0" w:rsidRDefault="00F40EC0" w:rsidP="00975702">
            <w:pPr>
              <w:rPr>
                <w:rFonts w:ascii="Times New Roman Regular" w:hAnsi="Times New Roman Regular" w:cs="Times New Roman Regular" w:hint="eastAsia"/>
                <w:sz w:val="15"/>
                <w:szCs w:val="15"/>
              </w:rPr>
            </w:pPr>
            <w:r>
              <w:rPr>
                <w:rFonts w:ascii="Times New Roman Regular" w:eastAsia="宋体" w:hAnsi="Times New Roman Regular" w:cs="Times New Roman Regular"/>
                <w:bCs/>
                <w:sz w:val="15"/>
                <w:szCs w:val="15"/>
              </w:rPr>
              <w:t>（</w:t>
            </w:r>
            <w:r>
              <w:rPr>
                <w:rFonts w:ascii="Times New Roman Regular" w:eastAsia="宋体" w:hAnsi="Times New Roman Regular" w:cs="Times New Roman Regular"/>
                <w:bCs/>
                <w:sz w:val="15"/>
                <w:szCs w:val="15"/>
              </w:rPr>
              <w:t>2</w:t>
            </w:r>
            <w:r>
              <w:rPr>
                <w:rFonts w:ascii="Times New Roman Regular" w:eastAsia="宋体" w:hAnsi="Times New Roman Regular" w:cs="Times New Roman Regular"/>
                <w:bCs/>
                <w:sz w:val="15"/>
                <w:szCs w:val="15"/>
              </w:rPr>
              <w:t>）会刊、广告等所需资料均由乙方自行提供，甲方不对上述资料的准确性、完整性</w:t>
            </w:r>
            <w:r>
              <w:rPr>
                <w:rFonts w:ascii="Times New Roman Regular" w:eastAsia="宋体" w:hAnsi="Times New Roman Regular" w:cs="Times New Roman Regular"/>
                <w:sz w:val="15"/>
                <w:szCs w:val="15"/>
              </w:rPr>
              <w:t>等承担责任。</w:t>
            </w:r>
          </w:p>
          <w:p w:rsidR="00F40EC0" w:rsidRDefault="00F40EC0" w:rsidP="00975702">
            <w:pPr>
              <w:rPr>
                <w:rFonts w:ascii="Times New Roman Regular" w:hAnsi="Times New Roman Regular" w:cs="Times New Roman Regular" w:hint="eastAsia"/>
                <w:sz w:val="15"/>
                <w:szCs w:val="15"/>
              </w:rPr>
            </w:pPr>
            <w:r>
              <w:rPr>
                <w:rFonts w:ascii="Times New Roman Regular" w:eastAsia="宋体" w:hAnsi="Times New Roman Regular" w:cs="Times New Roman Regular"/>
                <w:bCs/>
                <w:sz w:val="15"/>
                <w:szCs w:val="15"/>
              </w:rPr>
              <w:t>（</w:t>
            </w:r>
            <w:r>
              <w:rPr>
                <w:rFonts w:ascii="Times New Roman Regular" w:eastAsia="宋体" w:hAnsi="Times New Roman Regular" w:cs="Times New Roman Regular"/>
                <w:bCs/>
                <w:sz w:val="15"/>
                <w:szCs w:val="15"/>
              </w:rPr>
              <w:t>3</w:t>
            </w:r>
            <w:r>
              <w:rPr>
                <w:rFonts w:ascii="Times New Roman Regular" w:eastAsia="宋体" w:hAnsi="Times New Roman Regular" w:cs="Times New Roman Regular"/>
                <w:bCs/>
                <w:sz w:val="15"/>
                <w:szCs w:val="15"/>
              </w:rPr>
              <w:t>）若因乙方单方面原因提出退展，费用将不予退回</w:t>
            </w:r>
            <w:r>
              <w:rPr>
                <w:rFonts w:ascii="Times New Roman Regular" w:eastAsia="宋体" w:hAnsi="Times New Roman Regular" w:cs="Times New Roman Regular"/>
                <w:sz w:val="15"/>
                <w:szCs w:val="15"/>
              </w:rPr>
              <w:t>。</w:t>
            </w:r>
          </w:p>
          <w:p w:rsidR="00F40EC0" w:rsidRDefault="00F40EC0" w:rsidP="00975702">
            <w:pPr>
              <w:rPr>
                <w:rFonts w:ascii="Times New Roman Regular" w:hAnsi="Times New Roman Regular" w:cs="Times New Roman Regular" w:hint="eastAsia"/>
                <w:sz w:val="15"/>
                <w:szCs w:val="15"/>
              </w:rPr>
            </w:pPr>
            <w:r>
              <w:rPr>
                <w:rFonts w:ascii="Times New Roman Regular" w:eastAsia="宋体" w:hAnsi="Times New Roman Regular" w:cs="Times New Roman Regular"/>
                <w:sz w:val="15"/>
                <w:szCs w:val="15"/>
              </w:rPr>
              <w:t>（</w:t>
            </w:r>
            <w:r>
              <w:rPr>
                <w:rFonts w:ascii="Times New Roman Regular" w:eastAsia="宋体" w:hAnsi="Times New Roman Regular" w:cs="Times New Roman Regular"/>
                <w:sz w:val="15"/>
                <w:szCs w:val="15"/>
              </w:rPr>
              <w:t>4</w:t>
            </w:r>
            <w:r>
              <w:rPr>
                <w:rFonts w:ascii="Times New Roman Regular" w:eastAsia="宋体" w:hAnsi="Times New Roman Regular" w:cs="Times New Roman Regular"/>
                <w:sz w:val="15"/>
                <w:szCs w:val="15"/>
              </w:rPr>
              <w:t>）因地震、火灾、风暴、洪水或其他自然灾害、政府行为、劳工争端等事件或情形、流行性传染疾病的爆发蔓延以及在订立合同时无法预见的重大变化导致展会举办时间、地点发生变更的，甲方应事先通知乙方，本协议继续有效，双方互不承担违约责任。</w:t>
            </w:r>
          </w:p>
          <w:p w:rsidR="00F40EC0" w:rsidRDefault="00F40EC0" w:rsidP="00975702">
            <w:pPr>
              <w:rPr>
                <w:rFonts w:ascii="Times New Roman Regular" w:hAnsi="Times New Roman Regular" w:cs="Times New Roman Regular" w:hint="eastAsia"/>
                <w:b/>
                <w:sz w:val="15"/>
                <w:szCs w:val="15"/>
              </w:rPr>
            </w:pPr>
            <w:r>
              <w:rPr>
                <w:rFonts w:ascii="Times New Roman Regular" w:eastAsia="宋体" w:hAnsi="Times New Roman Regular" w:cs="Times New Roman Regular"/>
                <w:b/>
                <w:sz w:val="15"/>
                <w:szCs w:val="15"/>
              </w:rPr>
              <w:t>8</w:t>
            </w:r>
            <w:r>
              <w:rPr>
                <w:rFonts w:ascii="Times New Roman Regular" w:eastAsia="宋体" w:hAnsi="Times New Roman Regular" w:cs="Times New Roman Regular"/>
                <w:b/>
                <w:sz w:val="15"/>
                <w:szCs w:val="15"/>
              </w:rPr>
              <w:t>、纠纷解决</w:t>
            </w:r>
            <w:r>
              <w:rPr>
                <w:rFonts w:ascii="Times New Roman Regular" w:eastAsia="宋体" w:hAnsi="Times New Roman Regular" w:cs="Times New Roman Regular"/>
                <w:b/>
                <w:sz w:val="15"/>
                <w:szCs w:val="15"/>
              </w:rPr>
              <w:t xml:space="preserve"> </w:t>
            </w:r>
            <w:r>
              <w:rPr>
                <w:rFonts w:ascii="Times New Roman Regular" w:eastAsia="宋体" w:hAnsi="Times New Roman Regular" w:cs="Times New Roman Regular"/>
                <w:sz w:val="15"/>
                <w:szCs w:val="15"/>
              </w:rPr>
              <w:t>未经甲方同意，乙方不得将本合同的权利义务转移给他方。本合同未尽事宜或在履行过程中发生争议，将由双方共同友好协商解决；协商不成，双方同意提请北京仲裁委员会裁决。本合同以中文版本为准。</w:t>
            </w:r>
          </w:p>
          <w:p w:rsidR="00F40EC0" w:rsidRDefault="00F40EC0" w:rsidP="00975702">
            <w:pPr>
              <w:rPr>
                <w:rFonts w:ascii="Times New Roman Regular" w:hAnsi="Times New Roman Regular" w:cs="Times New Roman Regular" w:hint="eastAsia"/>
                <w:b/>
                <w:sz w:val="15"/>
                <w:szCs w:val="15"/>
              </w:rPr>
            </w:pPr>
            <w:r>
              <w:rPr>
                <w:rFonts w:ascii="Times New Roman Regular" w:eastAsia="宋体" w:hAnsi="Times New Roman Regular" w:cs="Times New Roman Regular"/>
                <w:b/>
                <w:sz w:val="15"/>
                <w:szCs w:val="15"/>
              </w:rPr>
              <w:t>9</w:t>
            </w:r>
            <w:r>
              <w:rPr>
                <w:rFonts w:ascii="Times New Roman Regular" w:eastAsia="宋体" w:hAnsi="Times New Roman Regular" w:cs="Times New Roman Regular"/>
                <w:b/>
                <w:sz w:val="15"/>
                <w:szCs w:val="15"/>
              </w:rPr>
              <w:t>、其他</w:t>
            </w:r>
            <w:r>
              <w:rPr>
                <w:rFonts w:ascii="Times New Roman Regular" w:eastAsia="宋体" w:hAnsi="Times New Roman Regular" w:cs="Times New Roman Regular"/>
                <w:b/>
                <w:sz w:val="15"/>
                <w:szCs w:val="15"/>
              </w:rPr>
              <w:t xml:space="preserve"> </w:t>
            </w:r>
            <w:r>
              <w:rPr>
                <w:rFonts w:ascii="Times New Roman Regular" w:eastAsia="宋体" w:hAnsi="Times New Roman Regular" w:cs="Times New Roman Regular"/>
                <w:sz w:val="15"/>
                <w:szCs w:val="15"/>
              </w:rPr>
              <w:t>本合同一式贰份，经双方盖章后生效；在以扫描件、传真件等形式订立合同时，本合同自甲方收到乙方盖章的合同传真件或扫描件后生效。</w:t>
            </w:r>
          </w:p>
          <w:p w:rsidR="00F40EC0" w:rsidRDefault="00F40EC0" w:rsidP="00975702">
            <w:pPr>
              <w:rPr>
                <w:rFonts w:ascii="Times New Roman Regular" w:hAnsi="Times New Roman Regular" w:cs="Times New Roman Regular" w:hint="eastAsia"/>
                <w:sz w:val="15"/>
                <w:szCs w:val="15"/>
              </w:rPr>
            </w:pPr>
          </w:p>
          <w:p w:rsidR="00F40EC0" w:rsidRDefault="00F40EC0" w:rsidP="00975702">
            <w:pPr>
              <w:rPr>
                <w:rFonts w:ascii="Times New Roman Regular" w:hAnsi="Times New Roman Regular" w:cs="Times New Roman Regular" w:hint="eastAsia"/>
                <w:sz w:val="15"/>
                <w:szCs w:val="15"/>
              </w:rPr>
            </w:pPr>
          </w:p>
          <w:p w:rsidR="00F40EC0" w:rsidRDefault="00F40EC0" w:rsidP="00975702">
            <w:pPr>
              <w:rPr>
                <w:rFonts w:ascii="Times New Roman Regular" w:hAnsi="Times New Roman Regular" w:cs="Times New Roman Regular" w:hint="eastAsia"/>
                <w:sz w:val="15"/>
                <w:szCs w:val="15"/>
              </w:rPr>
            </w:pPr>
          </w:p>
          <w:p w:rsidR="00F40EC0" w:rsidRDefault="00F40EC0" w:rsidP="00975702">
            <w:pPr>
              <w:pStyle w:val="2"/>
              <w:rPr>
                <w:rFonts w:ascii="Times New Roman Regular" w:hAnsi="Times New Roman Regular" w:cs="Times New Roman Regular" w:hint="eastAsia"/>
              </w:rPr>
            </w:pPr>
          </w:p>
          <w:p w:rsidR="00F40EC0" w:rsidRDefault="00F40EC0" w:rsidP="00975702">
            <w:pPr>
              <w:rPr>
                <w:rFonts w:ascii="Times New Roman Regular" w:hAnsi="Times New Roman Regular" w:cs="Times New Roman Regular" w:hint="eastAsia"/>
              </w:rPr>
            </w:pPr>
          </w:p>
          <w:p w:rsidR="00F40EC0" w:rsidRDefault="00F40EC0" w:rsidP="00975702">
            <w:pPr>
              <w:rPr>
                <w:rFonts w:ascii="Times New Roman Regular" w:hAnsi="Times New Roman Regular" w:cs="Times New Roman Regular" w:hint="eastAsia"/>
              </w:rPr>
            </w:pPr>
          </w:p>
          <w:p w:rsidR="00F40EC0" w:rsidRDefault="00F40EC0" w:rsidP="00975702">
            <w:pPr>
              <w:rPr>
                <w:rFonts w:ascii="Times New Roman Regular" w:hAnsi="Times New Roman Regular" w:cs="Times New Roman Regular" w:hint="eastAsia"/>
                <w:sz w:val="24"/>
                <w:szCs w:val="24"/>
              </w:rPr>
            </w:pPr>
            <w:r>
              <w:rPr>
                <w:rFonts w:ascii="Times New Roman Regular" w:eastAsia="宋体" w:hAnsi="Times New Roman Regular" w:cs="Times New Roman Regular"/>
                <w:sz w:val="24"/>
                <w:szCs w:val="24"/>
              </w:rPr>
              <w:t>乙方：</w:t>
            </w:r>
          </w:p>
          <w:p w:rsidR="00F40EC0" w:rsidRDefault="00F40EC0" w:rsidP="00975702">
            <w:pPr>
              <w:ind w:rightChars="-330" w:right="-693"/>
              <w:rPr>
                <w:rFonts w:ascii="Times New Roman Regular" w:hAnsi="Times New Roman Regular" w:cs="Times New Roman Regular" w:hint="eastAsia"/>
                <w:sz w:val="24"/>
                <w:szCs w:val="24"/>
              </w:rPr>
            </w:pPr>
            <w:r>
              <w:rPr>
                <w:rFonts w:ascii="Times New Roman Regular" w:eastAsia="宋体" w:hAnsi="Times New Roman Regular" w:cs="Times New Roman Regular"/>
                <w:sz w:val="24"/>
                <w:szCs w:val="24"/>
              </w:rPr>
              <w:t>授权代表签字</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sz w:val="24"/>
                <w:szCs w:val="24"/>
              </w:rPr>
              <w:t>盖章：</w:t>
            </w:r>
          </w:p>
          <w:p w:rsidR="00F40EC0" w:rsidRDefault="00F40EC0" w:rsidP="00975702">
            <w:pPr>
              <w:rPr>
                <w:rFonts w:ascii="Times New Roman Regular" w:hAnsi="Times New Roman Regular" w:cs="Times New Roman Regular" w:hint="eastAsia"/>
                <w:sz w:val="15"/>
                <w:szCs w:val="15"/>
              </w:rPr>
            </w:pPr>
            <w:r>
              <w:rPr>
                <w:rFonts w:ascii="Times New Roman Regular" w:eastAsia="宋体" w:hAnsi="Times New Roman Regular" w:cs="Times New Roman Regular"/>
                <w:sz w:val="24"/>
                <w:szCs w:val="24"/>
              </w:rPr>
              <w:t>签约日期：【</w:t>
            </w:r>
            <w:r>
              <w:rPr>
                <w:rFonts w:ascii="Times New Roman Regular" w:eastAsia="宋体" w:hAnsi="Times New Roman Regular" w:cs="Times New Roman Regular"/>
                <w:sz w:val="24"/>
                <w:szCs w:val="24"/>
              </w:rPr>
              <w:t xml:space="preserve">    </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b/>
                <w:sz w:val="24"/>
                <w:szCs w:val="24"/>
              </w:rPr>
              <w:t>年</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sz w:val="24"/>
                <w:szCs w:val="24"/>
              </w:rPr>
              <w:t xml:space="preserve"> </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b/>
                <w:sz w:val="24"/>
                <w:szCs w:val="24"/>
              </w:rPr>
              <w:t>月</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sz w:val="24"/>
                <w:szCs w:val="24"/>
              </w:rPr>
              <w:t xml:space="preserve"> </w:t>
            </w:r>
            <w:r>
              <w:rPr>
                <w:rFonts w:ascii="Times New Roman Regular" w:eastAsia="宋体" w:hAnsi="Times New Roman Regular" w:cs="Times New Roman Regular"/>
                <w:sz w:val="24"/>
                <w:szCs w:val="24"/>
              </w:rPr>
              <w:t>】</w:t>
            </w:r>
            <w:r>
              <w:rPr>
                <w:rFonts w:ascii="Times New Roman Regular" w:eastAsia="宋体" w:hAnsi="Times New Roman Regular" w:cs="Times New Roman Regular"/>
                <w:b/>
                <w:sz w:val="24"/>
                <w:szCs w:val="24"/>
              </w:rPr>
              <w:t>日</w:t>
            </w:r>
          </w:p>
          <w:p w:rsidR="00F40EC0" w:rsidRDefault="00F40EC0" w:rsidP="00975702">
            <w:pPr>
              <w:rPr>
                <w:rFonts w:ascii="Times New Roman Regular" w:hAnsi="Times New Roman Regular" w:cs="Times New Roman Regular" w:hint="eastAsia"/>
                <w:sz w:val="15"/>
                <w:szCs w:val="15"/>
              </w:rPr>
            </w:pPr>
          </w:p>
        </w:tc>
      </w:tr>
    </w:tbl>
    <w:p w:rsidR="00F40EC0" w:rsidRDefault="00F40EC0" w:rsidP="00F40EC0"/>
    <w:p w:rsidR="00CE4CE3" w:rsidRPr="00BF6C30" w:rsidRDefault="00CE4CE3" w:rsidP="00CE4CE3">
      <w:pPr>
        <w:widowControl/>
        <w:jc w:val="left"/>
        <w:rPr>
          <w:rFonts w:ascii="仿宋_GB2312" w:eastAsia="仿宋_GB2312" w:hint="eastAsia"/>
          <w:sz w:val="32"/>
          <w:szCs w:val="32"/>
        </w:rPr>
      </w:pPr>
      <w:bookmarkStart w:id="0" w:name="_GoBack"/>
      <w:bookmarkEnd w:id="0"/>
    </w:p>
    <w:sectPr w:rsidR="00CE4CE3" w:rsidRPr="00BF6C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815" w:rsidRDefault="00071815" w:rsidP="00ED526E">
      <w:r>
        <w:separator/>
      </w:r>
    </w:p>
  </w:endnote>
  <w:endnote w:type="continuationSeparator" w:id="0">
    <w:p w:rsidR="00071815" w:rsidRDefault="00071815" w:rsidP="00ED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Times New Roman Regula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815" w:rsidRDefault="00071815" w:rsidP="00ED526E">
      <w:r>
        <w:separator/>
      </w:r>
    </w:p>
  </w:footnote>
  <w:footnote w:type="continuationSeparator" w:id="0">
    <w:p w:rsidR="00071815" w:rsidRDefault="00071815" w:rsidP="00ED5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A6B"/>
    <w:rsid w:val="00005519"/>
    <w:rsid w:val="000340E5"/>
    <w:rsid w:val="00071815"/>
    <w:rsid w:val="00084D46"/>
    <w:rsid w:val="000D3F04"/>
    <w:rsid w:val="000D70C2"/>
    <w:rsid w:val="00172A94"/>
    <w:rsid w:val="00202A47"/>
    <w:rsid w:val="002036FC"/>
    <w:rsid w:val="002237A0"/>
    <w:rsid w:val="002C1D04"/>
    <w:rsid w:val="002E7B41"/>
    <w:rsid w:val="003459F4"/>
    <w:rsid w:val="00346141"/>
    <w:rsid w:val="003D1178"/>
    <w:rsid w:val="00403DF8"/>
    <w:rsid w:val="00475351"/>
    <w:rsid w:val="005279D7"/>
    <w:rsid w:val="005354D9"/>
    <w:rsid w:val="005858EE"/>
    <w:rsid w:val="005956FF"/>
    <w:rsid w:val="00655351"/>
    <w:rsid w:val="006916AA"/>
    <w:rsid w:val="006D54A6"/>
    <w:rsid w:val="00731A4D"/>
    <w:rsid w:val="00746627"/>
    <w:rsid w:val="00761367"/>
    <w:rsid w:val="00773EEC"/>
    <w:rsid w:val="007E35DD"/>
    <w:rsid w:val="009010C8"/>
    <w:rsid w:val="0096349E"/>
    <w:rsid w:val="009856BE"/>
    <w:rsid w:val="009A5673"/>
    <w:rsid w:val="009E4055"/>
    <w:rsid w:val="00A10863"/>
    <w:rsid w:val="00A67C1C"/>
    <w:rsid w:val="00AF23EE"/>
    <w:rsid w:val="00B0311E"/>
    <w:rsid w:val="00B2668C"/>
    <w:rsid w:val="00B37375"/>
    <w:rsid w:val="00B83798"/>
    <w:rsid w:val="00BF6C30"/>
    <w:rsid w:val="00C03F73"/>
    <w:rsid w:val="00C05A6B"/>
    <w:rsid w:val="00C103D2"/>
    <w:rsid w:val="00C218A2"/>
    <w:rsid w:val="00C21A39"/>
    <w:rsid w:val="00C24E59"/>
    <w:rsid w:val="00C5221B"/>
    <w:rsid w:val="00C839A3"/>
    <w:rsid w:val="00CB7CB7"/>
    <w:rsid w:val="00CE4CE3"/>
    <w:rsid w:val="00D71B72"/>
    <w:rsid w:val="00D75532"/>
    <w:rsid w:val="00DA779C"/>
    <w:rsid w:val="00E549C4"/>
    <w:rsid w:val="00E83BF8"/>
    <w:rsid w:val="00E95A43"/>
    <w:rsid w:val="00ED526E"/>
    <w:rsid w:val="00EE492E"/>
    <w:rsid w:val="00EF1D50"/>
    <w:rsid w:val="00F369A4"/>
    <w:rsid w:val="00F406F3"/>
    <w:rsid w:val="00F40EC0"/>
    <w:rsid w:val="00F73C1A"/>
    <w:rsid w:val="00F904F2"/>
    <w:rsid w:val="00FC42BE"/>
    <w:rsid w:val="00FF7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83403"/>
  <w15:chartTrackingRefBased/>
  <w15:docId w15:val="{AF847F45-50B6-4FDC-8729-CCA69ACA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279D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F40EC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79D7"/>
    <w:rPr>
      <w:rFonts w:ascii="宋体" w:eastAsia="宋体" w:hAnsi="宋体" w:cs="宋体"/>
      <w:b/>
      <w:bCs/>
      <w:kern w:val="36"/>
      <w:sz w:val="48"/>
      <w:szCs w:val="48"/>
    </w:rPr>
  </w:style>
  <w:style w:type="paragraph" w:styleId="a3">
    <w:name w:val="List Paragraph"/>
    <w:basedOn w:val="a"/>
    <w:uiPriority w:val="34"/>
    <w:qFormat/>
    <w:rsid w:val="00EF1D50"/>
    <w:pPr>
      <w:ind w:firstLineChars="200" w:firstLine="420"/>
    </w:pPr>
  </w:style>
  <w:style w:type="paragraph" w:styleId="a4">
    <w:name w:val="Body Text Indent"/>
    <w:basedOn w:val="a"/>
    <w:link w:val="a5"/>
    <w:uiPriority w:val="99"/>
    <w:semiHidden/>
    <w:unhideWhenUsed/>
    <w:rsid w:val="002237A0"/>
    <w:pPr>
      <w:spacing w:after="120"/>
      <w:ind w:leftChars="200" w:left="420"/>
    </w:pPr>
  </w:style>
  <w:style w:type="character" w:customStyle="1" w:styleId="a5">
    <w:name w:val="正文文本缩进 字符"/>
    <w:basedOn w:val="a0"/>
    <w:link w:val="a4"/>
    <w:uiPriority w:val="99"/>
    <w:semiHidden/>
    <w:rsid w:val="002237A0"/>
  </w:style>
  <w:style w:type="paragraph" w:styleId="21">
    <w:name w:val="Body Text First Indent 2"/>
    <w:link w:val="22"/>
    <w:uiPriority w:val="99"/>
    <w:unhideWhenUsed/>
    <w:qFormat/>
    <w:rsid w:val="002237A0"/>
    <w:pPr>
      <w:widowControl w:val="0"/>
      <w:spacing w:after="120"/>
      <w:ind w:leftChars="200" w:left="420" w:firstLineChars="200" w:firstLine="420"/>
      <w:jc w:val="both"/>
    </w:pPr>
    <w:rPr>
      <w:rFonts w:ascii="Times New Roman" w:eastAsia="宋体" w:hAnsi="Times New Roman" w:cs="Times New Roman"/>
      <w:szCs w:val="24"/>
    </w:rPr>
  </w:style>
  <w:style w:type="character" w:customStyle="1" w:styleId="22">
    <w:name w:val="正文首行缩进 2 字符"/>
    <w:basedOn w:val="a5"/>
    <w:link w:val="21"/>
    <w:uiPriority w:val="99"/>
    <w:rsid w:val="002237A0"/>
    <w:rPr>
      <w:rFonts w:ascii="Times New Roman" w:eastAsia="宋体" w:hAnsi="Times New Roman" w:cs="Times New Roman"/>
      <w:szCs w:val="24"/>
    </w:rPr>
  </w:style>
  <w:style w:type="character" w:styleId="a6">
    <w:name w:val="Hyperlink"/>
    <w:basedOn w:val="a0"/>
    <w:uiPriority w:val="99"/>
    <w:unhideWhenUsed/>
    <w:rsid w:val="00F369A4"/>
    <w:rPr>
      <w:color w:val="0563C1" w:themeColor="hyperlink"/>
      <w:u w:val="single"/>
    </w:rPr>
  </w:style>
  <w:style w:type="character" w:customStyle="1" w:styleId="UnresolvedMention">
    <w:name w:val="Unresolved Mention"/>
    <w:basedOn w:val="a0"/>
    <w:uiPriority w:val="99"/>
    <w:semiHidden/>
    <w:unhideWhenUsed/>
    <w:rsid w:val="00F369A4"/>
    <w:rPr>
      <w:color w:val="605E5C"/>
      <w:shd w:val="clear" w:color="auto" w:fill="E1DFDD"/>
    </w:rPr>
  </w:style>
  <w:style w:type="paragraph" w:customStyle="1" w:styleId="p0">
    <w:name w:val="p0"/>
    <w:basedOn w:val="a"/>
    <w:rsid w:val="009010C8"/>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a8"/>
    <w:uiPriority w:val="99"/>
    <w:unhideWhenUsed/>
    <w:rsid w:val="00ED526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D526E"/>
    <w:rPr>
      <w:sz w:val="18"/>
      <w:szCs w:val="18"/>
    </w:rPr>
  </w:style>
  <w:style w:type="paragraph" w:styleId="a9">
    <w:name w:val="footer"/>
    <w:basedOn w:val="a"/>
    <w:link w:val="aa"/>
    <w:uiPriority w:val="99"/>
    <w:unhideWhenUsed/>
    <w:rsid w:val="00ED526E"/>
    <w:pPr>
      <w:tabs>
        <w:tab w:val="center" w:pos="4153"/>
        <w:tab w:val="right" w:pos="8306"/>
      </w:tabs>
      <w:snapToGrid w:val="0"/>
      <w:jc w:val="left"/>
    </w:pPr>
    <w:rPr>
      <w:sz w:val="18"/>
      <w:szCs w:val="18"/>
    </w:rPr>
  </w:style>
  <w:style w:type="character" w:customStyle="1" w:styleId="aa">
    <w:name w:val="页脚 字符"/>
    <w:basedOn w:val="a0"/>
    <w:link w:val="a9"/>
    <w:uiPriority w:val="99"/>
    <w:rsid w:val="00ED526E"/>
    <w:rPr>
      <w:sz w:val="18"/>
      <w:szCs w:val="18"/>
    </w:rPr>
  </w:style>
  <w:style w:type="character" w:customStyle="1" w:styleId="20">
    <w:name w:val="标题 2 字符"/>
    <w:basedOn w:val="a0"/>
    <w:link w:val="2"/>
    <w:uiPriority w:val="9"/>
    <w:semiHidden/>
    <w:rsid w:val="00F40EC0"/>
    <w:rPr>
      <w:rFonts w:asciiTheme="majorHAnsi" w:eastAsiaTheme="majorEastAsia" w:hAnsiTheme="majorHAnsi" w:cstheme="majorBidi"/>
      <w:b/>
      <w:bCs/>
      <w:sz w:val="32"/>
      <w:szCs w:val="32"/>
    </w:rPr>
  </w:style>
  <w:style w:type="paragraph" w:styleId="ab">
    <w:name w:val="Body Text"/>
    <w:basedOn w:val="a"/>
    <w:link w:val="ac"/>
    <w:qFormat/>
    <w:rsid w:val="00F40EC0"/>
    <w:pPr>
      <w:spacing w:after="120"/>
    </w:pPr>
    <w:rPr>
      <w:rFonts w:ascii="Calibri" w:eastAsia="宋体" w:hAnsi="Calibri" w:cs="Times New Roman"/>
    </w:rPr>
  </w:style>
  <w:style w:type="character" w:customStyle="1" w:styleId="ac">
    <w:name w:val="正文文本 字符"/>
    <w:basedOn w:val="a0"/>
    <w:link w:val="ab"/>
    <w:rsid w:val="00F40EC0"/>
    <w:rPr>
      <w:rFonts w:ascii="Calibri" w:eastAsia="宋体" w:hAnsi="Calibri" w:cs="Times New Roman"/>
    </w:rPr>
  </w:style>
  <w:style w:type="paragraph" w:styleId="ad">
    <w:name w:val="Normal (Web)"/>
    <w:basedOn w:val="a"/>
    <w:uiPriority w:val="99"/>
    <w:unhideWhenUsed/>
    <w:qFormat/>
    <w:rsid w:val="00E95A43"/>
    <w:pPr>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37859">
      <w:bodyDiv w:val="1"/>
      <w:marLeft w:val="0"/>
      <w:marRight w:val="0"/>
      <w:marTop w:val="0"/>
      <w:marBottom w:val="0"/>
      <w:divBdr>
        <w:top w:val="none" w:sz="0" w:space="0" w:color="auto"/>
        <w:left w:val="none" w:sz="0" w:space="0" w:color="auto"/>
        <w:bottom w:val="none" w:sz="0" w:space="0" w:color="auto"/>
        <w:right w:val="none" w:sz="0" w:space="0" w:color="auto"/>
      </w:divBdr>
    </w:div>
    <w:div w:id="82647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0E8E9-4619-47EB-9819-8D23C78C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Optiplex 3080</cp:lastModifiedBy>
  <cp:revision>37</cp:revision>
  <dcterms:created xsi:type="dcterms:W3CDTF">2023-08-23T11:00:00Z</dcterms:created>
  <dcterms:modified xsi:type="dcterms:W3CDTF">2023-08-24T03:33:00Z</dcterms:modified>
</cp:coreProperties>
</file>