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E35B" w14:textId="77777777" w:rsidR="00696739" w:rsidRPr="00E075A8" w:rsidRDefault="00000000">
      <w:pPr>
        <w:pStyle w:val="indent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32"/>
          <w:szCs w:val="32"/>
        </w:rPr>
      </w:pPr>
      <w:r w:rsidRPr="00E075A8">
        <w:rPr>
          <w:rFonts w:asciiTheme="majorEastAsia" w:eastAsiaTheme="majorEastAsia" w:hAnsiTheme="majorEastAsia" w:cs="Times New Roman"/>
          <w:b/>
          <w:bCs/>
          <w:color w:val="000000" w:themeColor="text1"/>
          <w:sz w:val="32"/>
          <w:szCs w:val="32"/>
        </w:rPr>
        <w:t>202</w:t>
      </w:r>
      <w:r w:rsidRPr="00E075A8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3</w:t>
      </w:r>
      <w:r w:rsidRPr="00E075A8">
        <w:rPr>
          <w:rFonts w:asciiTheme="majorEastAsia" w:eastAsiaTheme="majorEastAsia" w:hAnsiTheme="majorEastAsia" w:cs="Times New Roman"/>
          <w:b/>
          <w:bCs/>
          <w:color w:val="000000" w:themeColor="text1"/>
          <w:sz w:val="32"/>
          <w:szCs w:val="32"/>
        </w:rPr>
        <w:t>年度</w:t>
      </w:r>
      <w:r w:rsidRPr="00E075A8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江苏省</w:t>
      </w:r>
      <w:r w:rsidRPr="00E075A8">
        <w:rPr>
          <w:rFonts w:asciiTheme="majorEastAsia" w:eastAsiaTheme="majorEastAsia" w:hAnsiTheme="majorEastAsia" w:cs="Times New Roman"/>
          <w:b/>
          <w:bCs/>
          <w:color w:val="000000" w:themeColor="text1"/>
          <w:sz w:val="32"/>
          <w:szCs w:val="32"/>
        </w:rPr>
        <w:t>科学技术奖</w:t>
      </w:r>
      <w:r w:rsidRPr="00E075A8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拟提名项目公示</w:t>
      </w:r>
    </w:p>
    <w:p w14:paraId="1301E750" w14:textId="77777777" w:rsidR="00696739" w:rsidRDefault="00000000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（一）</w:t>
      </w:r>
      <w:r>
        <w:rPr>
          <w:rFonts w:eastAsia="黑体" w:hint="eastAsia"/>
          <w:color w:val="000000" w:themeColor="text1"/>
          <w:sz w:val="32"/>
          <w:szCs w:val="32"/>
        </w:rPr>
        <w:t>拟提名者</w:t>
      </w:r>
    </w:p>
    <w:p w14:paraId="4B13A5F4" w14:textId="77777777" w:rsidR="00696739" w:rsidRDefault="00000000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苏州市科学技术局</w:t>
      </w:r>
    </w:p>
    <w:p w14:paraId="4BD25CD4" w14:textId="77777777" w:rsidR="00696739" w:rsidRDefault="00000000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（</w:t>
      </w:r>
      <w:r>
        <w:rPr>
          <w:rFonts w:eastAsia="黑体" w:hint="eastAsia"/>
          <w:color w:val="000000" w:themeColor="text1"/>
          <w:sz w:val="32"/>
          <w:szCs w:val="32"/>
        </w:rPr>
        <w:t>二</w:t>
      </w:r>
      <w:r>
        <w:rPr>
          <w:rFonts w:eastAsia="黑体"/>
          <w:color w:val="000000" w:themeColor="text1"/>
          <w:sz w:val="32"/>
          <w:szCs w:val="32"/>
        </w:rPr>
        <w:t>）项目名称</w:t>
      </w:r>
    </w:p>
    <w:p w14:paraId="60400D07" w14:textId="77777777" w:rsidR="00696739" w:rsidRPr="00B02ABC" w:rsidRDefault="00000000">
      <w:pPr>
        <w:spacing w:line="560" w:lineRule="exact"/>
        <w:ind w:firstLineChars="200" w:firstLine="640"/>
        <w:rPr>
          <w:rFonts w:ascii="宋体" w:hAnsi="宋体"/>
          <w:color w:val="000000" w:themeColor="text1"/>
          <w:sz w:val="32"/>
          <w:szCs w:val="32"/>
        </w:rPr>
      </w:pPr>
      <w:r w:rsidRPr="00B02ABC">
        <w:rPr>
          <w:rFonts w:ascii="宋体" w:hAnsi="宋体" w:hint="eastAsia"/>
          <w:color w:val="000000" w:themeColor="text1"/>
          <w:sz w:val="32"/>
          <w:szCs w:val="32"/>
        </w:rPr>
        <w:t>高载量蛋白亲和层析介质关键技术研发与应用</w:t>
      </w:r>
    </w:p>
    <w:p w14:paraId="1440A17C" w14:textId="77777777" w:rsidR="00696739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）</w:t>
      </w:r>
      <w:r>
        <w:rPr>
          <w:rFonts w:eastAsia="黑体" w:hint="eastAsia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奖项</w:t>
      </w:r>
    </w:p>
    <w:p w14:paraId="0E7FC0A8" w14:textId="62D6AF34" w:rsidR="00696739" w:rsidRPr="00B02ABC" w:rsidRDefault="00000000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B02ABC">
        <w:rPr>
          <w:rFonts w:ascii="宋体" w:hAnsi="宋体" w:hint="eastAsia"/>
          <w:sz w:val="32"/>
        </w:rPr>
        <w:t>2023年江苏省科学技术奖</w:t>
      </w:r>
    </w:p>
    <w:p w14:paraId="560E9FC2" w14:textId="77777777" w:rsidR="00696739" w:rsidRDefault="00000000">
      <w:pPr>
        <w:pStyle w:val="indent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（四）基本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信息</w:t>
      </w:r>
    </w:p>
    <w:p w14:paraId="0A13AE32" w14:textId="77777777" w:rsidR="00696739" w:rsidRPr="00B02ABC" w:rsidRDefault="00000000">
      <w:pPr>
        <w:spacing w:line="560" w:lineRule="exact"/>
        <w:ind w:firstLineChars="200" w:firstLine="643"/>
        <w:rPr>
          <w:rFonts w:ascii="宋体" w:hAnsi="宋体"/>
          <w:sz w:val="32"/>
          <w:szCs w:val="32"/>
        </w:rPr>
      </w:pPr>
      <w:r w:rsidRPr="00B02ABC">
        <w:rPr>
          <w:rFonts w:ascii="宋体" w:hAnsi="宋体" w:hint="eastAsia"/>
          <w:b/>
          <w:bCs/>
          <w:sz w:val="32"/>
          <w:szCs w:val="32"/>
        </w:rPr>
        <w:t>主要完成人：</w:t>
      </w:r>
      <w:r w:rsidRPr="00B02ABC">
        <w:rPr>
          <w:rFonts w:ascii="宋体" w:hAnsi="宋体" w:hint="eastAsia"/>
          <w:sz w:val="32"/>
        </w:rPr>
        <w:t>江必旺、程雷、刘劲松、林东强、林生跃、金百胜</w:t>
      </w:r>
    </w:p>
    <w:p w14:paraId="300E6A0A" w14:textId="77777777" w:rsidR="00696739" w:rsidRPr="00B02ABC" w:rsidRDefault="00000000">
      <w:pPr>
        <w:spacing w:line="560" w:lineRule="exact"/>
        <w:ind w:firstLineChars="200" w:firstLine="643"/>
        <w:rPr>
          <w:rFonts w:ascii="宋体" w:hAnsi="宋体"/>
          <w:sz w:val="32"/>
        </w:rPr>
      </w:pPr>
      <w:r w:rsidRPr="00B02ABC">
        <w:rPr>
          <w:rFonts w:ascii="宋体" w:hAnsi="宋体" w:hint="eastAsia"/>
          <w:b/>
          <w:bCs/>
          <w:sz w:val="32"/>
          <w:szCs w:val="32"/>
        </w:rPr>
        <w:t>主要完成单位：</w:t>
      </w:r>
      <w:r w:rsidRPr="00B02ABC">
        <w:rPr>
          <w:rFonts w:ascii="宋体" w:hAnsi="宋体" w:hint="eastAsia"/>
          <w:sz w:val="32"/>
        </w:rPr>
        <w:t>苏州纳微科技股份有限公司、浙江大学</w:t>
      </w:r>
    </w:p>
    <w:p w14:paraId="3406CC1D" w14:textId="77777777" w:rsidR="00696739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（五）主要知识产权和标准规范目录</w:t>
      </w:r>
    </w:p>
    <w:p w14:paraId="03D13D25" w14:textId="178C80D9" w:rsidR="00696739" w:rsidRPr="00DF288E" w:rsidRDefault="00000000">
      <w:pPr>
        <w:spacing w:line="560" w:lineRule="exact"/>
        <w:ind w:firstLineChars="200" w:firstLine="640"/>
        <w:rPr>
          <w:rFonts w:ascii="宋体" w:hAnsi="宋体"/>
          <w:sz w:val="32"/>
        </w:rPr>
      </w:pPr>
      <w:bookmarkStart w:id="0" w:name="_Hlk135656773"/>
      <w:r w:rsidRPr="00DF288E">
        <w:rPr>
          <w:rFonts w:ascii="宋体" w:hAnsi="宋体"/>
          <w:sz w:val="32"/>
        </w:rPr>
        <w:t>生物制药一般将工艺分为上游发酵和下游分离纯化，下游分离纯化约占总成本的50-80%。纯化技术在生物工程产业的投入和工作量中占了很大的一部分，是制约我国生物技术发展的一个瓶颈。由于生物制药高效分离纯化介质本身在国际市场上供不应求的状态，</w:t>
      </w:r>
      <w:r w:rsidR="00100097" w:rsidRPr="00DF288E">
        <w:rPr>
          <w:rFonts w:ascii="宋体" w:hAnsi="宋体" w:hint="eastAsia"/>
          <w:sz w:val="32"/>
        </w:rPr>
        <w:t>国外</w:t>
      </w:r>
      <w:r w:rsidRPr="00DF288E">
        <w:rPr>
          <w:rFonts w:ascii="宋体" w:hAnsi="宋体"/>
          <w:sz w:val="32"/>
        </w:rPr>
        <w:t>蛋白亲和层析介质价格</w:t>
      </w:r>
      <w:r w:rsidR="00100097" w:rsidRPr="00DF288E">
        <w:rPr>
          <w:rFonts w:ascii="宋体" w:hAnsi="宋体" w:hint="eastAsia"/>
          <w:sz w:val="32"/>
        </w:rPr>
        <w:t>高昂</w:t>
      </w:r>
      <w:r w:rsidRPr="00DF288E">
        <w:rPr>
          <w:rFonts w:ascii="宋体" w:hAnsi="宋体"/>
          <w:sz w:val="32"/>
        </w:rPr>
        <w:t>，而且供货周期长，给我国生物医药产业带来了巨大的成本压力和产业</w:t>
      </w:r>
      <w:proofErr w:type="gramStart"/>
      <w:r w:rsidRPr="00DF288E">
        <w:rPr>
          <w:rFonts w:ascii="宋体" w:hAnsi="宋体"/>
          <w:sz w:val="32"/>
        </w:rPr>
        <w:t>链安全</w:t>
      </w:r>
      <w:proofErr w:type="gramEnd"/>
      <w:r w:rsidRPr="00DF288E">
        <w:rPr>
          <w:rFonts w:ascii="宋体" w:hAnsi="宋体"/>
          <w:sz w:val="32"/>
        </w:rPr>
        <w:t>的考验，影响了产业发展速度和规模，严重削弱了我国生物制药产业的国际竞争力。</w:t>
      </w:r>
    </w:p>
    <w:bookmarkEnd w:id="0"/>
    <w:p w14:paraId="0D23684C" w14:textId="12B12A8C" w:rsidR="0069673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</w:rPr>
        <w:sectPr w:rsidR="00696739" w:rsidSect="00E1200B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  <w:r w:rsidRPr="00DF288E">
        <w:rPr>
          <w:rFonts w:ascii="宋体" w:hAnsi="宋体" w:hint="eastAsia"/>
          <w:sz w:val="32"/>
        </w:rPr>
        <w:t>本项目打破了</w:t>
      </w:r>
      <w:r w:rsidR="00DF288E">
        <w:rPr>
          <w:rFonts w:ascii="宋体" w:hAnsi="宋体" w:hint="eastAsia"/>
          <w:sz w:val="32"/>
        </w:rPr>
        <w:t>国外公司</w:t>
      </w:r>
      <w:r w:rsidRPr="00DF288E">
        <w:rPr>
          <w:rFonts w:ascii="宋体" w:hAnsi="宋体" w:hint="eastAsia"/>
          <w:sz w:val="32"/>
        </w:rPr>
        <w:t>在蛋白亲和层析介质上的专利壁垒，在单分散基球合成、表面亲水化改性、耐碱配基设计、配基偶联等关键核心技术上实现了完全自主，产品属于世界级水平。开发的蛋白亲和层析介质，涉及化学、生物、材料多领域的交叉学科，是抗体等大分子生物</w:t>
      </w:r>
      <w:proofErr w:type="gramStart"/>
      <w:r w:rsidRPr="00DF288E">
        <w:rPr>
          <w:rFonts w:ascii="宋体" w:hAnsi="宋体" w:hint="eastAsia"/>
          <w:sz w:val="32"/>
        </w:rPr>
        <w:t>药产业</w:t>
      </w:r>
      <w:proofErr w:type="gramEnd"/>
      <w:r w:rsidRPr="00DF288E">
        <w:rPr>
          <w:rFonts w:ascii="宋体" w:hAnsi="宋体" w:hint="eastAsia"/>
          <w:sz w:val="32"/>
        </w:rPr>
        <w:t>的关键核心耗材，产品已经成功导入恒瑞、信达等江苏省头部级抗体药企业，本项目的实施实现了蛋白亲和色谱填料的完全国产化，在完善中国生物制药产业链卡脖子环节具有重大意义，推动生物医药产业高质量发展，实现“健康中国2030”目标</w:t>
      </w:r>
      <w:r w:rsidRPr="00DF288E">
        <w:rPr>
          <w:rFonts w:ascii="宋体" w:hAnsi="宋体"/>
          <w:sz w:val="32"/>
        </w:rPr>
        <w:t>。</w:t>
      </w:r>
    </w:p>
    <w:p w14:paraId="2264D366" w14:textId="77777777" w:rsidR="00696739" w:rsidRPr="00B02ABC" w:rsidRDefault="00000000">
      <w:pPr>
        <w:spacing w:line="560" w:lineRule="exact"/>
        <w:rPr>
          <w:sz w:val="32"/>
        </w:rPr>
      </w:pPr>
      <w:r w:rsidRPr="00B02ABC">
        <w:rPr>
          <w:sz w:val="32"/>
        </w:rPr>
        <w:lastRenderedPageBreak/>
        <w:t>主要知识产权目录：</w:t>
      </w:r>
      <w:r w:rsidRPr="00B02ABC">
        <w:rPr>
          <w:sz w:val="32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1979"/>
        <w:gridCol w:w="1634"/>
        <w:gridCol w:w="564"/>
        <w:gridCol w:w="822"/>
        <w:gridCol w:w="822"/>
        <w:gridCol w:w="1777"/>
      </w:tblGrid>
      <w:tr w:rsidR="00696739" w:rsidRPr="00B02ABC" w14:paraId="0BBF98CD" w14:textId="77777777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EB4D8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B02ABC"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6C33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B02ABC"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专利名称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E766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B02ABC"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专利号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0C19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B02ABC"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DEF7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B02ABC"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994C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B02ABC"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授权日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E435" w14:textId="77777777" w:rsidR="00696739" w:rsidRPr="00B02ABC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B02ABC"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专利权人</w:t>
            </w:r>
          </w:p>
        </w:tc>
      </w:tr>
      <w:tr w:rsidR="00696739" w:rsidRPr="00B02ABC" w14:paraId="3BF8BB72" w14:textId="77777777">
        <w:trPr>
          <w:trHeight w:val="19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5B841" w14:textId="77777777" w:rsidR="00696739" w:rsidRPr="00B02ABC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 w:rsidRPr="00B02ABC"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6FE8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免疫球蛋白结合蛋白及其应用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C609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202010747812.8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2E4C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EA28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2020-07-30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E47C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2020-12-04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4EE0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苏州纳微科技股份有限公司</w:t>
            </w:r>
          </w:p>
        </w:tc>
      </w:tr>
      <w:tr w:rsidR="00696739" w:rsidRPr="00B02ABC" w14:paraId="09B09196" w14:textId="77777777">
        <w:trPr>
          <w:trHeight w:val="19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BD69C" w14:textId="77777777" w:rsidR="00696739" w:rsidRPr="00B02ABC" w:rsidRDefault="00000000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02ABC"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027A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免疫球蛋白结合蛋白及其应用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DA10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202111640631.6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6631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1921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2021-12-30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CAB9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2022-03-29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FCD6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苏州纳微科技股份有限公司、常熟纳微生物科技有限公司</w:t>
            </w:r>
          </w:p>
        </w:tc>
      </w:tr>
      <w:tr w:rsidR="00696739" w:rsidRPr="00B02ABC" w14:paraId="0EA42CFB" w14:textId="77777777">
        <w:trPr>
          <w:trHeight w:val="13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DD3EC" w14:textId="77777777" w:rsidR="00696739" w:rsidRPr="00B02ABC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 w:rsidRPr="00B02ABC"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F9EC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PMMA</w:t>
            </w:r>
            <w:r w:rsidRPr="00B02ABC">
              <w:rPr>
                <w:color w:val="000000"/>
                <w:kern w:val="0"/>
                <w:szCs w:val="21"/>
                <w:lang w:bidi="ar"/>
              </w:rPr>
              <w:t>基质的</w:t>
            </w:r>
            <w:r w:rsidRPr="00B02ABC">
              <w:rPr>
                <w:color w:val="000000"/>
                <w:kern w:val="0"/>
                <w:szCs w:val="21"/>
                <w:lang w:bidi="ar"/>
              </w:rPr>
              <w:t>Protein A</w:t>
            </w:r>
            <w:r w:rsidRPr="00B02ABC">
              <w:rPr>
                <w:color w:val="000000"/>
                <w:kern w:val="0"/>
                <w:szCs w:val="21"/>
                <w:lang w:bidi="ar"/>
              </w:rPr>
              <w:t>亲和层析介质及其制备方法和应用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AFDE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202011175614.5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CF62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C67C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2020-10-28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3B65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2022-02-22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5BF3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kern w:val="0"/>
                <w:szCs w:val="21"/>
                <w:lang w:bidi="ar"/>
              </w:rPr>
              <w:t>苏州纳微科技股份有限公司</w:t>
            </w:r>
          </w:p>
        </w:tc>
      </w:tr>
      <w:tr w:rsidR="00696739" w:rsidRPr="00B02ABC" w14:paraId="619CD79C" w14:textId="77777777">
        <w:trPr>
          <w:trHeight w:val="9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E5966" w14:textId="77777777" w:rsidR="00696739" w:rsidRPr="00B02ABC" w:rsidRDefault="00000000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02ABC"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78BC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微球制备系统及方法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B463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202210585697.8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2FFA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66E2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2022-5-27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B681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5ADD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苏州锐发打印技术有限公司</w:t>
            </w:r>
          </w:p>
          <w:p w14:paraId="2DA9AE9F" w14:textId="77777777" w:rsidR="00696739" w:rsidRPr="00B02ABC" w:rsidRDefault="00000000">
            <w:pPr>
              <w:widowControl/>
              <w:jc w:val="center"/>
              <w:textAlignment w:val="top"/>
              <w:rPr>
                <w:color w:val="000000"/>
                <w:szCs w:val="21"/>
              </w:rPr>
            </w:pPr>
            <w:r w:rsidRPr="00B02ABC">
              <w:rPr>
                <w:color w:val="000000"/>
                <w:szCs w:val="21"/>
              </w:rPr>
              <w:t>苏州纳微科技股份有限公司</w:t>
            </w:r>
          </w:p>
        </w:tc>
      </w:tr>
    </w:tbl>
    <w:p w14:paraId="473CEE48" w14:textId="77777777" w:rsidR="00DF288E" w:rsidRPr="00B02ABC" w:rsidRDefault="00DF288E">
      <w:pPr>
        <w:spacing w:line="560" w:lineRule="exact"/>
        <w:ind w:firstLineChars="200" w:firstLine="640"/>
        <w:rPr>
          <w:sz w:val="32"/>
        </w:rPr>
      </w:pPr>
    </w:p>
    <w:p w14:paraId="5908714F" w14:textId="31B9FD73" w:rsidR="00696739" w:rsidRPr="00B02ABC" w:rsidRDefault="00000000">
      <w:pPr>
        <w:spacing w:line="560" w:lineRule="exact"/>
        <w:ind w:firstLineChars="200" w:firstLine="640"/>
        <w:rPr>
          <w:sz w:val="32"/>
        </w:rPr>
      </w:pPr>
      <w:r w:rsidRPr="00B02ABC">
        <w:rPr>
          <w:sz w:val="32"/>
        </w:rPr>
        <w:t>公示日期即日起始</w:t>
      </w:r>
      <w:r w:rsidRPr="00B02ABC">
        <w:rPr>
          <w:sz w:val="32"/>
        </w:rPr>
        <w:t>7</w:t>
      </w:r>
      <w:r w:rsidRPr="00B02ABC">
        <w:rPr>
          <w:sz w:val="32"/>
        </w:rPr>
        <w:t>个工作日，即</w:t>
      </w:r>
      <w:r w:rsidRPr="00B02ABC">
        <w:rPr>
          <w:sz w:val="32"/>
        </w:rPr>
        <w:t>2</w:t>
      </w:r>
      <w:r w:rsidRPr="00B02ABC">
        <w:rPr>
          <w:sz w:val="32"/>
        </w:rPr>
        <w:t>月</w:t>
      </w:r>
      <w:r w:rsidRPr="00B02ABC">
        <w:rPr>
          <w:sz w:val="32"/>
        </w:rPr>
        <w:t>23</w:t>
      </w:r>
      <w:r w:rsidRPr="00B02ABC">
        <w:rPr>
          <w:sz w:val="32"/>
        </w:rPr>
        <w:t>日至</w:t>
      </w:r>
      <w:r w:rsidRPr="00B02ABC">
        <w:rPr>
          <w:sz w:val="32"/>
        </w:rPr>
        <w:t>3</w:t>
      </w:r>
      <w:r w:rsidRPr="00B02ABC">
        <w:rPr>
          <w:sz w:val="32"/>
        </w:rPr>
        <w:t>月</w:t>
      </w:r>
      <w:r w:rsidRPr="00B02ABC">
        <w:rPr>
          <w:sz w:val="32"/>
        </w:rPr>
        <w:t>4</w:t>
      </w:r>
      <w:r w:rsidRPr="00B02ABC">
        <w:rPr>
          <w:sz w:val="32"/>
        </w:rPr>
        <w:t>日，凡对该项目有意见者，请及时书面或口头形式向综合办公室反映。</w:t>
      </w:r>
    </w:p>
    <w:p w14:paraId="33EFC448" w14:textId="77777777" w:rsidR="00696739" w:rsidRPr="00B02ABC" w:rsidRDefault="00696739">
      <w:pPr>
        <w:spacing w:line="560" w:lineRule="exact"/>
        <w:ind w:firstLineChars="200" w:firstLine="640"/>
        <w:rPr>
          <w:sz w:val="32"/>
        </w:rPr>
      </w:pPr>
    </w:p>
    <w:p w14:paraId="1049DD2B" w14:textId="77777777" w:rsidR="00696739" w:rsidRPr="00B02ABC" w:rsidRDefault="00000000">
      <w:pPr>
        <w:spacing w:line="560" w:lineRule="exact"/>
        <w:ind w:firstLineChars="200" w:firstLine="640"/>
        <w:rPr>
          <w:sz w:val="32"/>
        </w:rPr>
      </w:pPr>
      <w:r w:rsidRPr="00B02ABC">
        <w:rPr>
          <w:sz w:val="32"/>
        </w:rPr>
        <w:t>联系人：</w:t>
      </w:r>
      <w:r w:rsidRPr="00B02ABC">
        <w:rPr>
          <w:sz w:val="32"/>
        </w:rPr>
        <w:t xml:space="preserve">      </w:t>
      </w:r>
      <w:r w:rsidRPr="00B02ABC">
        <w:rPr>
          <w:sz w:val="32"/>
        </w:rPr>
        <w:t>联系电话：</w:t>
      </w:r>
      <w:r w:rsidRPr="00B02ABC">
        <w:rPr>
          <w:sz w:val="32"/>
        </w:rPr>
        <w:t xml:space="preserve">  </w:t>
      </w:r>
    </w:p>
    <w:p w14:paraId="7CB67A62" w14:textId="77777777" w:rsidR="00696739" w:rsidRPr="00B02ABC" w:rsidRDefault="00000000">
      <w:pPr>
        <w:spacing w:line="560" w:lineRule="exact"/>
        <w:rPr>
          <w:sz w:val="32"/>
        </w:rPr>
      </w:pPr>
      <w:r w:rsidRPr="00B02ABC">
        <w:rPr>
          <w:sz w:val="32"/>
        </w:rPr>
        <w:t xml:space="preserve"> </w:t>
      </w:r>
    </w:p>
    <w:p w14:paraId="371C49B9" w14:textId="078E2144" w:rsidR="00696739" w:rsidRPr="00B02ABC" w:rsidRDefault="00000000" w:rsidP="00DF288E">
      <w:pPr>
        <w:spacing w:line="560" w:lineRule="exact"/>
        <w:jc w:val="right"/>
        <w:rPr>
          <w:sz w:val="32"/>
        </w:rPr>
      </w:pPr>
      <w:r w:rsidRPr="00B02ABC">
        <w:rPr>
          <w:sz w:val="32"/>
        </w:rPr>
        <w:t>浙江大学</w:t>
      </w:r>
    </w:p>
    <w:sectPr w:rsidR="00696739" w:rsidRPr="00B0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1E31" w14:textId="77777777" w:rsidR="00E1200B" w:rsidRDefault="00E1200B" w:rsidP="00100097">
      <w:r>
        <w:separator/>
      </w:r>
    </w:p>
  </w:endnote>
  <w:endnote w:type="continuationSeparator" w:id="0">
    <w:p w14:paraId="05206C48" w14:textId="77777777" w:rsidR="00E1200B" w:rsidRDefault="00E1200B" w:rsidP="0010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A2DB834-9597-4811-B1F3-3A20022CB5F6}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2" w:subsetted="1" w:fontKey="{12920B74-6D5B-4B37-8B96-5172EF15FBC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CADF" w14:textId="77777777" w:rsidR="00E1200B" w:rsidRDefault="00E1200B" w:rsidP="00100097">
      <w:r>
        <w:separator/>
      </w:r>
    </w:p>
  </w:footnote>
  <w:footnote w:type="continuationSeparator" w:id="0">
    <w:p w14:paraId="7AECA573" w14:textId="77777777" w:rsidR="00E1200B" w:rsidRDefault="00E1200B" w:rsidP="0010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A0NDMwMDFjODM3MTI0YTlmNTY1NDA5ZDNhYjIzMTMifQ=="/>
    <w:docVar w:name="KSO_WPS_MARK_KEY" w:val="026863bd-fb09-4a0a-bf9f-c31f6e0a287b"/>
  </w:docVars>
  <w:rsids>
    <w:rsidRoot w:val="00172A27"/>
    <w:rsid w:val="FF79A3DC"/>
    <w:rsid w:val="00100097"/>
    <w:rsid w:val="00172A27"/>
    <w:rsid w:val="002E1B1B"/>
    <w:rsid w:val="00696739"/>
    <w:rsid w:val="009E3CC2"/>
    <w:rsid w:val="00AC3DCB"/>
    <w:rsid w:val="00B02ABC"/>
    <w:rsid w:val="00DF288E"/>
    <w:rsid w:val="00E075A8"/>
    <w:rsid w:val="00E1200B"/>
    <w:rsid w:val="00E7602E"/>
    <w:rsid w:val="01427099"/>
    <w:rsid w:val="07173846"/>
    <w:rsid w:val="082D7509"/>
    <w:rsid w:val="0A2B2BF1"/>
    <w:rsid w:val="0AEB4752"/>
    <w:rsid w:val="0E0F458A"/>
    <w:rsid w:val="106D6FAC"/>
    <w:rsid w:val="107C0715"/>
    <w:rsid w:val="17721E3F"/>
    <w:rsid w:val="207B5040"/>
    <w:rsid w:val="22F27197"/>
    <w:rsid w:val="26567422"/>
    <w:rsid w:val="285C44F4"/>
    <w:rsid w:val="31BF78AC"/>
    <w:rsid w:val="33E736B0"/>
    <w:rsid w:val="3B521D82"/>
    <w:rsid w:val="3F4458A8"/>
    <w:rsid w:val="4CC84220"/>
    <w:rsid w:val="4EDF76A6"/>
    <w:rsid w:val="50E1130A"/>
    <w:rsid w:val="51F730E8"/>
    <w:rsid w:val="59F7073A"/>
    <w:rsid w:val="59F8401D"/>
    <w:rsid w:val="5B3930ED"/>
    <w:rsid w:val="5E4D69E8"/>
    <w:rsid w:val="63437818"/>
    <w:rsid w:val="641E2BAA"/>
    <w:rsid w:val="64425FCA"/>
    <w:rsid w:val="64B02B8D"/>
    <w:rsid w:val="66EB4B47"/>
    <w:rsid w:val="6944638A"/>
    <w:rsid w:val="6D2A2E4F"/>
    <w:rsid w:val="71866233"/>
    <w:rsid w:val="719C1736"/>
    <w:rsid w:val="743A7384"/>
    <w:rsid w:val="759D6110"/>
    <w:rsid w:val="777FFEA5"/>
    <w:rsid w:val="795F30FD"/>
    <w:rsid w:val="7CA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AA608"/>
  <w15:docId w15:val="{A7360AF1-4B9D-4F4D-8886-A90DAEB4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1000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0097"/>
    <w:rPr>
      <w:kern w:val="2"/>
      <w:sz w:val="18"/>
      <w:szCs w:val="18"/>
    </w:rPr>
  </w:style>
  <w:style w:type="paragraph" w:styleId="a6">
    <w:name w:val="footer"/>
    <w:basedOn w:val="a"/>
    <w:link w:val="a7"/>
    <w:rsid w:val="00100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0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刘玙</dc:creator>
  <cp:lastModifiedBy>Dong-Qiang Lin</cp:lastModifiedBy>
  <cp:revision>4</cp:revision>
  <dcterms:created xsi:type="dcterms:W3CDTF">2024-03-01T06:32:00Z</dcterms:created>
  <dcterms:modified xsi:type="dcterms:W3CDTF">2024-03-01T06:35:00Z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46A6733381AC454784CF58A701AE4464</vt:lpwstr>
  </property>
</Properties>
</file>