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58A7" w14:textId="0F91AF2F" w:rsidR="00A20C33" w:rsidRPr="00A32D16" w:rsidRDefault="001B7F14" w:rsidP="00787AC7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“</w:t>
      </w:r>
      <w:r w:rsidR="005753D4"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科学探索奖</w:t>
      </w:r>
      <w:r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”</w:t>
      </w:r>
    </w:p>
    <w:p w14:paraId="69339448" w14:textId="299C9EB1" w:rsidR="005753D4" w:rsidRPr="00A32D16" w:rsidRDefault="005753D4" w:rsidP="00787AC7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常见问题</w:t>
      </w:r>
      <w:r w:rsidR="00A20C33"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解答（</w:t>
      </w:r>
      <w:r w:rsidR="00A20C33" w:rsidRPr="00A32D16"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5</w:t>
      </w:r>
      <w:r w:rsidR="00A20C33"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年）</w:t>
      </w:r>
    </w:p>
    <w:p w14:paraId="246AF782" w14:textId="77777777" w:rsidR="00AB0592" w:rsidRPr="00A32D16" w:rsidRDefault="00AB0592">
      <w:pPr>
        <w:widowControl/>
        <w:shd w:val="clear" w:color="auto" w:fill="FFFFFF"/>
        <w:jc w:val="center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14:paraId="47A882E1" w14:textId="4C4F07CB" w:rsidR="00A20C33" w:rsidRPr="00A32D16" w:rsidRDefault="00A20C33" w:rsidP="00893B23">
      <w:pPr>
        <w:pStyle w:val="a7"/>
        <w:widowControl/>
        <w:numPr>
          <w:ilvl w:val="0"/>
          <w:numId w:val="24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申报条件</w:t>
      </w:r>
    </w:p>
    <w:p w14:paraId="5DBA3C62" w14:textId="0A273621" w:rsidR="00A20C33" w:rsidRPr="00A32D16" w:rsidRDefault="00A20C33" w:rsidP="0021707F">
      <w:pPr>
        <w:pStyle w:val="a7"/>
        <w:widowControl/>
        <w:numPr>
          <w:ilvl w:val="0"/>
          <w:numId w:val="25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人须符合哪些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条件？</w:t>
      </w:r>
    </w:p>
    <w:p w14:paraId="1BB3DFD7" w14:textId="77777777" w:rsidR="00160503" w:rsidRPr="00A32D16" w:rsidRDefault="00160503" w:rsidP="0016050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申报人应当同时具备以下条件：</w:t>
      </w:r>
    </w:p>
    <w:p w14:paraId="5E9F037C" w14:textId="3541CCD6" w:rsidR="00160503" w:rsidRPr="00A32D16" w:rsidRDefault="00160503" w:rsidP="0016050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获得博士学位。</w:t>
      </w:r>
    </w:p>
    <w:p w14:paraId="155597B9" w14:textId="598ADA4E" w:rsidR="00160503" w:rsidRPr="00A32D16" w:rsidRDefault="00160503" w:rsidP="0016050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（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2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在中国内地或港澳地区全职工作（国籍不限）。</w:t>
      </w:r>
    </w:p>
    <w:p w14:paraId="0B6116CC" w14:textId="7B0FCAA6" w:rsidR="00160503" w:rsidRPr="00A32D16" w:rsidRDefault="00160503" w:rsidP="0016050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（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3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申</w:t>
      </w:r>
      <w:r w:rsidR="000512D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报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当年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日男性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45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周岁及以下（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197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9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年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日（含）以后出生），女性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48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周岁及以下（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197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</w:rPr>
        <w:t>6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年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1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</w:rPr>
        <w:t>日（含）以后出生）。</w:t>
      </w:r>
    </w:p>
    <w:p w14:paraId="0FF3B87C" w14:textId="77777777" w:rsidR="00B252F7" w:rsidRPr="00A32D16" w:rsidRDefault="00B252F7" w:rsidP="00B252F7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bookmarkStart w:id="0" w:name="_Toc106806546"/>
    </w:p>
    <w:p w14:paraId="63C81D03" w14:textId="5E823681" w:rsidR="009257C5" w:rsidRPr="00A32D16" w:rsidRDefault="009257C5" w:rsidP="00B252F7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2. 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“科学探索奖”倡导的核心理念是什么？</w:t>
      </w:r>
    </w:p>
    <w:p w14:paraId="11301730" w14:textId="163083C1" w:rsidR="009257C5" w:rsidRPr="00A32D16" w:rsidRDefault="009257C5" w:rsidP="00B252F7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“科学探索奖”的核心理念是鼓励青年科技工作者从事原创性研究。</w:t>
      </w:r>
    </w:p>
    <w:p w14:paraId="77068BFA" w14:textId="77777777" w:rsidR="009257C5" w:rsidRPr="00A32D16" w:rsidRDefault="009257C5" w:rsidP="00B252F7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20A98C84" w14:textId="73A1A82E" w:rsidR="00B252F7" w:rsidRPr="00A32D16" w:rsidRDefault="009257C5" w:rsidP="00B54FD1">
      <w:pPr>
        <w:widowControl/>
        <w:shd w:val="clear" w:color="auto" w:fill="FFFFFF"/>
        <w:textAlignment w:val="top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="008E7DC0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. </w:t>
      </w:r>
      <w:r w:rsidR="00BD1ACB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“科学探索奖”</w:t>
      </w:r>
      <w:r w:rsidR="00B252F7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如何</w:t>
      </w:r>
      <w:r w:rsidR="001D15E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鼓励</w:t>
      </w:r>
      <w:r w:rsidR="00B252F7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年轻人？</w:t>
      </w:r>
    </w:p>
    <w:p w14:paraId="3145B526" w14:textId="23A28B88" w:rsidR="009257C5" w:rsidRPr="00A32D16" w:rsidRDefault="005A653C" w:rsidP="00B252F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bookmarkStart w:id="1" w:name="_Hlk185337715"/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2025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年，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在每个资助领域提供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个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新星名额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机会，在满足宁缺毋滥的评审原则下，该名额用于奖励年轻科学家（男性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35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周岁及以下，女性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38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周岁及以下）。</w:t>
      </w:r>
      <w:bookmarkEnd w:id="1"/>
    </w:p>
    <w:p w14:paraId="7C64C49B" w14:textId="77777777" w:rsidR="00B252F7" w:rsidRPr="00A32D16" w:rsidRDefault="00B252F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4458D1C" w14:textId="2DB71BB0" w:rsidR="00A20C33" w:rsidRPr="00A32D16" w:rsidRDefault="009257C5" w:rsidP="00B54FD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4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. </w:t>
      </w:r>
      <w:r w:rsidR="00A20C33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在中国内地或港澳地区全职工作的具体要求是什么？</w:t>
      </w:r>
      <w:bookmarkEnd w:id="0"/>
    </w:p>
    <w:p w14:paraId="2ABA12AF" w14:textId="24A02AFB" w:rsidR="00876ED5" w:rsidRPr="00A32D16" w:rsidRDefault="00A20C33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bookmarkStart w:id="2" w:name="_Hlk105940123"/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申报人须在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日前在中国内地或港澳地区全职工作，且与境外机构没有正式聘用关系。</w:t>
      </w:r>
      <w:bookmarkEnd w:id="2"/>
    </w:p>
    <w:p w14:paraId="2BA76A61" w14:textId="77777777" w:rsidR="001D15E0" w:rsidRPr="00A32D16" w:rsidRDefault="001D15E0" w:rsidP="001D15E0">
      <w:pPr>
        <w:pStyle w:val="a7"/>
        <w:ind w:firstLineChars="0" w:firstLine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55434D79" w14:textId="08C32CF6" w:rsidR="00876ED5" w:rsidRPr="00A32D16" w:rsidRDefault="009257C5" w:rsidP="00B54FD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. </w:t>
      </w:r>
      <w:r w:rsidR="00876ED5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在企业工作的科研人员是否可以申报？</w:t>
      </w:r>
    </w:p>
    <w:p w14:paraId="1AAC7013" w14:textId="0B7355C0" w:rsidR="00876ED5" w:rsidRPr="00A32D16" w:rsidRDefault="00876ED5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可以，本</w:t>
      </w:r>
      <w:r w:rsidR="002331B6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奖项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鼓励在企业从事基础</w:t>
      </w:r>
      <w:r w:rsidR="002331B6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科学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和前沿技术的科研人员申报。</w:t>
      </w:r>
      <w:bookmarkStart w:id="3" w:name="_Toc106806548"/>
    </w:p>
    <w:p w14:paraId="3DE71E02" w14:textId="77777777" w:rsidR="002331B6" w:rsidRPr="00A32D16" w:rsidRDefault="002331B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8925EA9" w14:textId="79FED908" w:rsidR="00876ED5" w:rsidRPr="00A32D16" w:rsidRDefault="009257C5" w:rsidP="00B54FD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6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.</w:t>
      </w:r>
      <w:r w:rsidR="002331B6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“科学探索奖”和</w:t>
      </w:r>
      <w:r w:rsidR="00876ED5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“新基石研究员项目”有互斥关系吗？</w:t>
      </w:r>
      <w:bookmarkEnd w:id="3"/>
      <w:r w:rsidR="00876ED5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79702FF6" w14:textId="77777777" w:rsidR="002331B6" w:rsidRPr="00A32D16" w:rsidRDefault="002331B6" w:rsidP="002331B6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“科学探索奖”和“新基石研究员项目”</w:t>
      </w:r>
      <w:r w:rsidR="00876ED5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有互斥关系。</w:t>
      </w:r>
    </w:p>
    <w:p w14:paraId="1C04ADEC" w14:textId="692287DE" w:rsidR="002331B6" w:rsidRPr="00A32D16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1)</w:t>
      </w:r>
      <w:r w:rsidR="0021707F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同一年度，符合条件的申报人只能申报“科学探索奖”或“新基石研究员项目”，不得同时申报两个项目</w:t>
      </w:r>
      <w:r w:rsidR="002331B6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</w:p>
    <w:p w14:paraId="6D3A6049" w14:textId="6CC33493" w:rsidR="002331B6" w:rsidRPr="00A32D16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2)</w:t>
      </w:r>
      <w:r w:rsidR="0021707F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“科学探索奖”往届获奖人可以申报“新基石研究员项目”</w:t>
      </w:r>
      <w:r w:rsidR="002331B6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；</w:t>
      </w:r>
      <w:r w:rsidR="00876ED5" w:rsidRPr="00A32D16" w:rsidDel="0074150C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6E0FE85C" w14:textId="17C4DEF2" w:rsidR="00876ED5" w:rsidRPr="00A32D16" w:rsidRDefault="00596BEF" w:rsidP="00596BEF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(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3)</w:t>
      </w:r>
      <w:r w:rsidR="0021707F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876ED5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“新基石研究员项目”获资助者不得申报“科学探索奖”。</w:t>
      </w:r>
    </w:p>
    <w:p w14:paraId="3198DBA7" w14:textId="77777777" w:rsidR="002331B6" w:rsidRPr="00A32D16" w:rsidRDefault="002331B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D2F89EE" w14:textId="148D39B6" w:rsidR="00634054" w:rsidRPr="00A32D16" w:rsidRDefault="009257C5" w:rsidP="00B54FD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7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 xml:space="preserve">. </w:t>
      </w:r>
      <w:r w:rsidR="0063405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未获奖的申报人，是否可以再次申报？</w:t>
      </w:r>
    </w:p>
    <w:p w14:paraId="63CB54B0" w14:textId="6EAA4059" w:rsidR="00634054" w:rsidRPr="00A32D16" w:rsidRDefault="00634054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对申报次数暂不作限制，符合申报条件的均可</w:t>
      </w:r>
      <w:r w:rsidR="000C08BC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再次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E753689" w14:textId="77777777" w:rsidR="003B2E81" w:rsidRPr="00A32D16" w:rsidRDefault="003B2E81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13EC504" w14:textId="2625DA14" w:rsidR="00634054" w:rsidRPr="00A32D16" w:rsidRDefault="006B0C37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8.</w:t>
      </w:r>
      <w:r w:rsidR="003B2E81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已经获得过</w:t>
      </w:r>
      <w:r w:rsidR="003B2E81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“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科学探索奖</w:t>
      </w:r>
      <w:r w:rsidR="003B2E81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并且资助期满</w:t>
      </w:r>
      <w:r w:rsidR="003B2E81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、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仍符合申报条件</w:t>
      </w:r>
      <w:r w:rsidR="003B2E81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者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，是否可以再次申报</w:t>
      </w:r>
      <w:r w:rsidR="003B2E81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？</w:t>
      </w:r>
    </w:p>
    <w:p w14:paraId="3A5CAE61" w14:textId="2B6E7EA9" w:rsidR="006B0C37" w:rsidRPr="00A32D16" w:rsidRDefault="006B0C37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不可以。</w:t>
      </w:r>
    </w:p>
    <w:p w14:paraId="49920BA5" w14:textId="77777777" w:rsidR="003B2E81" w:rsidRPr="00A32D16" w:rsidRDefault="003B2E81" w:rsidP="00367C11">
      <w:pP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</w:p>
    <w:p w14:paraId="2DF8B05B" w14:textId="6DE4D9B9" w:rsidR="00876ED5" w:rsidRPr="00A32D16" w:rsidRDefault="00876ED5" w:rsidP="00893B23">
      <w:pPr>
        <w:pStyle w:val="a7"/>
        <w:widowControl/>
        <w:numPr>
          <w:ilvl w:val="0"/>
          <w:numId w:val="24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申报方式</w:t>
      </w:r>
    </w:p>
    <w:p w14:paraId="6ADCB753" w14:textId="6AA1991D" w:rsidR="00876ED5" w:rsidRPr="00A32D16" w:rsidRDefault="00876ED5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申报有哪些方式</w:t>
      </w:r>
      <w:r w:rsidR="00D27781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和具体</w:t>
      </w:r>
      <w:r w:rsidR="004D5165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流程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？</w:t>
      </w:r>
    </w:p>
    <w:p w14:paraId="37B9CBF0" w14:textId="3B9939CB" w:rsidR="00D27781" w:rsidRPr="00A32D16" w:rsidRDefault="00876ED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申报包括</w:t>
      </w:r>
      <w:r w:rsidR="004D5165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提名和自由申报两种方式</w:t>
      </w:r>
      <w:r w:rsidR="000A238D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，具体要求如下：</w:t>
      </w:r>
    </w:p>
    <w:p w14:paraId="004AEA68" w14:textId="77777777" w:rsidR="0021707F" w:rsidRPr="00A32D16" w:rsidRDefault="0021707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B613154" w14:textId="77777777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bookmarkStart w:id="4" w:name="_Toc106806551"/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lastRenderedPageBreak/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一）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专家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</w:p>
    <w:p w14:paraId="7AAE19FC" w14:textId="152BFBE6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(1)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由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基金会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邀请的提名人发起，并提供两位推荐人信息。推荐人应具有正高级职称（教授、研究员、教授级高工、主任医师、主任药师等）。每位提名专家每年可提名一位候选人（被提名人），每次提名三年有效。</w:t>
      </w:r>
    </w:p>
    <w:p w14:paraId="0427DAC7" w14:textId="536B56BC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(2)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提名发起后，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基金会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邮件通知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被提名人和推荐人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800AC15" w14:textId="57EB3C44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(3)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被提名人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35AE5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1CD6666A" w14:textId="7673F1F7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(4)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推荐人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35AE5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735AE5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前通过邮件链接提交推荐信。推荐信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三年有效，如推荐信数量不足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将无法通过资格检查。</w:t>
      </w:r>
    </w:p>
    <w:p w14:paraId="6823C09B" w14:textId="77777777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EA0DAD1" w14:textId="77777777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（二）自由申报</w:t>
      </w:r>
    </w:p>
    <w:p w14:paraId="3BF75BF8" w14:textId="591674D5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(1)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申报人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35AE5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15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通过</w:t>
      </w:r>
      <w:proofErr w:type="gramStart"/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项目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官网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proofErr w:type="gramEnd"/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申报，并提供三位推荐人信息。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推荐人应具有正高级职称（教授、研究员、教授级高工、主任医师、主任药师等）。</w:t>
      </w:r>
    </w:p>
    <w:p w14:paraId="1B8FFCFB" w14:textId="35B8AE87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(2)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申报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提交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后，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基金会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将邮件通知三位推荐人。推荐人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须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在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735AE5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月</w:t>
      </w:r>
      <w:r w:rsidR="00735AE5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0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日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时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（北京时间）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前通过邮件链接提交推荐信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。推荐信三年有效，如不满三封申报人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将无法通过资格检查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7DE8F263" w14:textId="77D2A52A" w:rsidR="004D5165" w:rsidRPr="00A32D16" w:rsidRDefault="004D5165" w:rsidP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(3)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因申报人提交申报材料与推荐人提交推荐信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时间间隔较短，请申报人务必合理掌握申报材料的提交时间，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确保推荐信能够在截止时间之前提交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3ACBB2C8" w14:textId="77777777" w:rsidR="004D5165" w:rsidRPr="00A32D16" w:rsidRDefault="004D5165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E5165CF" w14:textId="009156F7" w:rsidR="00D27781" w:rsidRPr="00A32D16" w:rsidRDefault="00D27781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自由申报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后又被提名，是否需重新申报？</w:t>
      </w:r>
      <w:bookmarkEnd w:id="4"/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</w:p>
    <w:p w14:paraId="2FA139EA" w14:textId="5254CDA1" w:rsidR="00D27781" w:rsidRPr="00A32D16" w:rsidRDefault="00D27781" w:rsidP="00787AC7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只需要</w:t>
      </w:r>
      <w:r w:rsidR="0063405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登录申报系统添加提名码</w:t>
      </w:r>
      <w:r w:rsidR="007E23BB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并再次提交</w:t>
      </w:r>
      <w:r w:rsidR="0063405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bookmarkStart w:id="5" w:name="_Toc105409148"/>
      <w:bookmarkStart w:id="6" w:name="_Toc106806552"/>
    </w:p>
    <w:p w14:paraId="27B5EDDF" w14:textId="77777777" w:rsidR="007E23BB" w:rsidRPr="00A32D16" w:rsidRDefault="007E23BB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78C788" w14:textId="49854F97" w:rsidR="00D27781" w:rsidRPr="00A32D16" w:rsidRDefault="00D27781" w:rsidP="0021707F">
      <w:pPr>
        <w:pStyle w:val="a7"/>
        <w:numPr>
          <w:ilvl w:val="0"/>
          <w:numId w:val="26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和自由申报相比，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提名渠道是否更具优势？</w:t>
      </w:r>
      <w:bookmarkEnd w:id="5"/>
      <w:bookmarkEnd w:id="6"/>
    </w:p>
    <w:p w14:paraId="2F8B6C19" w14:textId="04140B57" w:rsidR="00D27781" w:rsidRPr="00A32D16" w:rsidRDefault="00D27781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在评审过程中，评委将对两种方式的申报人一视同仁，对每一份申报材料进行客观公正的评审。</w:t>
      </w:r>
    </w:p>
    <w:p w14:paraId="1003BCC2" w14:textId="7A6D2222" w:rsidR="000D6409" w:rsidRPr="00A32D16" w:rsidRDefault="000D6409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02E21FD" w14:textId="37EC3B44" w:rsidR="000D6409" w:rsidRPr="00A32D16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哪些人可以提名？</w:t>
      </w:r>
    </w:p>
    <w:p w14:paraId="74DAA0E7" w14:textId="0B7DC5B6" w:rsidR="000D6409" w:rsidRPr="00A32D16" w:rsidRDefault="00252C45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提名人不对外公开。</w:t>
      </w:r>
      <w:r w:rsidR="000D6409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奖项设有提名专家库，</w:t>
      </w:r>
      <w:r w:rsidR="000D6409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邀请国内外专家为奖项提名。</w:t>
      </w:r>
      <w:r w:rsidR="000D6409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启动申报后，库内专家会收到提名邀请邮件。</w:t>
      </w:r>
    </w:p>
    <w:p w14:paraId="025BAE64" w14:textId="77777777" w:rsidR="000D6409" w:rsidRPr="00A32D16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23DD82C" w14:textId="31E0685C" w:rsidR="000D6409" w:rsidRPr="00A32D16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每位提名人每年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可提名几人？提名后是否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仍可以担任其他候选人的推荐人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699AB90C" w14:textId="0D55A45B" w:rsidR="000D6409" w:rsidRPr="00A32D16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每位提名人每年只能</w:t>
      </w:r>
      <w:r w:rsidR="00206536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新增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提名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人。提名后可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担任其他</w:t>
      </w:r>
      <w:r w:rsidR="001F5EF7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一位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候选人的推荐人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6FB9E084" w14:textId="77777777" w:rsidR="000D6409" w:rsidRPr="00A32D16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8E71C04" w14:textId="559F3EA2" w:rsidR="000D6409" w:rsidRPr="00A32D16" w:rsidRDefault="000D6409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可以提名或推荐本单位的人选吗？</w:t>
      </w:r>
    </w:p>
    <w:p w14:paraId="652AAD3A" w14:textId="3A06F6BA" w:rsidR="000D6409" w:rsidRPr="00A32D16" w:rsidRDefault="000D6409" w:rsidP="000D6409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可以。</w:t>
      </w:r>
    </w:p>
    <w:p w14:paraId="63F97C1B" w14:textId="6D6C21C8" w:rsidR="007E23BB" w:rsidRPr="00A32D16" w:rsidRDefault="007E23BB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E28A69" w14:textId="34E32E40" w:rsidR="006C537C" w:rsidRPr="00A32D16" w:rsidRDefault="006C537C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提名</w:t>
      </w:r>
      <w:r w:rsidR="005F0BFC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信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三年有效如何界定？</w:t>
      </w:r>
    </w:p>
    <w:p w14:paraId="08E4B644" w14:textId="64D98DDF" w:rsidR="006C537C" w:rsidRPr="00A32D16" w:rsidRDefault="006C537C" w:rsidP="006C537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从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年起，所有提名信的有效期为三年（包括本年和未来两年）。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2023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年的提名信在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2024</w:t>
      </w:r>
      <w:r w:rsidR="004503FD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2025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年依然有效。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2024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年的提名信在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2025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年和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2026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年依然有效。</w:t>
      </w:r>
    </w:p>
    <w:p w14:paraId="6858F602" w14:textId="7B0F9572" w:rsidR="006C537C" w:rsidRPr="00A32D16" w:rsidRDefault="006C537C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367F87" w14:textId="755A2624" w:rsidR="006C537C" w:rsidRPr="00A32D16" w:rsidRDefault="006C537C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国外专家是否可以做推荐人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40C73902" w14:textId="5A2C7303" w:rsidR="006C537C" w:rsidRPr="00A32D16" w:rsidRDefault="006C537C" w:rsidP="006C537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可以。国外推荐人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将收到中英双语的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通知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操作</w:t>
      </w:r>
      <w:r w:rsidR="0040700C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指引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。</w:t>
      </w:r>
    </w:p>
    <w:p w14:paraId="1FE53532" w14:textId="77777777" w:rsidR="006C537C" w:rsidRPr="00A32D16" w:rsidRDefault="006C537C" w:rsidP="00367C11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A49DC92" w14:textId="3854FA6C" w:rsidR="00D27781" w:rsidRPr="00A32D16" w:rsidRDefault="00D27781" w:rsidP="0021707F">
      <w:pPr>
        <w:pStyle w:val="a7"/>
        <w:widowControl/>
        <w:numPr>
          <w:ilvl w:val="0"/>
          <w:numId w:val="26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推荐信三年</w:t>
      </w:r>
      <w:r w:rsidR="00342DDB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有效</w:t>
      </w:r>
      <w:r w:rsidR="006C537C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如何界定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？</w:t>
      </w:r>
    </w:p>
    <w:p w14:paraId="4A954619" w14:textId="4D28388F" w:rsidR="00D27781" w:rsidRPr="00A32D16" w:rsidRDefault="00D2778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从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2021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</w:t>
      </w:r>
      <w:r w:rsidR="00342DDB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起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，所有推荐信的有效期为三年</w:t>
      </w:r>
      <w:r w:rsidR="006C537C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（包括本年和未来两年）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年和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4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年的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推荐信在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2025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年依然有效，申报人可选择是否复用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205B5CF5" w14:textId="77777777" w:rsidR="00D9793C" w:rsidRPr="00A32D16" w:rsidRDefault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DB3ECDD" w14:textId="5A8E24A0" w:rsidR="00634054" w:rsidRPr="00A32D16" w:rsidRDefault="00634054" w:rsidP="00E01329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申报材料</w:t>
      </w:r>
      <w:bookmarkStart w:id="7" w:name="_Toc106806554"/>
    </w:p>
    <w:p w14:paraId="30545F34" w14:textId="692452D1" w:rsidR="0003725D" w:rsidRPr="00A32D16" w:rsidRDefault="00E01329" w:rsidP="000C0A99">
      <w:pPr>
        <w:pStyle w:val="a7"/>
        <w:widowControl/>
        <w:shd w:val="clear" w:color="auto" w:fill="FFFFFF"/>
        <w:ind w:firstLineChars="0" w:firstLine="0"/>
        <w:jc w:val="left"/>
      </w:pPr>
      <w:r w:rsidRPr="00A32D16">
        <w:rPr>
          <w:rFonts w:ascii="Times New Roman" w:eastAsia="宋体" w:hAnsi="Times New Roman" w:cs="Times New Roman" w:hint="eastAsia"/>
          <w:color w:val="000000" w:themeColor="text1"/>
          <w:w w:val="105"/>
          <w:sz w:val="24"/>
          <w:szCs w:val="24"/>
        </w:rPr>
        <w:t>1</w:t>
      </w:r>
      <w:r w:rsidRPr="00A32D16">
        <w:rPr>
          <w:rFonts w:ascii="Times New Roman" w:eastAsia="宋体" w:hAnsi="Times New Roman" w:cs="Times New Roman"/>
          <w:color w:val="000000" w:themeColor="text1"/>
          <w:w w:val="105"/>
          <w:sz w:val="24"/>
          <w:szCs w:val="24"/>
        </w:rPr>
        <w:t>.</w:t>
      </w:r>
      <w:r w:rsidR="0021707F" w:rsidRPr="00A32D16">
        <w:rPr>
          <w:rFonts w:ascii="Times New Roman" w:eastAsia="宋体" w:hAnsi="Times New Roman" w:cs="Times New Roman"/>
          <w:color w:val="000000" w:themeColor="text1"/>
          <w:w w:val="105"/>
          <w:sz w:val="24"/>
          <w:szCs w:val="24"/>
        </w:rPr>
        <w:t xml:space="preserve"> </w:t>
      </w:r>
      <w:r w:rsidR="00634054" w:rsidRPr="00A32D16">
        <w:rPr>
          <w:rFonts w:ascii="Times New Roman" w:eastAsia="宋体" w:hAnsi="Times New Roman" w:cs="Times New Roman" w:hint="eastAsia"/>
          <w:color w:val="000000" w:themeColor="text1"/>
          <w:w w:val="105"/>
          <w:sz w:val="24"/>
          <w:szCs w:val="24"/>
        </w:rPr>
        <w:t>申报需填写哪些内容？</w:t>
      </w:r>
      <w:bookmarkEnd w:id="7"/>
    </w:p>
    <w:p w14:paraId="649AF4E4" w14:textId="49149224" w:rsidR="0003725D" w:rsidRPr="00A32D16" w:rsidRDefault="0003725D" w:rsidP="0003725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）个人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信息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、教育和工作经历等。</w:t>
      </w:r>
    </w:p>
    <w:p w14:paraId="27B1C8E3" w14:textId="2A7B54AA" w:rsidR="0003725D" w:rsidRPr="00A32D16" w:rsidRDefault="0003725D" w:rsidP="0003725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）学术贡献、科研项目、代表性成果等。</w:t>
      </w:r>
    </w:p>
    <w:p w14:paraId="6A74822E" w14:textId="29D68779" w:rsidR="0003725D" w:rsidRPr="00A32D16" w:rsidRDefault="0003725D" w:rsidP="0003725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）申报领域、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未来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研究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计划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等。</w:t>
      </w:r>
    </w:p>
    <w:p w14:paraId="638E02EC" w14:textId="77777777" w:rsidR="0003725D" w:rsidRPr="00A32D16" w:rsidRDefault="0003725D" w:rsidP="00756CE4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A3873AF" w14:textId="73B55450" w:rsidR="00634054" w:rsidRPr="00A32D16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63405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</w:t>
      </w:r>
      <w:r w:rsidR="00634054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代表性</w:t>
      </w:r>
      <w:r w:rsidR="0063405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论文和著作</w:t>
      </w:r>
      <w:r w:rsidR="003C7B3F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的</w:t>
      </w:r>
      <w:r w:rsidR="00634054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发表时间</w:t>
      </w:r>
      <w:r w:rsidR="003C7B3F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有何</w:t>
      </w:r>
      <w:r w:rsidR="00634054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要求？</w:t>
      </w:r>
    </w:p>
    <w:p w14:paraId="02BAC763" w14:textId="1E3F7596" w:rsidR="00634054" w:rsidRPr="00A32D16" w:rsidRDefault="00634054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要求申报人提供近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5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20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20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年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1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以来）的代表性论著。</w:t>
      </w:r>
    </w:p>
    <w:p w14:paraId="73026C6D" w14:textId="77777777" w:rsidR="003C7B3F" w:rsidRPr="00A32D16" w:rsidRDefault="003C7B3F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2CF5225" w14:textId="038EC9A5" w:rsidR="00C72B06" w:rsidRPr="00A32D16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3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C72B06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</w:t>
      </w:r>
      <w:r w:rsidR="00C72B06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未来五年</w:t>
      </w:r>
      <w:r w:rsidR="00537649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研究</w:t>
      </w:r>
      <w:r w:rsidR="00C72B06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计划有何要求？</w:t>
      </w:r>
    </w:p>
    <w:p w14:paraId="52EE8655" w14:textId="03B71B4C" w:rsidR="00C72B06" w:rsidRPr="00A32D16" w:rsidRDefault="00BF38E2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登录申报系统可查看模板。</w:t>
      </w:r>
      <w:r w:rsidR="00C72B06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应</w:t>
      </w:r>
      <w:r w:rsidR="008573C3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着重阐述拟开展研究工作的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原创</w:t>
      </w:r>
      <w:r w:rsidR="008573C3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性、主要研究内容和</w:t>
      </w:r>
      <w:r w:rsidR="00B71DA9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实施计划</w:t>
      </w:r>
      <w:r w:rsidR="00C72B06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，总计不超过</w:t>
      </w:r>
      <w:r w:rsidR="00C72B06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3000</w:t>
      </w:r>
      <w:r w:rsidR="00C72B06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字（中英皆可）。</w:t>
      </w:r>
      <w:r w:rsidR="00FE13E1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在前沿交叉领域</w:t>
      </w:r>
      <w:r w:rsidR="006B0183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还</w:t>
      </w:r>
      <w:r w:rsidR="00FE13E1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要</w:t>
      </w:r>
      <w:r w:rsidR="006B0183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重点</w:t>
      </w:r>
      <w:r w:rsidR="00FE13E1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说明研究工作的多学科交叉研究特征，如利用多学科知识或研究手段解决某个重要、复杂科学问题；或利用单一学科的思想、方法，创新性地研究另一学科的科学问题，并取得优秀成果，促进其他学科的发展等</w:t>
      </w:r>
      <w:r w:rsidR="00D526F7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6C92B462" w14:textId="77777777" w:rsidR="00BF38E2" w:rsidRPr="00A32D16" w:rsidRDefault="00BF38E2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E3F99DF" w14:textId="0D441DA5" w:rsidR="00C72B06" w:rsidRPr="00A32D16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4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.</w:t>
      </w:r>
      <w:r w:rsidR="0021707F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F38E2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评估候选人时，</w:t>
      </w:r>
      <w:r w:rsidR="00C72B06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既往成绩和未来计划哪个更重要？</w:t>
      </w:r>
    </w:p>
    <w:p w14:paraId="730C8291" w14:textId="21AB2C0C" w:rsidR="005B7B38" w:rsidRPr="00A32D16" w:rsidRDefault="00C72B06" w:rsidP="005B7B38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面向未来、奖励潜力、鼓励探索是奖项的宗旨，在各个评审环节，更注重对未来研究工作</w:t>
      </w:r>
      <w:r w:rsidR="00253615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原创性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的考察。</w:t>
      </w:r>
    </w:p>
    <w:p w14:paraId="1B555CBA" w14:textId="77777777" w:rsidR="00C72B06" w:rsidRPr="00A32D16" w:rsidRDefault="00C72B06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0F03CF9F" w14:textId="0931E99C" w:rsidR="00C72B06" w:rsidRPr="00A32D16" w:rsidRDefault="00E01329" w:rsidP="00E01329">
      <w:pPr>
        <w:pStyle w:val="a7"/>
        <w:widowControl/>
        <w:shd w:val="clear" w:color="auto" w:fill="FFFFFF"/>
        <w:ind w:firstLineChars="0" w:firstLine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.</w:t>
      </w:r>
      <w:r w:rsidR="0021707F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C72B06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申报材料提交后能否修改？</w:t>
      </w:r>
    </w:p>
    <w:p w14:paraId="2040B6A5" w14:textId="3EC57B3C" w:rsidR="00C72B06" w:rsidRPr="00A32D16" w:rsidRDefault="00C72B06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可以。在申报截止日期</w:t>
      </w:r>
      <w:r w:rsidR="00CC79FC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，即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</w:t>
      </w:r>
      <w:r w:rsidR="00735AE5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4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月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15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日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24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时（北京时间）</w:t>
      </w:r>
      <w:r w:rsidR="00CC79FC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之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前，申报人都可以登录申报系统进行修改，以最后一次提交的材料为准。</w:t>
      </w:r>
    </w:p>
    <w:p w14:paraId="1AE82474" w14:textId="56CB2E09" w:rsidR="00D9793C" w:rsidRPr="00A32D16" w:rsidRDefault="00D9793C" w:rsidP="00787AC7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062E477B" w14:textId="27305AD0" w:rsidR="00D9793C" w:rsidRPr="00A32D16" w:rsidRDefault="00D9793C" w:rsidP="0021707F">
      <w:pPr>
        <w:pStyle w:val="a7"/>
        <w:widowControl/>
        <w:numPr>
          <w:ilvl w:val="0"/>
          <w:numId w:val="27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如何保护申报人的知识产权和信息安全？</w:t>
      </w:r>
    </w:p>
    <w:p w14:paraId="4BB1FC71" w14:textId="39159373" w:rsidR="00D9793C" w:rsidRPr="00A32D16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我们尊重并保护每位申报人的知识产权和其他</w:t>
      </w:r>
      <w:r w:rsidR="001B7F1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个人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权益。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基金会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线上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线下评审材料均加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盖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水印，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要求所有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相关人员签署保密协议。</w:t>
      </w:r>
    </w:p>
    <w:p w14:paraId="70E51DE1" w14:textId="77777777" w:rsidR="00CC79FC" w:rsidRPr="00A32D16" w:rsidRDefault="00CC79FC" w:rsidP="00367C11">
      <w:pPr>
        <w:widowControl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2CBBB5E1" w14:textId="30958D7C" w:rsidR="00C72B06" w:rsidRPr="00A32D16" w:rsidRDefault="00C72B06" w:rsidP="00893B23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评审</w:t>
      </w:r>
      <w:bookmarkStart w:id="8" w:name="_Toc106806564"/>
    </w:p>
    <w:p w14:paraId="740D0BDF" w14:textId="7E26C26D" w:rsidR="00C72B06" w:rsidRPr="00A32D16" w:rsidRDefault="00C72B06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如何遴选</w:t>
      </w:r>
      <w:r w:rsidR="005D5BE7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获奖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人？</w:t>
      </w:r>
      <w:bookmarkEnd w:id="8"/>
    </w:p>
    <w:p w14:paraId="66571DE9" w14:textId="4741FEE9" w:rsidR="00F84F91" w:rsidRPr="00A32D16" w:rsidRDefault="00C72B06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申报结束后，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基金会</w:t>
      </w:r>
      <w:r w:rsidR="00F84F91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将组织各领域国</w:t>
      </w:r>
      <w:r w:rsidR="00766F32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内和国际</w:t>
      </w:r>
      <w:r w:rsidR="00F84F91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专家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开展评审。</w:t>
      </w:r>
      <w:bookmarkStart w:id="9" w:name="_Toc106806565"/>
      <w:r w:rsidR="00165787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评审分为初审、复审、终审三个阶段，终审将进行现场答辩</w:t>
      </w:r>
      <w:r w:rsidR="00165787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165787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。</w:t>
      </w:r>
    </w:p>
    <w:p w14:paraId="0A0D76EF" w14:textId="77777777" w:rsidR="00431717" w:rsidRPr="00A32D16" w:rsidRDefault="00431717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4EF7C25A" w14:textId="4983B8B0" w:rsidR="00C72B06" w:rsidRPr="00A32D16" w:rsidRDefault="00C72B06" w:rsidP="0021707F">
      <w:pPr>
        <w:pStyle w:val="a7"/>
        <w:numPr>
          <w:ilvl w:val="0"/>
          <w:numId w:val="28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评审</w:t>
      </w:r>
      <w:r w:rsidR="00431717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遵循什么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回避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原则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？</w:t>
      </w:r>
      <w:bookmarkEnd w:id="9"/>
    </w:p>
    <w:p w14:paraId="3949C1E9" w14:textId="5BAC0CE3" w:rsidR="008E7DC0" w:rsidRPr="00A32D16" w:rsidRDefault="008E7DC0" w:rsidP="00B54FD1">
      <w:pPr>
        <w:widowControl/>
        <w:shd w:val="clear" w:color="auto" w:fill="FFFFFF"/>
        <w:rPr>
          <w:rFonts w:ascii="宋体" w:eastAsia="宋体" w:hAnsi="宋体" w:cs="Tahoma"/>
          <w:color w:val="000000" w:themeColor="text1"/>
          <w:kern w:val="0"/>
          <w:sz w:val="24"/>
          <w:szCs w:val="24"/>
        </w:rPr>
      </w:pPr>
      <w:r w:rsidRPr="00A32D16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评审</w:t>
      </w:r>
      <w:r w:rsidRPr="00A32D16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委员须</w:t>
      </w:r>
      <w:r w:rsidRPr="00A32D16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第一时间主动披露与评审对象的利益关系，包括但不限于</w:t>
      </w:r>
      <w:r w:rsidRPr="00A32D16">
        <w:rPr>
          <w:rFonts w:ascii="宋体" w:eastAsia="宋体" w:hAnsi="宋体" w:cs="Tahoma" w:hint="eastAsia"/>
          <w:color w:val="000000" w:themeColor="text1"/>
          <w:kern w:val="0"/>
          <w:sz w:val="24"/>
          <w:szCs w:val="24"/>
        </w:rPr>
        <w:t>同单位、师生、亲属、同一研究团队、项目或论文合作（项目结束、论文发表未超过</w:t>
      </w:r>
      <w:r w:rsidRPr="00A32D16">
        <w:rPr>
          <w:rFonts w:ascii="宋体" w:eastAsia="宋体" w:hAnsi="宋体" w:cs="Tahoma"/>
          <w:color w:val="000000" w:themeColor="text1"/>
          <w:kern w:val="0"/>
          <w:sz w:val="24"/>
          <w:szCs w:val="24"/>
        </w:rPr>
        <w:t>5年）、商业合作、竞争、提名、推荐关系。如果存在师生、亲属关系，或属于同一研究团队，则须回避本轮全部候选人。如果存在其他回避关系，则须回避相应候选人。</w:t>
      </w:r>
    </w:p>
    <w:p w14:paraId="7F9A67A2" w14:textId="6186A324" w:rsidR="00D9793C" w:rsidRPr="00A32D16" w:rsidRDefault="00D9793C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FC05FA0" w14:textId="11A4501B" w:rsidR="00D9793C" w:rsidRPr="00A32D16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lastRenderedPageBreak/>
        <w:t>评审时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是否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考虑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地区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和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单位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的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名额分配？</w:t>
      </w:r>
    </w:p>
    <w:p w14:paraId="52214D86" w14:textId="39AE2EBB" w:rsidR="00D9793C" w:rsidRPr="00A32D16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不考虑。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奖项坚持客观公正的评审原则，坚持科学家评审的专业标准。</w:t>
      </w:r>
    </w:p>
    <w:p w14:paraId="052D8E7F" w14:textId="77777777" w:rsidR="00D9793C" w:rsidRPr="00A32D16" w:rsidRDefault="00D9793C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16267B39" w14:textId="3D7EF552" w:rsidR="00D9793C" w:rsidRPr="00A32D16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评审过程中是否需要申报人参与？</w:t>
      </w:r>
    </w:p>
    <w:p w14:paraId="5D51EBFC" w14:textId="3DF0333B" w:rsidR="00D9793C" w:rsidRPr="00A32D16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对于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进入终审答辩的申报人，秘书处将会提前一个月左右联系，告知</w:t>
      </w:r>
      <w:r w:rsidR="00984FB8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需要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准备的答辩材料。其他评审过程无需申报人参与。</w:t>
      </w:r>
    </w:p>
    <w:p w14:paraId="62323AC5" w14:textId="0AA5F976" w:rsidR="00055E96" w:rsidRPr="00A32D16" w:rsidRDefault="00055E96" w:rsidP="00787AC7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082482F1" w14:textId="20C39540" w:rsidR="00D9793C" w:rsidRPr="00A32D16" w:rsidRDefault="00D9793C" w:rsidP="0021707F">
      <w:pPr>
        <w:pStyle w:val="a7"/>
        <w:widowControl/>
        <w:numPr>
          <w:ilvl w:val="0"/>
          <w:numId w:val="28"/>
        </w:numPr>
        <w:shd w:val="clear" w:color="auto" w:fill="FFFFFF"/>
        <w:adjustRightInd w:val="0"/>
        <w:snapToGrid w:val="0"/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  <w:lang w:val="zh-CN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是否会对申报人反馈评审意见？</w:t>
      </w:r>
    </w:p>
    <w:p w14:paraId="7BBFFF2F" w14:textId="77777777" w:rsidR="00D9793C" w:rsidRPr="00A32D16" w:rsidRDefault="00D9793C" w:rsidP="00D9793C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参加终审答辩的申报人，可在现场得到评委对其答辩内容的建议和反馈。其他环节不予反馈。</w:t>
      </w:r>
    </w:p>
    <w:p w14:paraId="1C5FD266" w14:textId="77777777" w:rsidR="00D9793C" w:rsidRPr="00A32D16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4BBA01E5" w14:textId="36FEA558" w:rsidR="008F572A" w:rsidRPr="00A32D16" w:rsidRDefault="008F572A" w:rsidP="00893B23">
      <w:pPr>
        <w:pStyle w:val="a7"/>
        <w:widowControl/>
        <w:numPr>
          <w:ilvl w:val="0"/>
          <w:numId w:val="22"/>
        </w:numPr>
        <w:shd w:val="clear" w:color="auto" w:fill="FFFFFF"/>
        <w:ind w:firstLineChars="0"/>
        <w:textAlignment w:val="top"/>
        <w:rPr>
          <w:rFonts w:ascii="Times New Roman" w:eastAsia="宋体" w:hAnsi="Times New Roman" w:cs="Times New Roman"/>
          <w:b/>
          <w:bCs/>
          <w:color w:val="000000" w:themeColor="text1"/>
          <w:kern w:val="0"/>
          <w:sz w:val="24"/>
          <w:szCs w:val="24"/>
        </w:rPr>
      </w:pPr>
      <w:bookmarkStart w:id="10" w:name="_Toc106806568"/>
      <w:r w:rsidRPr="00A32D16">
        <w:rPr>
          <w:rFonts w:ascii="Times New Roman" w:eastAsia="宋体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资助</w:t>
      </w:r>
    </w:p>
    <w:p w14:paraId="716A77D9" w14:textId="5ED026CB" w:rsidR="00907245" w:rsidRPr="00A32D16" w:rsidRDefault="00907245" w:rsidP="000C0A99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textAlignment w:val="top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医学科学领域重点支持哪些研究方向？</w:t>
      </w:r>
    </w:p>
    <w:p w14:paraId="01E4BE8B" w14:textId="726D19F4" w:rsidR="00907245" w:rsidRPr="00A32D16" w:rsidRDefault="00907245" w:rsidP="000C0A99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医学科学领域重点支持以下研究方向：</w:t>
      </w:r>
    </w:p>
    <w:p w14:paraId="0C247F59" w14:textId="37B8749A" w:rsidR="00907245" w:rsidRPr="00A32D16" w:rsidRDefault="00907245" w:rsidP="000C0A99">
      <w:pPr>
        <w:pStyle w:val="a7"/>
        <w:ind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1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）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鼓励青年学者针对疾病的本质和规律开展探索性研究，支持基础医学与临床医学的结合；</w:t>
      </w:r>
    </w:p>
    <w:p w14:paraId="0A7648FD" w14:textId="125826E8" w:rsidR="00907245" w:rsidRPr="00A32D16" w:rsidRDefault="00907245" w:rsidP="000C0A99">
      <w:pPr>
        <w:pStyle w:val="a7"/>
        <w:ind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2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）鼓励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“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医师科学家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”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physician scientists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）开展创新性研究，开发临床诊疗的新技术新方法；</w:t>
      </w:r>
    </w:p>
    <w:p w14:paraId="1C84B5B2" w14:textId="3321FC10" w:rsidR="00907245" w:rsidRPr="00A32D16" w:rsidRDefault="00907245" w:rsidP="000C0A99">
      <w:pPr>
        <w:pStyle w:val="a7"/>
        <w:ind w:firstLine="48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3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）鼓励解决医药研发和生物医学工程的基础科学问题等。</w:t>
      </w:r>
    </w:p>
    <w:p w14:paraId="6219FB7B" w14:textId="77777777" w:rsidR="00907245" w:rsidRPr="00A32D16" w:rsidRDefault="00907245" w:rsidP="000C0A99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574CB291" w14:textId="30C7217A" w:rsidR="005B7B38" w:rsidRPr="00A32D16" w:rsidRDefault="005B7B38" w:rsidP="00907245">
      <w:pPr>
        <w:pStyle w:val="a7"/>
        <w:numPr>
          <w:ilvl w:val="0"/>
          <w:numId w:val="30"/>
        </w:numPr>
        <w:ind w:firstLineChars="0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前沿交叉领域奖励哪些人？</w:t>
      </w:r>
    </w:p>
    <w:p w14:paraId="61DAED7C" w14:textId="77777777" w:rsidR="008153B4" w:rsidRPr="00A32D16" w:rsidRDefault="008153B4" w:rsidP="000C0A99">
      <w:pPr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前沿交叉领域关注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新兴科学前沿交叉领域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研究，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推动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不同学科交叉融合。重点奖励融合多学科知识或研究手段解决某个重要、复杂科学问题；或利用单一学科的思想、方法，创新性地研究另一学科的科学问题，并取得优秀成果，促进了其他学科发展的复合型创新人才。</w:t>
      </w:r>
    </w:p>
    <w:p w14:paraId="625C115F" w14:textId="77777777" w:rsidR="005B7B38" w:rsidRPr="00A32D16" w:rsidRDefault="005B7B38" w:rsidP="000C0A99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CECBCA6" w14:textId="42EA2098" w:rsidR="00751733" w:rsidRPr="00A32D16" w:rsidRDefault="008F572A" w:rsidP="00907245">
      <w:pPr>
        <w:pStyle w:val="a7"/>
        <w:numPr>
          <w:ilvl w:val="0"/>
          <w:numId w:val="30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年计划资助多少人？</w:t>
      </w:r>
      <w:bookmarkEnd w:id="10"/>
    </w:p>
    <w:p w14:paraId="5D1868AA" w14:textId="383604E5" w:rsidR="00751733" w:rsidRPr="00A32D16" w:rsidRDefault="00751733" w:rsidP="00787AC7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202</w:t>
      </w:r>
      <w:r w:rsidR="008E7DC0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年度“</w:t>
      </w:r>
      <w:r w:rsidR="00787AC7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科学探索奖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”计划</w:t>
      </w:r>
      <w:r w:rsidR="008F572A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资助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不超过</w:t>
      </w:r>
      <w:r w:rsidR="00787AC7"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0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人</w:t>
      </w:r>
      <w:r w:rsidR="00787AC7"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。</w:t>
      </w:r>
    </w:p>
    <w:p w14:paraId="337879C5" w14:textId="77777777" w:rsidR="00055E96" w:rsidRPr="00A32D16" w:rsidRDefault="00055E96" w:rsidP="00367C11">
      <w:pPr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362D173" w14:textId="023F539E" w:rsidR="00751733" w:rsidRPr="00A32D16" w:rsidRDefault="00787AC7" w:rsidP="00907245">
      <w:pPr>
        <w:pStyle w:val="a7"/>
        <w:numPr>
          <w:ilvl w:val="0"/>
          <w:numId w:val="30"/>
        </w:numPr>
        <w:ind w:firstLineChars="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奖金是多少？</w:t>
      </w:r>
    </w:p>
    <w:p w14:paraId="599B4261" w14:textId="48CB9A9D" w:rsidR="00787AC7" w:rsidRPr="00A32D16" w:rsidRDefault="00787AC7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每位获奖人将获得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300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万元人民币，分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5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年资助，每年</w:t>
      </w:r>
      <w:r w:rsidRPr="00A32D1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60</w:t>
      </w:r>
      <w:r w:rsidRPr="00A32D1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万元。</w:t>
      </w:r>
      <w:r w:rsidR="00D9793C"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奖金供获奖人自由支配</w:t>
      </w:r>
      <w:r w:rsidR="00D9793C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23EF511F" w14:textId="7664B0D0" w:rsidR="00D9793C" w:rsidRPr="00A32D16" w:rsidRDefault="00D9793C" w:rsidP="00367C11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3D561464" w14:textId="144143E0" w:rsidR="00724552" w:rsidRPr="00A32D16" w:rsidRDefault="00724552" w:rsidP="00907245">
      <w:pPr>
        <w:pStyle w:val="a7"/>
        <w:widowControl/>
        <w:numPr>
          <w:ilvl w:val="0"/>
          <w:numId w:val="30"/>
        </w:numPr>
        <w:shd w:val="clear" w:color="auto" w:fill="FFFFFF"/>
        <w:ind w:firstLineChars="0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在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哪里可以了解到更多关于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奖项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的信息？</w:t>
      </w:r>
    </w:p>
    <w:p w14:paraId="0B7F6EA8" w14:textId="46188443" w:rsidR="009C037F" w:rsidRPr="000C0A99" w:rsidRDefault="00724552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可</w:t>
      </w:r>
      <w:r w:rsidR="00972516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登录</w:t>
      </w:r>
      <w:r w:rsidR="001B7F1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科学探索奖</w:t>
      </w:r>
      <w:r w:rsidR="001B7F1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官网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（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https://xplorerprize.org/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），也可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关注</w:t>
      </w:r>
      <w:proofErr w:type="gramStart"/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微信公众号</w:t>
      </w:r>
      <w:proofErr w:type="gramEnd"/>
      <w:r w:rsidR="001B7F1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“</w:t>
      </w:r>
      <w:r w:rsidR="00F30D98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新基石科学基金会</w:t>
      </w:r>
      <w:r w:rsidR="001B7F14"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”</w:t>
      </w:r>
      <w:r w:rsidRPr="00A32D16"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  <w:t>，了解申报指南和最新资讯</w:t>
      </w:r>
      <w:r w:rsidRPr="00A32D16">
        <w:rPr>
          <w:rFonts w:ascii="Times New Roman" w:eastAsia="宋体" w:hAnsi="Times New Roman" w:cs="Times New Roman" w:hint="eastAsia"/>
          <w:color w:val="000000" w:themeColor="text1"/>
          <w:kern w:val="0"/>
          <w:sz w:val="24"/>
          <w:szCs w:val="24"/>
        </w:rPr>
        <w:t>。</w:t>
      </w:r>
    </w:p>
    <w:p w14:paraId="01B37E65" w14:textId="5E04A861" w:rsidR="00B316EA" w:rsidRPr="000C0A99" w:rsidRDefault="00B316EA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p w14:paraId="73BC7A36" w14:textId="77777777" w:rsidR="00B316EA" w:rsidRPr="000C0A99" w:rsidRDefault="00B316EA" w:rsidP="00893B23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</w:p>
    <w:sectPr w:rsidR="00B316EA" w:rsidRPr="000C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CED25" w14:textId="77777777" w:rsidR="00E53819" w:rsidRDefault="00E53819" w:rsidP="005753D4">
      <w:r>
        <w:separator/>
      </w:r>
    </w:p>
  </w:endnote>
  <w:endnote w:type="continuationSeparator" w:id="0">
    <w:p w14:paraId="7433CDBA" w14:textId="77777777" w:rsidR="00E53819" w:rsidRDefault="00E53819" w:rsidP="0057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78DEE" w14:textId="77777777" w:rsidR="00E53819" w:rsidRDefault="00E53819" w:rsidP="005753D4">
      <w:r>
        <w:separator/>
      </w:r>
    </w:p>
  </w:footnote>
  <w:footnote w:type="continuationSeparator" w:id="0">
    <w:p w14:paraId="21E7F741" w14:textId="77777777" w:rsidR="00E53819" w:rsidRDefault="00E53819" w:rsidP="0057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BF6"/>
    <w:multiLevelType w:val="hybridMultilevel"/>
    <w:tmpl w:val="01B024F4"/>
    <w:lvl w:ilvl="0" w:tplc="1870C3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w w:val="105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81D6C"/>
    <w:multiLevelType w:val="hybridMultilevel"/>
    <w:tmpl w:val="E8B045D4"/>
    <w:lvl w:ilvl="0" w:tplc="FAAE8C8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183E8B"/>
    <w:multiLevelType w:val="hybridMultilevel"/>
    <w:tmpl w:val="3D123958"/>
    <w:lvl w:ilvl="0" w:tplc="3D0ECBD0">
      <w:start w:val="1"/>
      <w:numFmt w:val="decimal"/>
      <w:lvlText w:val="（%1）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383304"/>
    <w:multiLevelType w:val="hybridMultilevel"/>
    <w:tmpl w:val="ADC0541C"/>
    <w:lvl w:ilvl="0" w:tplc="18FA7E76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EA63C8"/>
    <w:multiLevelType w:val="hybridMultilevel"/>
    <w:tmpl w:val="2BFCB812"/>
    <w:lvl w:ilvl="0" w:tplc="CFDA6384">
      <w:start w:val="1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FA6175A"/>
    <w:multiLevelType w:val="hybridMultilevel"/>
    <w:tmpl w:val="3FECA75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54002E"/>
    <w:multiLevelType w:val="hybridMultilevel"/>
    <w:tmpl w:val="7B2CE7C0"/>
    <w:lvl w:ilvl="0" w:tplc="EF32E220">
      <w:start w:val="3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9023C7"/>
    <w:multiLevelType w:val="hybridMultilevel"/>
    <w:tmpl w:val="4E8819A6"/>
    <w:lvl w:ilvl="0" w:tplc="1E9A5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77BA78C0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1F564E"/>
    <w:multiLevelType w:val="hybridMultilevel"/>
    <w:tmpl w:val="BF52214C"/>
    <w:lvl w:ilvl="0" w:tplc="8C62F020">
      <w:start w:val="3"/>
      <w:numFmt w:val="japaneseCounting"/>
      <w:lvlText w:val="%1、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D534350"/>
    <w:multiLevelType w:val="hybridMultilevel"/>
    <w:tmpl w:val="67C42584"/>
    <w:lvl w:ilvl="0" w:tplc="533C7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042191"/>
    <w:multiLevelType w:val="hybridMultilevel"/>
    <w:tmpl w:val="96D042EE"/>
    <w:lvl w:ilvl="0" w:tplc="DC0AFE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3180619"/>
    <w:multiLevelType w:val="hybridMultilevel"/>
    <w:tmpl w:val="00E00728"/>
    <w:lvl w:ilvl="0" w:tplc="F59058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BC4484B"/>
    <w:multiLevelType w:val="hybridMultilevel"/>
    <w:tmpl w:val="68BC5D34"/>
    <w:lvl w:ilvl="0" w:tplc="77602B10">
      <w:start w:val="1"/>
      <w:numFmt w:val="decimal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FFD3622"/>
    <w:multiLevelType w:val="hybridMultilevel"/>
    <w:tmpl w:val="AAC03864"/>
    <w:lvl w:ilvl="0" w:tplc="9D125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A83D26"/>
    <w:multiLevelType w:val="hybridMultilevel"/>
    <w:tmpl w:val="4C220306"/>
    <w:lvl w:ilvl="0" w:tplc="04090013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AA50BF1"/>
    <w:multiLevelType w:val="hybridMultilevel"/>
    <w:tmpl w:val="C6B22C08"/>
    <w:lvl w:ilvl="0" w:tplc="72DE0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45307B"/>
    <w:multiLevelType w:val="hybridMultilevel"/>
    <w:tmpl w:val="B3DC99FC"/>
    <w:lvl w:ilvl="0" w:tplc="4D2ABC5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EA469C9"/>
    <w:multiLevelType w:val="hybridMultilevel"/>
    <w:tmpl w:val="5F4A05CE"/>
    <w:lvl w:ilvl="0" w:tplc="5B066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FA7E76">
      <w:start w:val="1"/>
      <w:numFmt w:val="decimal"/>
      <w:lvlText w:val="（%2）"/>
      <w:lvlJc w:val="left"/>
      <w:pPr>
        <w:ind w:left="1140" w:hanging="720"/>
      </w:pPr>
      <w:rPr>
        <w:rFonts w:ascii="宋体" w:eastAsia="宋体" w:hAnsi="宋体" w:cs="Times New Roman"/>
      </w:rPr>
    </w:lvl>
    <w:lvl w:ilvl="2" w:tplc="9F1A3E1C">
      <w:start w:val="3"/>
      <w:numFmt w:val="japaneseCounting"/>
      <w:lvlText w:val="%3、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B484027"/>
    <w:multiLevelType w:val="hybridMultilevel"/>
    <w:tmpl w:val="3452916E"/>
    <w:lvl w:ilvl="0" w:tplc="20B628E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B664620"/>
    <w:multiLevelType w:val="hybridMultilevel"/>
    <w:tmpl w:val="9DD44D4E"/>
    <w:lvl w:ilvl="0" w:tplc="080AE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BE5CE9"/>
    <w:multiLevelType w:val="hybridMultilevel"/>
    <w:tmpl w:val="260E30DA"/>
    <w:lvl w:ilvl="0" w:tplc="18FA7E76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28F0419"/>
    <w:multiLevelType w:val="hybridMultilevel"/>
    <w:tmpl w:val="5C9AEE3C"/>
    <w:lvl w:ilvl="0" w:tplc="7EBA4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47B3122"/>
    <w:multiLevelType w:val="hybridMultilevel"/>
    <w:tmpl w:val="3D50997A"/>
    <w:lvl w:ilvl="0" w:tplc="7F6E0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8055BD"/>
    <w:multiLevelType w:val="hybridMultilevel"/>
    <w:tmpl w:val="A4409CEA"/>
    <w:lvl w:ilvl="0" w:tplc="6BD67D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70B7B47"/>
    <w:multiLevelType w:val="hybridMultilevel"/>
    <w:tmpl w:val="612AF06C"/>
    <w:lvl w:ilvl="0" w:tplc="1E9A5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color w:val="auto"/>
        <w:sz w:val="21"/>
      </w:rPr>
    </w:lvl>
    <w:lvl w:ilvl="1" w:tplc="04090013">
      <w:start w:val="1"/>
      <w:numFmt w:val="chineseCountingThousand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233047"/>
    <w:multiLevelType w:val="hybridMultilevel"/>
    <w:tmpl w:val="85DEFFC8"/>
    <w:lvl w:ilvl="0" w:tplc="74A2DB9C">
      <w:start w:val="3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C922008"/>
    <w:multiLevelType w:val="hybridMultilevel"/>
    <w:tmpl w:val="48EAD072"/>
    <w:lvl w:ilvl="0" w:tplc="6478EDBE">
      <w:start w:val="1"/>
      <w:numFmt w:val="decimal"/>
      <w:lvlText w:val="（%1）"/>
      <w:lvlJc w:val="left"/>
      <w:pPr>
        <w:ind w:left="420" w:hanging="4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7E28F2"/>
    <w:multiLevelType w:val="hybridMultilevel"/>
    <w:tmpl w:val="97D06F96"/>
    <w:lvl w:ilvl="0" w:tplc="B5669E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44076F"/>
    <w:multiLevelType w:val="hybridMultilevel"/>
    <w:tmpl w:val="A4409CEA"/>
    <w:lvl w:ilvl="0" w:tplc="6BD67D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5B5235"/>
    <w:multiLevelType w:val="hybridMultilevel"/>
    <w:tmpl w:val="E2C8AFC8"/>
    <w:lvl w:ilvl="0" w:tplc="5B066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FA7E76">
      <w:start w:val="1"/>
      <w:numFmt w:val="decimal"/>
      <w:lvlText w:val="（%2）"/>
      <w:lvlJc w:val="left"/>
      <w:pPr>
        <w:ind w:left="1140" w:hanging="720"/>
      </w:pPr>
      <w:rPr>
        <w:rFonts w:ascii="宋体" w:eastAsia="宋体" w:hAnsi="宋体" w:cs="Times New Roman"/>
      </w:rPr>
    </w:lvl>
    <w:lvl w:ilvl="2" w:tplc="04090013">
      <w:start w:val="1"/>
      <w:numFmt w:val="chineseCountingThousand"/>
      <w:lvlText w:val="%3、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7664079">
    <w:abstractNumId w:val="11"/>
  </w:num>
  <w:num w:numId="2" w16cid:durableId="594747467">
    <w:abstractNumId w:val="17"/>
  </w:num>
  <w:num w:numId="3" w16cid:durableId="1180509229">
    <w:abstractNumId w:val="19"/>
  </w:num>
  <w:num w:numId="4" w16cid:durableId="1844661580">
    <w:abstractNumId w:val="25"/>
  </w:num>
  <w:num w:numId="5" w16cid:durableId="369037061">
    <w:abstractNumId w:val="28"/>
  </w:num>
  <w:num w:numId="6" w16cid:durableId="689112656">
    <w:abstractNumId w:val="0"/>
  </w:num>
  <w:num w:numId="7" w16cid:durableId="2003199958">
    <w:abstractNumId w:val="7"/>
  </w:num>
  <w:num w:numId="8" w16cid:durableId="1127509362">
    <w:abstractNumId w:val="16"/>
  </w:num>
  <w:num w:numId="9" w16cid:durableId="488643043">
    <w:abstractNumId w:val="10"/>
  </w:num>
  <w:num w:numId="10" w16cid:durableId="1932814958">
    <w:abstractNumId w:val="18"/>
  </w:num>
  <w:num w:numId="11" w16cid:durableId="469978139">
    <w:abstractNumId w:val="26"/>
  </w:num>
  <w:num w:numId="12" w16cid:durableId="1436242312">
    <w:abstractNumId w:val="12"/>
  </w:num>
  <w:num w:numId="13" w16cid:durableId="1696728607">
    <w:abstractNumId w:val="20"/>
  </w:num>
  <w:num w:numId="14" w16cid:durableId="801657481">
    <w:abstractNumId w:val="3"/>
  </w:num>
  <w:num w:numId="15" w16cid:durableId="416680106">
    <w:abstractNumId w:val="24"/>
  </w:num>
  <w:num w:numId="16" w16cid:durableId="283663039">
    <w:abstractNumId w:val="14"/>
  </w:num>
  <w:num w:numId="17" w16cid:durableId="1342779324">
    <w:abstractNumId w:val="5"/>
  </w:num>
  <w:num w:numId="18" w16cid:durableId="134489953">
    <w:abstractNumId w:val="29"/>
  </w:num>
  <w:num w:numId="19" w16cid:durableId="749811809">
    <w:abstractNumId w:val="2"/>
  </w:num>
  <w:num w:numId="20" w16cid:durableId="3674854">
    <w:abstractNumId w:val="27"/>
  </w:num>
  <w:num w:numId="21" w16cid:durableId="436409985">
    <w:abstractNumId w:val="23"/>
  </w:num>
  <w:num w:numId="22" w16cid:durableId="1070811916">
    <w:abstractNumId w:val="8"/>
  </w:num>
  <w:num w:numId="23" w16cid:durableId="1380781092">
    <w:abstractNumId w:val="6"/>
  </w:num>
  <w:num w:numId="24" w16cid:durableId="789783006">
    <w:abstractNumId w:val="4"/>
  </w:num>
  <w:num w:numId="25" w16cid:durableId="1020165653">
    <w:abstractNumId w:val="9"/>
  </w:num>
  <w:num w:numId="26" w16cid:durableId="1357268396">
    <w:abstractNumId w:val="22"/>
  </w:num>
  <w:num w:numId="27" w16cid:durableId="1500120331">
    <w:abstractNumId w:val="1"/>
  </w:num>
  <w:num w:numId="28" w16cid:durableId="269894800">
    <w:abstractNumId w:val="13"/>
  </w:num>
  <w:num w:numId="29" w16cid:durableId="1063605675">
    <w:abstractNumId w:val="21"/>
  </w:num>
  <w:num w:numId="30" w16cid:durableId="799147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1D"/>
    <w:rsid w:val="0000569F"/>
    <w:rsid w:val="00024E8A"/>
    <w:rsid w:val="00033071"/>
    <w:rsid w:val="0003725D"/>
    <w:rsid w:val="000512D4"/>
    <w:rsid w:val="00054C17"/>
    <w:rsid w:val="00055E96"/>
    <w:rsid w:val="000708D9"/>
    <w:rsid w:val="00090AF6"/>
    <w:rsid w:val="000A1904"/>
    <w:rsid w:val="000A238D"/>
    <w:rsid w:val="000B1DEB"/>
    <w:rsid w:val="000C08BC"/>
    <w:rsid w:val="000C0A99"/>
    <w:rsid w:val="000D6409"/>
    <w:rsid w:val="0010010F"/>
    <w:rsid w:val="001063A5"/>
    <w:rsid w:val="00160503"/>
    <w:rsid w:val="00165787"/>
    <w:rsid w:val="001973E5"/>
    <w:rsid w:val="001B7F14"/>
    <w:rsid w:val="001D15E0"/>
    <w:rsid w:val="001E126D"/>
    <w:rsid w:val="001F5EF7"/>
    <w:rsid w:val="00206536"/>
    <w:rsid w:val="00213C0F"/>
    <w:rsid w:val="00215858"/>
    <w:rsid w:val="0021707F"/>
    <w:rsid w:val="002331B6"/>
    <w:rsid w:val="00252C45"/>
    <w:rsid w:val="00253615"/>
    <w:rsid w:val="00281010"/>
    <w:rsid w:val="002874BD"/>
    <w:rsid w:val="002944D5"/>
    <w:rsid w:val="002C2AAB"/>
    <w:rsid w:val="00342DDB"/>
    <w:rsid w:val="00367C11"/>
    <w:rsid w:val="003B2E81"/>
    <w:rsid w:val="003C7B3F"/>
    <w:rsid w:val="003C7D04"/>
    <w:rsid w:val="003F3164"/>
    <w:rsid w:val="0040700C"/>
    <w:rsid w:val="00413553"/>
    <w:rsid w:val="00431717"/>
    <w:rsid w:val="004503FD"/>
    <w:rsid w:val="004A160D"/>
    <w:rsid w:val="004A1ECB"/>
    <w:rsid w:val="004D5165"/>
    <w:rsid w:val="005019FB"/>
    <w:rsid w:val="00502FDA"/>
    <w:rsid w:val="00505FC7"/>
    <w:rsid w:val="00512F4B"/>
    <w:rsid w:val="00536803"/>
    <w:rsid w:val="00537649"/>
    <w:rsid w:val="00540DEE"/>
    <w:rsid w:val="00571BEF"/>
    <w:rsid w:val="005753D4"/>
    <w:rsid w:val="00585A75"/>
    <w:rsid w:val="00596BEF"/>
    <w:rsid w:val="005A653C"/>
    <w:rsid w:val="005B77D5"/>
    <w:rsid w:val="005B7B38"/>
    <w:rsid w:val="005C2D0B"/>
    <w:rsid w:val="005D5BE7"/>
    <w:rsid w:val="005E601C"/>
    <w:rsid w:val="005F0BFC"/>
    <w:rsid w:val="005F448B"/>
    <w:rsid w:val="005F7E40"/>
    <w:rsid w:val="00600C2D"/>
    <w:rsid w:val="00631878"/>
    <w:rsid w:val="00634054"/>
    <w:rsid w:val="00684FA3"/>
    <w:rsid w:val="006B0183"/>
    <w:rsid w:val="006B0C37"/>
    <w:rsid w:val="006C32A8"/>
    <w:rsid w:val="006C537C"/>
    <w:rsid w:val="00724552"/>
    <w:rsid w:val="00735AE5"/>
    <w:rsid w:val="00737DC1"/>
    <w:rsid w:val="00751733"/>
    <w:rsid w:val="00756CE4"/>
    <w:rsid w:val="00766F32"/>
    <w:rsid w:val="00772408"/>
    <w:rsid w:val="00787AC7"/>
    <w:rsid w:val="00792A77"/>
    <w:rsid w:val="007E23BB"/>
    <w:rsid w:val="00806F15"/>
    <w:rsid w:val="008153B4"/>
    <w:rsid w:val="00830034"/>
    <w:rsid w:val="00855908"/>
    <w:rsid w:val="00856BBE"/>
    <w:rsid w:val="008573C3"/>
    <w:rsid w:val="00876ED5"/>
    <w:rsid w:val="00893B23"/>
    <w:rsid w:val="008A4B75"/>
    <w:rsid w:val="008B28BE"/>
    <w:rsid w:val="008B4694"/>
    <w:rsid w:val="008E7DC0"/>
    <w:rsid w:val="008F572A"/>
    <w:rsid w:val="008F74FF"/>
    <w:rsid w:val="00907245"/>
    <w:rsid w:val="009257C5"/>
    <w:rsid w:val="00940F70"/>
    <w:rsid w:val="00972516"/>
    <w:rsid w:val="00984FB8"/>
    <w:rsid w:val="009876C5"/>
    <w:rsid w:val="009B77BE"/>
    <w:rsid w:val="009C037F"/>
    <w:rsid w:val="009C2D9D"/>
    <w:rsid w:val="009C3F05"/>
    <w:rsid w:val="009E1950"/>
    <w:rsid w:val="00A20C33"/>
    <w:rsid w:val="00A262E4"/>
    <w:rsid w:val="00A32D16"/>
    <w:rsid w:val="00A43D65"/>
    <w:rsid w:val="00A66A9A"/>
    <w:rsid w:val="00AA24B5"/>
    <w:rsid w:val="00AB0592"/>
    <w:rsid w:val="00AC608B"/>
    <w:rsid w:val="00B012C2"/>
    <w:rsid w:val="00B252F7"/>
    <w:rsid w:val="00B316EA"/>
    <w:rsid w:val="00B32C0D"/>
    <w:rsid w:val="00B54FD1"/>
    <w:rsid w:val="00B71DA9"/>
    <w:rsid w:val="00B7329F"/>
    <w:rsid w:val="00B93527"/>
    <w:rsid w:val="00BD1ACB"/>
    <w:rsid w:val="00BF38E2"/>
    <w:rsid w:val="00BF421B"/>
    <w:rsid w:val="00C17B30"/>
    <w:rsid w:val="00C2234A"/>
    <w:rsid w:val="00C4451D"/>
    <w:rsid w:val="00C656D2"/>
    <w:rsid w:val="00C72B06"/>
    <w:rsid w:val="00C72C18"/>
    <w:rsid w:val="00C9219F"/>
    <w:rsid w:val="00CA6E69"/>
    <w:rsid w:val="00CC1A07"/>
    <w:rsid w:val="00CC3C29"/>
    <w:rsid w:val="00CC79FC"/>
    <w:rsid w:val="00CE6F1B"/>
    <w:rsid w:val="00CF68D9"/>
    <w:rsid w:val="00D27781"/>
    <w:rsid w:val="00D526F7"/>
    <w:rsid w:val="00D7047A"/>
    <w:rsid w:val="00D9793C"/>
    <w:rsid w:val="00DD30E1"/>
    <w:rsid w:val="00E01329"/>
    <w:rsid w:val="00E17BB2"/>
    <w:rsid w:val="00E2056C"/>
    <w:rsid w:val="00E4770B"/>
    <w:rsid w:val="00E53819"/>
    <w:rsid w:val="00E936EA"/>
    <w:rsid w:val="00E96CDF"/>
    <w:rsid w:val="00EB2570"/>
    <w:rsid w:val="00ED25B0"/>
    <w:rsid w:val="00ED6BA8"/>
    <w:rsid w:val="00F11C5B"/>
    <w:rsid w:val="00F25D6E"/>
    <w:rsid w:val="00F30D98"/>
    <w:rsid w:val="00F3661A"/>
    <w:rsid w:val="00F84F91"/>
    <w:rsid w:val="00F87DFD"/>
    <w:rsid w:val="00F907F0"/>
    <w:rsid w:val="00FB2F53"/>
    <w:rsid w:val="00FC6B91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A15E4"/>
  <w15:chartTrackingRefBased/>
  <w15:docId w15:val="{F3C91B83-D7B5-4310-B89D-850475ED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20C33"/>
    <w:pPr>
      <w:keepNext/>
      <w:keepLines/>
      <w:autoSpaceDE w:val="0"/>
      <w:autoSpaceDN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53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53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53D4"/>
    <w:rPr>
      <w:sz w:val="18"/>
      <w:szCs w:val="18"/>
    </w:rPr>
  </w:style>
  <w:style w:type="paragraph" w:styleId="a7">
    <w:name w:val="List Paragraph"/>
    <w:basedOn w:val="a"/>
    <w:uiPriority w:val="34"/>
    <w:qFormat/>
    <w:rsid w:val="00A20C33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A20C33"/>
    <w:rPr>
      <w:rFonts w:asciiTheme="majorHAnsi" w:eastAsiaTheme="majorEastAsia" w:hAnsiTheme="majorHAnsi" w:cstheme="majorBidi"/>
      <w:b/>
      <w:bCs/>
      <w:kern w:val="0"/>
      <w:sz w:val="32"/>
      <w:szCs w:val="32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8101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81010"/>
    <w:rPr>
      <w:sz w:val="18"/>
      <w:szCs w:val="18"/>
    </w:rPr>
  </w:style>
  <w:style w:type="paragraph" w:styleId="aa">
    <w:name w:val="Revision"/>
    <w:hidden/>
    <w:uiPriority w:val="99"/>
    <w:semiHidden/>
    <w:rsid w:val="00735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0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808">
          <w:marLeft w:val="0"/>
          <w:marRight w:val="0"/>
          <w:marTop w:val="0"/>
          <w:marBottom w:val="1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74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2DBAD-BF3F-404A-89E6-2992756C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T194993</dc:creator>
  <cp:keywords/>
  <dc:description/>
  <cp:lastModifiedBy>lindanazhou(周娜)</cp:lastModifiedBy>
  <cp:revision>62</cp:revision>
  <dcterms:created xsi:type="dcterms:W3CDTF">2023-12-13T05:25:00Z</dcterms:created>
  <dcterms:modified xsi:type="dcterms:W3CDTF">2025-01-02T01:06:00Z</dcterms:modified>
</cp:coreProperties>
</file>