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F76" w:rsidRDefault="00BC5DD5">
      <w:pPr>
        <w:adjustRightInd w:val="0"/>
        <w:spacing w:beforeLines="150" w:before="468" w:afterLines="150" w:after="468" w:line="360" w:lineRule="auto"/>
        <w:jc w:val="center"/>
        <w:rPr>
          <w:rFonts w:ascii="宋体" w:hAnsi="宋体"/>
          <w:b/>
          <w:kern w:val="0"/>
          <w:sz w:val="36"/>
          <w:szCs w:val="36"/>
        </w:rPr>
      </w:pPr>
      <w:bookmarkStart w:id="0" w:name="_GoBack"/>
      <w:bookmarkEnd w:id="0"/>
      <w:r>
        <w:rPr>
          <w:rFonts w:eastAsia="仿宋_GB2312"/>
          <w:b/>
          <w:kern w:val="0"/>
          <w:sz w:val="36"/>
          <w:szCs w:val="36"/>
        </w:rPr>
        <w:t>2022-2023</w:t>
      </w:r>
      <w:r>
        <w:rPr>
          <w:rFonts w:eastAsia="仿宋_GB2312"/>
          <w:b/>
          <w:kern w:val="0"/>
          <w:sz w:val="36"/>
          <w:szCs w:val="36"/>
        </w:rPr>
        <w:t>年度神农中华农业科技奖推荐项目公示</w:t>
      </w:r>
    </w:p>
    <w:p w:rsidR="00A33F76" w:rsidRDefault="00BC5DD5">
      <w:pPr>
        <w:ind w:left="1935" w:hangingChars="645" w:hanging="1935"/>
        <w:rPr>
          <w:rFonts w:eastAsia="仿宋_GB2312"/>
          <w:kern w:val="0"/>
          <w:sz w:val="30"/>
          <w:szCs w:val="30"/>
        </w:rPr>
      </w:pPr>
      <w:r>
        <w:rPr>
          <w:rFonts w:eastAsia="仿宋_GB2312"/>
          <w:kern w:val="0"/>
          <w:sz w:val="30"/>
          <w:szCs w:val="30"/>
        </w:rPr>
        <w:t>项目名称：</w:t>
      </w:r>
      <w:r>
        <w:rPr>
          <w:rFonts w:eastAsia="仿宋_GB2312" w:hint="eastAsia"/>
          <w:kern w:val="0"/>
          <w:sz w:val="30"/>
          <w:szCs w:val="30"/>
        </w:rPr>
        <w:t>奶牛养殖链关键配套技术研发与集成应用</w:t>
      </w:r>
    </w:p>
    <w:p w:rsidR="00A33F76" w:rsidRDefault="00BC5DD5">
      <w:pPr>
        <w:adjustRightInd w:val="0"/>
        <w:snapToGrid w:val="0"/>
        <w:rPr>
          <w:rFonts w:eastAsia="仿宋_GB2312"/>
          <w:kern w:val="0"/>
          <w:sz w:val="30"/>
          <w:szCs w:val="30"/>
        </w:rPr>
      </w:pPr>
      <w:r>
        <w:rPr>
          <w:rFonts w:eastAsia="仿宋_GB2312"/>
          <w:kern w:val="0"/>
          <w:sz w:val="30"/>
          <w:szCs w:val="30"/>
        </w:rPr>
        <w:t>推荐单位：</w:t>
      </w:r>
      <w:r>
        <w:rPr>
          <w:rFonts w:eastAsia="仿宋_GB2312" w:hint="eastAsia"/>
          <w:kern w:val="0"/>
          <w:sz w:val="30"/>
          <w:szCs w:val="30"/>
        </w:rPr>
        <w:t>吉林省农业厅</w:t>
      </w:r>
    </w:p>
    <w:p w:rsidR="00A33F76" w:rsidRDefault="00BC5DD5">
      <w:pPr>
        <w:adjustRightInd w:val="0"/>
        <w:snapToGrid w:val="0"/>
        <w:rPr>
          <w:rFonts w:eastAsia="仿宋_GB2312"/>
          <w:kern w:val="0"/>
          <w:sz w:val="30"/>
          <w:szCs w:val="30"/>
        </w:rPr>
      </w:pPr>
      <w:r>
        <w:rPr>
          <w:rFonts w:eastAsia="仿宋_GB2312"/>
          <w:kern w:val="0"/>
          <w:sz w:val="30"/>
          <w:szCs w:val="30"/>
        </w:rPr>
        <w:t>推荐奖种：科学研究类</w:t>
      </w:r>
    </w:p>
    <w:p w:rsidR="00A33F76" w:rsidRDefault="00BC5DD5">
      <w:pPr>
        <w:adjustRightInd w:val="0"/>
        <w:snapToGrid w:val="0"/>
        <w:rPr>
          <w:rFonts w:eastAsia="仿宋_GB2312"/>
          <w:kern w:val="0"/>
          <w:sz w:val="30"/>
          <w:szCs w:val="30"/>
        </w:rPr>
      </w:pPr>
      <w:r>
        <w:rPr>
          <w:rFonts w:eastAsia="仿宋_GB2312"/>
          <w:kern w:val="0"/>
          <w:sz w:val="30"/>
          <w:szCs w:val="30"/>
        </w:rPr>
        <w:t>申报奖项等级：</w:t>
      </w:r>
      <w:r>
        <w:rPr>
          <w:rFonts w:eastAsia="仿宋_GB2312" w:hint="eastAsia"/>
          <w:kern w:val="0"/>
          <w:sz w:val="30"/>
          <w:szCs w:val="30"/>
        </w:rPr>
        <w:t>一等</w:t>
      </w:r>
    </w:p>
    <w:p w:rsidR="00A33F76" w:rsidRDefault="00BC5DD5">
      <w:pPr>
        <w:adjustRightInd w:val="0"/>
        <w:snapToGrid w:val="0"/>
        <w:rPr>
          <w:rFonts w:eastAsia="仿宋_GB2312"/>
          <w:kern w:val="0"/>
          <w:sz w:val="30"/>
          <w:szCs w:val="30"/>
        </w:rPr>
      </w:pPr>
      <w:r>
        <w:rPr>
          <w:rFonts w:eastAsia="仿宋_GB2312"/>
          <w:kern w:val="0"/>
          <w:sz w:val="30"/>
          <w:szCs w:val="30"/>
        </w:rPr>
        <w:t>主要完成人：</w:t>
      </w:r>
      <w:r>
        <w:rPr>
          <w:rFonts w:eastAsia="仿宋_GB2312" w:hint="eastAsia"/>
          <w:kern w:val="0"/>
          <w:sz w:val="30"/>
          <w:szCs w:val="30"/>
        </w:rPr>
        <w:t>周虚、李纯锦、马志愤、张波、王晨辉、王争光、</w:t>
      </w:r>
      <w:r>
        <w:rPr>
          <w:rFonts w:eastAsia="仿宋_GB2312" w:hint="eastAsia"/>
          <w:kern w:val="0"/>
          <w:sz w:val="30"/>
          <w:szCs w:val="30"/>
          <w:lang w:eastAsia="zh-Hans"/>
        </w:rPr>
        <w:t>胡吉图</w:t>
      </w:r>
      <w:r>
        <w:rPr>
          <w:rFonts w:eastAsia="仿宋_GB2312" w:hint="eastAsia"/>
          <w:kern w:val="0"/>
          <w:sz w:val="30"/>
          <w:szCs w:val="30"/>
        </w:rPr>
        <w:t>、马志超、王先胜、张毕红、邢绍平、刘春东、张博琦、曹茂盛、</w:t>
      </w:r>
      <w:r>
        <w:rPr>
          <w:rFonts w:eastAsia="仿宋_GB2312" w:hint="eastAsia"/>
          <w:kern w:val="0"/>
          <w:sz w:val="30"/>
          <w:szCs w:val="30"/>
        </w:rPr>
        <w:t>曹丁壬</w:t>
      </w:r>
    </w:p>
    <w:p w:rsidR="00A33F76" w:rsidRDefault="00BC5DD5">
      <w:pPr>
        <w:widowControl/>
        <w:jc w:val="left"/>
        <w:rPr>
          <w:rFonts w:eastAsia="仿宋_GB2312"/>
          <w:kern w:val="0"/>
          <w:sz w:val="30"/>
          <w:szCs w:val="30"/>
        </w:rPr>
      </w:pPr>
      <w:r>
        <w:rPr>
          <w:rFonts w:eastAsia="仿宋_GB2312"/>
          <w:kern w:val="0"/>
          <w:sz w:val="30"/>
          <w:szCs w:val="30"/>
        </w:rPr>
        <w:t>主要完成单位</w:t>
      </w:r>
      <w:r>
        <w:rPr>
          <w:rFonts w:eastAsia="仿宋_GB2312" w:hint="eastAsia"/>
          <w:kern w:val="0"/>
          <w:sz w:val="30"/>
          <w:szCs w:val="30"/>
        </w:rPr>
        <w:t>：吉林大学、一牧科技（北京）有限公司、金陵科技学院、南京稻盛弘网络科技有限公司、浙江大学、</w:t>
      </w:r>
      <w:r>
        <w:rPr>
          <w:rFonts w:eastAsia="仿宋_GB2312" w:hint="eastAsia"/>
          <w:kern w:val="0"/>
          <w:sz w:val="30"/>
          <w:szCs w:val="30"/>
          <w:lang w:eastAsia="zh-Hans"/>
        </w:rPr>
        <w:t>内蒙古伊利实业集团股份有限公司</w:t>
      </w:r>
      <w:r>
        <w:rPr>
          <w:rFonts w:eastAsia="仿宋_GB2312" w:hint="eastAsia"/>
          <w:kern w:val="0"/>
          <w:sz w:val="30"/>
          <w:szCs w:val="30"/>
        </w:rPr>
        <w:t>、宁夏</w:t>
      </w:r>
      <w:r>
        <w:rPr>
          <w:rFonts w:eastAsia="仿宋_GB2312"/>
          <w:kern w:val="0"/>
          <w:sz w:val="30"/>
          <w:szCs w:val="30"/>
        </w:rPr>
        <w:t>农垦贺兰山奶业有限公司</w:t>
      </w:r>
      <w:r>
        <w:rPr>
          <w:rFonts w:eastAsia="仿宋_GB2312" w:hint="eastAsia"/>
          <w:kern w:val="0"/>
          <w:sz w:val="30"/>
          <w:szCs w:val="30"/>
        </w:rPr>
        <w:t>、北大荒完达山乳液股份有限公司、中垦乳液股份有限公司、甘肃前进牧业科技有限责任公司</w:t>
      </w:r>
    </w:p>
    <w:p w:rsidR="00A33F76" w:rsidRDefault="00BC5DD5">
      <w:pPr>
        <w:spacing w:line="680" w:lineRule="exact"/>
        <w:jc w:val="center"/>
        <w:rPr>
          <w:rFonts w:eastAsia="仿宋_GB2312"/>
          <w:b/>
          <w:bCs/>
          <w:sz w:val="30"/>
          <w:szCs w:val="30"/>
        </w:rPr>
      </w:pPr>
      <w:r>
        <w:rPr>
          <w:rFonts w:ascii="仿宋_GB2312" w:eastAsia="仿宋_GB2312" w:hAnsi="仿宋_GB2312" w:cs="仿宋_GB2312" w:hint="eastAsia"/>
          <w:sz w:val="28"/>
          <w:szCs w:val="32"/>
        </w:rPr>
        <w:t>附件：</w:t>
      </w:r>
      <w:bookmarkStart w:id="1" w:name="_Hlk50802236"/>
      <w:r>
        <w:rPr>
          <w:b/>
          <w:bCs/>
          <w:sz w:val="30"/>
          <w:szCs w:val="30"/>
        </w:rPr>
        <w:t>主要知识产权和标准规范等目录</w:t>
      </w:r>
      <w:bookmarkEnd w:id="1"/>
      <w:r>
        <w:t>（</w:t>
      </w:r>
      <w:r>
        <w:rPr>
          <w:rFonts w:eastAsia="仿宋_GB2312"/>
        </w:rPr>
        <w:t>不超过</w:t>
      </w:r>
      <w:r>
        <w:rPr>
          <w:rFonts w:eastAsia="仿宋_GB2312"/>
        </w:rPr>
        <w:t>10</w:t>
      </w:r>
      <w:r>
        <w:rPr>
          <w:rFonts w:eastAsia="仿宋_GB2312"/>
        </w:rPr>
        <w:t>项</w:t>
      </w:r>
      <w:r>
        <w:t>）</w:t>
      </w:r>
    </w:p>
    <w:tbl>
      <w:tblPr>
        <w:tblW w:w="543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6"/>
        <w:gridCol w:w="6795"/>
        <w:gridCol w:w="1389"/>
      </w:tblGrid>
      <w:tr w:rsidR="00A33F76">
        <w:trPr>
          <w:trHeight w:val="389"/>
          <w:jc w:val="center"/>
        </w:trPr>
        <w:tc>
          <w:tcPr>
            <w:tcW w:w="834" w:type="dxa"/>
            <w:tcBorders>
              <w:left w:val="single" w:sz="4" w:space="0" w:color="auto"/>
              <w:right w:val="single" w:sz="4" w:space="0" w:color="auto"/>
            </w:tcBorders>
            <w:vAlign w:val="center"/>
          </w:tcPr>
          <w:p w:rsidR="00A33F76" w:rsidRDefault="00BC5DD5">
            <w:pPr>
              <w:snapToGrid w:val="0"/>
              <w:jc w:val="center"/>
              <w:rPr>
                <w:rFonts w:eastAsia="仿宋_GB2312"/>
                <w:szCs w:val="21"/>
              </w:rPr>
            </w:pPr>
            <w:r>
              <w:rPr>
                <w:rFonts w:eastAsia="仿宋_GB2312"/>
                <w:szCs w:val="21"/>
              </w:rPr>
              <w:t>序号</w:t>
            </w:r>
          </w:p>
        </w:tc>
        <w:tc>
          <w:tcPr>
            <w:tcW w:w="6998" w:type="dxa"/>
            <w:tcBorders>
              <w:left w:val="single" w:sz="4" w:space="0" w:color="auto"/>
            </w:tcBorders>
            <w:vAlign w:val="center"/>
          </w:tcPr>
          <w:p w:rsidR="00A33F76" w:rsidRDefault="00BC5DD5">
            <w:pPr>
              <w:snapToGrid w:val="0"/>
              <w:jc w:val="center"/>
              <w:rPr>
                <w:rFonts w:eastAsia="仿宋_GB2312"/>
                <w:szCs w:val="21"/>
              </w:rPr>
            </w:pPr>
            <w:r>
              <w:rPr>
                <w:rFonts w:eastAsia="仿宋_GB2312"/>
                <w:szCs w:val="21"/>
              </w:rPr>
              <w:t>名称</w:t>
            </w:r>
          </w:p>
        </w:tc>
        <w:tc>
          <w:tcPr>
            <w:tcW w:w="1425" w:type="dxa"/>
            <w:vAlign w:val="center"/>
          </w:tcPr>
          <w:p w:rsidR="00A33F76" w:rsidRDefault="00BC5DD5">
            <w:pPr>
              <w:snapToGrid w:val="0"/>
              <w:jc w:val="center"/>
              <w:rPr>
                <w:rFonts w:eastAsia="仿宋_GB2312"/>
                <w:szCs w:val="21"/>
              </w:rPr>
            </w:pPr>
            <w:r>
              <w:rPr>
                <w:rFonts w:eastAsia="仿宋_GB2312"/>
                <w:szCs w:val="21"/>
              </w:rPr>
              <w:t>类别</w:t>
            </w:r>
          </w:p>
        </w:tc>
      </w:tr>
      <w:tr w:rsidR="00A33F76">
        <w:trPr>
          <w:trHeight w:val="389"/>
          <w:jc w:val="center"/>
        </w:trPr>
        <w:tc>
          <w:tcPr>
            <w:tcW w:w="834" w:type="dxa"/>
            <w:tcBorders>
              <w:left w:val="single" w:sz="4" w:space="0" w:color="auto"/>
              <w:right w:val="single" w:sz="4" w:space="0" w:color="auto"/>
            </w:tcBorders>
            <w:vAlign w:val="center"/>
          </w:tcPr>
          <w:p w:rsidR="00A33F76" w:rsidRDefault="00BC5DD5">
            <w:pPr>
              <w:snapToGrid w:val="0"/>
              <w:jc w:val="center"/>
              <w:rPr>
                <w:rFonts w:eastAsia="仿宋_GB2312"/>
                <w:szCs w:val="21"/>
              </w:rPr>
            </w:pPr>
            <w:r>
              <w:rPr>
                <w:rFonts w:eastAsia="仿宋_GB2312" w:hint="eastAsia"/>
                <w:szCs w:val="21"/>
              </w:rPr>
              <w:t>1</w:t>
            </w:r>
          </w:p>
        </w:tc>
        <w:tc>
          <w:tcPr>
            <w:tcW w:w="6998" w:type="dxa"/>
            <w:tcBorders>
              <w:left w:val="single" w:sz="4" w:space="0" w:color="auto"/>
            </w:tcBorders>
            <w:vAlign w:val="center"/>
          </w:tcPr>
          <w:p w:rsidR="00A33F76" w:rsidRDefault="00BC5DD5">
            <w:pPr>
              <w:spacing w:line="240" w:lineRule="exact"/>
              <w:rPr>
                <w:rFonts w:ascii="宋体" w:hAnsi="宋体"/>
                <w:color w:val="000000" w:themeColor="text1"/>
                <w:szCs w:val="21"/>
              </w:rPr>
            </w:pPr>
            <w:r>
              <w:rPr>
                <w:rFonts w:ascii="宋体" w:hAnsi="宋体" w:hint="eastAsia"/>
                <w:color w:val="000000" w:themeColor="text1"/>
                <w:szCs w:val="21"/>
              </w:rPr>
              <w:t>一种发酵中草药制剂及其制备方法及应用</w:t>
            </w:r>
          </w:p>
        </w:tc>
        <w:tc>
          <w:tcPr>
            <w:tcW w:w="1425" w:type="dxa"/>
            <w:vAlign w:val="center"/>
          </w:tcPr>
          <w:p w:rsidR="00A33F76" w:rsidRDefault="00BC5DD5">
            <w:pPr>
              <w:spacing w:line="240" w:lineRule="exact"/>
              <w:jc w:val="center"/>
              <w:rPr>
                <w:rFonts w:ascii="宋体" w:hAnsi="宋体"/>
                <w:color w:val="000000" w:themeColor="text1"/>
                <w:szCs w:val="21"/>
              </w:rPr>
            </w:pPr>
            <w:r>
              <w:rPr>
                <w:rFonts w:ascii="宋体" w:hAnsi="宋体" w:hint="eastAsia"/>
                <w:color w:val="000000" w:themeColor="text1"/>
                <w:szCs w:val="21"/>
              </w:rPr>
              <w:t>发明专利</w:t>
            </w:r>
          </w:p>
        </w:tc>
      </w:tr>
      <w:tr w:rsidR="00A33F76">
        <w:trPr>
          <w:trHeight w:val="389"/>
          <w:jc w:val="center"/>
        </w:trPr>
        <w:tc>
          <w:tcPr>
            <w:tcW w:w="834" w:type="dxa"/>
            <w:tcBorders>
              <w:left w:val="single" w:sz="4" w:space="0" w:color="auto"/>
              <w:right w:val="single" w:sz="4" w:space="0" w:color="auto"/>
            </w:tcBorders>
            <w:vAlign w:val="center"/>
          </w:tcPr>
          <w:p w:rsidR="00A33F76" w:rsidRDefault="00BC5DD5">
            <w:pPr>
              <w:snapToGrid w:val="0"/>
              <w:jc w:val="center"/>
              <w:rPr>
                <w:rFonts w:eastAsia="仿宋_GB2312"/>
                <w:szCs w:val="21"/>
              </w:rPr>
            </w:pPr>
            <w:r>
              <w:rPr>
                <w:rFonts w:eastAsia="仿宋_GB2312"/>
                <w:szCs w:val="21"/>
              </w:rPr>
              <w:t>2</w:t>
            </w:r>
          </w:p>
        </w:tc>
        <w:tc>
          <w:tcPr>
            <w:tcW w:w="6998" w:type="dxa"/>
            <w:tcBorders>
              <w:left w:val="single" w:sz="4" w:space="0" w:color="auto"/>
            </w:tcBorders>
            <w:vAlign w:val="center"/>
          </w:tcPr>
          <w:p w:rsidR="00A33F76" w:rsidRDefault="00BC5DD5">
            <w:pPr>
              <w:spacing w:line="240" w:lineRule="exact"/>
              <w:rPr>
                <w:rFonts w:ascii="宋体" w:hAnsi="宋体"/>
                <w:color w:val="000000" w:themeColor="text1"/>
                <w:szCs w:val="21"/>
              </w:rPr>
            </w:pPr>
            <w:r>
              <w:rPr>
                <w:rFonts w:ascii="宋体" w:hAnsi="宋体" w:hint="eastAsia"/>
                <w:color w:val="000000" w:themeColor="text1"/>
                <w:szCs w:val="21"/>
              </w:rPr>
              <w:t>SYR</w:t>
            </w:r>
            <w:r>
              <w:rPr>
                <w:rFonts w:ascii="宋体" w:hAnsi="宋体" w:hint="eastAsia"/>
                <w:color w:val="000000" w:themeColor="text1"/>
                <w:szCs w:val="21"/>
              </w:rPr>
              <w:t>抗体的应用</w:t>
            </w:r>
          </w:p>
        </w:tc>
        <w:tc>
          <w:tcPr>
            <w:tcW w:w="1425" w:type="dxa"/>
            <w:vAlign w:val="center"/>
          </w:tcPr>
          <w:p w:rsidR="00A33F76" w:rsidRDefault="00BC5DD5">
            <w:pPr>
              <w:spacing w:line="240" w:lineRule="exact"/>
              <w:jc w:val="center"/>
              <w:rPr>
                <w:rFonts w:ascii="宋体" w:hAnsi="宋体"/>
                <w:color w:val="000000" w:themeColor="text1"/>
                <w:szCs w:val="21"/>
              </w:rPr>
            </w:pPr>
            <w:r>
              <w:rPr>
                <w:rFonts w:ascii="宋体" w:hAnsi="宋体" w:hint="eastAsia"/>
                <w:color w:val="000000" w:themeColor="text1"/>
                <w:szCs w:val="21"/>
              </w:rPr>
              <w:t>发明专利</w:t>
            </w:r>
          </w:p>
        </w:tc>
      </w:tr>
      <w:tr w:rsidR="00A33F76">
        <w:trPr>
          <w:trHeight w:val="389"/>
          <w:jc w:val="center"/>
        </w:trPr>
        <w:tc>
          <w:tcPr>
            <w:tcW w:w="834" w:type="dxa"/>
            <w:tcBorders>
              <w:left w:val="single" w:sz="4" w:space="0" w:color="auto"/>
              <w:right w:val="single" w:sz="4" w:space="0" w:color="auto"/>
            </w:tcBorders>
            <w:vAlign w:val="center"/>
          </w:tcPr>
          <w:p w:rsidR="00A33F76" w:rsidRDefault="00BC5DD5">
            <w:pPr>
              <w:snapToGrid w:val="0"/>
              <w:jc w:val="center"/>
              <w:rPr>
                <w:rFonts w:eastAsia="仿宋_GB2312"/>
                <w:szCs w:val="21"/>
              </w:rPr>
            </w:pPr>
            <w:r>
              <w:rPr>
                <w:rFonts w:eastAsia="仿宋_GB2312"/>
                <w:szCs w:val="21"/>
              </w:rPr>
              <w:t>3</w:t>
            </w:r>
          </w:p>
        </w:tc>
        <w:tc>
          <w:tcPr>
            <w:tcW w:w="6998" w:type="dxa"/>
            <w:tcBorders>
              <w:left w:val="single" w:sz="4" w:space="0" w:color="auto"/>
            </w:tcBorders>
            <w:vAlign w:val="center"/>
          </w:tcPr>
          <w:p w:rsidR="00A33F76" w:rsidRDefault="00BC5DD5">
            <w:pPr>
              <w:spacing w:line="240" w:lineRule="exact"/>
              <w:rPr>
                <w:rFonts w:ascii="宋体" w:hAnsi="宋体"/>
                <w:color w:val="000000" w:themeColor="text1"/>
                <w:szCs w:val="21"/>
              </w:rPr>
            </w:pPr>
            <w:r>
              <w:rPr>
                <w:rFonts w:ascii="宋体" w:hAnsi="宋体" w:hint="eastAsia"/>
                <w:color w:val="000000" w:themeColor="text1"/>
                <w:szCs w:val="21"/>
              </w:rPr>
              <w:t>INHA</w:t>
            </w:r>
            <w:r>
              <w:rPr>
                <w:rFonts w:ascii="宋体" w:hAnsi="宋体" w:hint="eastAsia"/>
                <w:color w:val="000000" w:themeColor="text1"/>
                <w:szCs w:val="21"/>
              </w:rPr>
              <w:t>基因的单链核苷酸序列作为动物超数排卵分子标记的应用及检测方法</w:t>
            </w:r>
          </w:p>
        </w:tc>
        <w:tc>
          <w:tcPr>
            <w:tcW w:w="1425" w:type="dxa"/>
            <w:vAlign w:val="center"/>
          </w:tcPr>
          <w:p w:rsidR="00A33F76" w:rsidRDefault="00BC5DD5">
            <w:pPr>
              <w:spacing w:line="240" w:lineRule="exact"/>
              <w:jc w:val="center"/>
              <w:rPr>
                <w:rFonts w:ascii="宋体" w:hAnsi="宋体"/>
                <w:color w:val="000000" w:themeColor="text1"/>
                <w:szCs w:val="21"/>
              </w:rPr>
            </w:pPr>
            <w:r>
              <w:rPr>
                <w:rFonts w:ascii="宋体" w:hAnsi="宋体" w:hint="eastAsia"/>
                <w:color w:val="000000" w:themeColor="text1"/>
                <w:szCs w:val="21"/>
              </w:rPr>
              <w:t>发明专利</w:t>
            </w:r>
          </w:p>
        </w:tc>
      </w:tr>
      <w:tr w:rsidR="00A33F76">
        <w:trPr>
          <w:trHeight w:val="389"/>
          <w:jc w:val="center"/>
        </w:trPr>
        <w:tc>
          <w:tcPr>
            <w:tcW w:w="834" w:type="dxa"/>
            <w:tcBorders>
              <w:left w:val="single" w:sz="4" w:space="0" w:color="auto"/>
              <w:right w:val="single" w:sz="4" w:space="0" w:color="auto"/>
            </w:tcBorders>
            <w:vAlign w:val="center"/>
          </w:tcPr>
          <w:p w:rsidR="00A33F76" w:rsidRDefault="00BC5DD5">
            <w:pPr>
              <w:snapToGrid w:val="0"/>
              <w:jc w:val="center"/>
              <w:rPr>
                <w:rFonts w:eastAsia="仿宋_GB2312"/>
                <w:szCs w:val="21"/>
              </w:rPr>
            </w:pPr>
            <w:r>
              <w:rPr>
                <w:rFonts w:eastAsia="仿宋_GB2312"/>
                <w:szCs w:val="21"/>
              </w:rPr>
              <w:t>4</w:t>
            </w:r>
          </w:p>
        </w:tc>
        <w:tc>
          <w:tcPr>
            <w:tcW w:w="6998" w:type="dxa"/>
            <w:tcBorders>
              <w:left w:val="single" w:sz="4" w:space="0" w:color="auto"/>
            </w:tcBorders>
            <w:vAlign w:val="center"/>
          </w:tcPr>
          <w:p w:rsidR="00A33F76" w:rsidRDefault="00BC5DD5">
            <w:pPr>
              <w:spacing w:line="240" w:lineRule="exact"/>
              <w:rPr>
                <w:rFonts w:ascii="宋体" w:hAnsi="宋体"/>
                <w:color w:val="000000" w:themeColor="text1"/>
                <w:szCs w:val="21"/>
              </w:rPr>
            </w:pPr>
            <w:r>
              <w:rPr>
                <w:rFonts w:ascii="宋体" w:hAnsi="宋体" w:hint="eastAsia"/>
                <w:color w:val="000000" w:themeColor="text1"/>
                <w:szCs w:val="21"/>
              </w:rPr>
              <w:t>一种奶牛乳腺炎检测试剂盒</w:t>
            </w:r>
          </w:p>
        </w:tc>
        <w:tc>
          <w:tcPr>
            <w:tcW w:w="1425" w:type="dxa"/>
            <w:vAlign w:val="center"/>
          </w:tcPr>
          <w:p w:rsidR="00A33F76" w:rsidRDefault="00BC5DD5">
            <w:pPr>
              <w:spacing w:line="240" w:lineRule="exact"/>
              <w:jc w:val="center"/>
              <w:rPr>
                <w:rFonts w:ascii="宋体" w:hAnsi="宋体"/>
                <w:color w:val="000000" w:themeColor="text1"/>
                <w:szCs w:val="21"/>
              </w:rPr>
            </w:pPr>
            <w:r>
              <w:rPr>
                <w:rFonts w:ascii="宋体" w:hAnsi="宋体" w:hint="eastAsia"/>
                <w:color w:val="000000" w:themeColor="text1"/>
                <w:szCs w:val="21"/>
              </w:rPr>
              <w:t>发明专利</w:t>
            </w:r>
          </w:p>
        </w:tc>
      </w:tr>
      <w:tr w:rsidR="00A33F76">
        <w:trPr>
          <w:trHeight w:val="389"/>
          <w:jc w:val="center"/>
        </w:trPr>
        <w:tc>
          <w:tcPr>
            <w:tcW w:w="834" w:type="dxa"/>
            <w:tcBorders>
              <w:left w:val="single" w:sz="4" w:space="0" w:color="auto"/>
              <w:right w:val="single" w:sz="4" w:space="0" w:color="auto"/>
            </w:tcBorders>
            <w:vAlign w:val="center"/>
          </w:tcPr>
          <w:p w:rsidR="00A33F76" w:rsidRDefault="00BC5DD5">
            <w:pPr>
              <w:snapToGrid w:val="0"/>
              <w:jc w:val="center"/>
              <w:rPr>
                <w:rFonts w:eastAsia="仿宋_GB2312"/>
                <w:szCs w:val="21"/>
              </w:rPr>
            </w:pPr>
            <w:r>
              <w:rPr>
                <w:rFonts w:eastAsia="仿宋_GB2312"/>
                <w:szCs w:val="21"/>
              </w:rPr>
              <w:t>5</w:t>
            </w:r>
          </w:p>
        </w:tc>
        <w:tc>
          <w:tcPr>
            <w:tcW w:w="6998" w:type="dxa"/>
            <w:tcBorders>
              <w:left w:val="single" w:sz="4" w:space="0" w:color="auto"/>
            </w:tcBorders>
          </w:tcPr>
          <w:p w:rsidR="00A33F76" w:rsidRDefault="00BC5DD5">
            <w:pPr>
              <w:spacing w:line="240" w:lineRule="exact"/>
              <w:rPr>
                <w:rFonts w:ascii="宋体" w:hAnsi="宋体"/>
                <w:color w:val="000000" w:themeColor="text1"/>
                <w:szCs w:val="21"/>
              </w:rPr>
            </w:pPr>
            <w:r>
              <w:rPr>
                <w:rFonts w:ascii="宋体" w:hAnsi="宋体" w:hint="eastAsia"/>
                <w:color w:val="000000" w:themeColor="text1"/>
                <w:szCs w:val="21"/>
              </w:rPr>
              <w:t>体温检测电路和包含该该体温检测电路的体温计</w:t>
            </w:r>
          </w:p>
        </w:tc>
        <w:tc>
          <w:tcPr>
            <w:tcW w:w="1425" w:type="dxa"/>
          </w:tcPr>
          <w:p w:rsidR="00A33F76" w:rsidRDefault="00BC5DD5">
            <w:pPr>
              <w:spacing w:line="240" w:lineRule="exact"/>
              <w:jc w:val="center"/>
              <w:rPr>
                <w:rFonts w:ascii="宋体" w:hAnsi="宋体"/>
                <w:color w:val="000000" w:themeColor="text1"/>
                <w:szCs w:val="21"/>
              </w:rPr>
            </w:pPr>
            <w:r>
              <w:rPr>
                <w:rFonts w:ascii="宋体" w:hAnsi="宋体" w:hint="eastAsia"/>
                <w:color w:val="000000" w:themeColor="text1"/>
                <w:szCs w:val="21"/>
              </w:rPr>
              <w:t>发明专利</w:t>
            </w:r>
          </w:p>
        </w:tc>
      </w:tr>
      <w:tr w:rsidR="00A33F76">
        <w:trPr>
          <w:trHeight w:val="389"/>
          <w:jc w:val="center"/>
        </w:trPr>
        <w:tc>
          <w:tcPr>
            <w:tcW w:w="834" w:type="dxa"/>
            <w:tcBorders>
              <w:left w:val="single" w:sz="4" w:space="0" w:color="auto"/>
              <w:right w:val="single" w:sz="4" w:space="0" w:color="auto"/>
            </w:tcBorders>
            <w:vAlign w:val="center"/>
          </w:tcPr>
          <w:p w:rsidR="00A33F76" w:rsidRDefault="00BC5DD5">
            <w:pPr>
              <w:snapToGrid w:val="0"/>
              <w:jc w:val="center"/>
              <w:rPr>
                <w:rFonts w:eastAsia="仿宋_GB2312"/>
                <w:szCs w:val="21"/>
              </w:rPr>
            </w:pPr>
            <w:r>
              <w:rPr>
                <w:rFonts w:eastAsia="仿宋_GB2312" w:hint="eastAsia"/>
                <w:szCs w:val="21"/>
              </w:rPr>
              <w:t>6</w:t>
            </w:r>
          </w:p>
        </w:tc>
        <w:tc>
          <w:tcPr>
            <w:tcW w:w="6998" w:type="dxa"/>
            <w:tcBorders>
              <w:left w:val="single" w:sz="4" w:space="0" w:color="auto"/>
            </w:tcBorders>
          </w:tcPr>
          <w:p w:rsidR="00A33F76" w:rsidRDefault="00BC5DD5">
            <w:pPr>
              <w:spacing w:line="240" w:lineRule="exact"/>
              <w:rPr>
                <w:rFonts w:ascii="宋体" w:hAnsi="宋体"/>
                <w:color w:val="000000" w:themeColor="text1"/>
                <w:szCs w:val="21"/>
              </w:rPr>
            </w:pPr>
            <w:r>
              <w:rPr>
                <w:rFonts w:ascii="宋体" w:hAnsi="宋体" w:hint="eastAsia"/>
                <w:color w:val="000000" w:themeColor="text1"/>
                <w:szCs w:val="21"/>
              </w:rPr>
              <w:t>一种基于胚胎培养技术的提高牛羊卵母细胞培养箱</w:t>
            </w:r>
          </w:p>
        </w:tc>
        <w:tc>
          <w:tcPr>
            <w:tcW w:w="1425" w:type="dxa"/>
          </w:tcPr>
          <w:p w:rsidR="00A33F76" w:rsidRDefault="00BC5DD5">
            <w:pPr>
              <w:spacing w:line="240" w:lineRule="exact"/>
              <w:jc w:val="center"/>
              <w:rPr>
                <w:rFonts w:ascii="宋体" w:hAnsi="宋体"/>
                <w:color w:val="000000" w:themeColor="text1"/>
                <w:szCs w:val="21"/>
              </w:rPr>
            </w:pPr>
            <w:r>
              <w:rPr>
                <w:rFonts w:ascii="宋体" w:hAnsi="宋体" w:hint="eastAsia"/>
                <w:color w:val="000000" w:themeColor="text1"/>
                <w:szCs w:val="21"/>
              </w:rPr>
              <w:t>发明专利</w:t>
            </w:r>
          </w:p>
        </w:tc>
      </w:tr>
      <w:tr w:rsidR="00A33F76">
        <w:trPr>
          <w:trHeight w:val="389"/>
          <w:jc w:val="center"/>
        </w:trPr>
        <w:tc>
          <w:tcPr>
            <w:tcW w:w="834" w:type="dxa"/>
            <w:tcBorders>
              <w:left w:val="single" w:sz="4" w:space="0" w:color="auto"/>
              <w:right w:val="single" w:sz="4" w:space="0" w:color="auto"/>
            </w:tcBorders>
            <w:vAlign w:val="center"/>
          </w:tcPr>
          <w:p w:rsidR="00A33F76" w:rsidRDefault="00BC5DD5">
            <w:pPr>
              <w:snapToGrid w:val="0"/>
              <w:jc w:val="center"/>
              <w:rPr>
                <w:rFonts w:eastAsia="仿宋_GB2312"/>
                <w:szCs w:val="21"/>
              </w:rPr>
            </w:pPr>
            <w:r>
              <w:rPr>
                <w:rFonts w:eastAsia="仿宋_GB2312" w:hint="eastAsia"/>
                <w:szCs w:val="21"/>
              </w:rPr>
              <w:t>7</w:t>
            </w:r>
          </w:p>
        </w:tc>
        <w:tc>
          <w:tcPr>
            <w:tcW w:w="6998" w:type="dxa"/>
            <w:tcBorders>
              <w:left w:val="single" w:sz="4" w:space="0" w:color="auto"/>
            </w:tcBorders>
          </w:tcPr>
          <w:p w:rsidR="00A33F76" w:rsidRDefault="00BC5DD5">
            <w:pPr>
              <w:spacing w:line="240" w:lineRule="exact"/>
              <w:rPr>
                <w:rFonts w:ascii="宋体" w:hAnsi="宋体"/>
                <w:color w:val="000000" w:themeColor="text1"/>
                <w:szCs w:val="21"/>
              </w:rPr>
            </w:pPr>
            <w:r>
              <w:rPr>
                <w:rFonts w:ascii="宋体" w:hAnsi="宋体" w:hint="eastAsia"/>
                <w:color w:val="000000" w:themeColor="text1"/>
                <w:szCs w:val="21"/>
              </w:rPr>
              <w:t>一种体温监测方法</w:t>
            </w:r>
          </w:p>
        </w:tc>
        <w:tc>
          <w:tcPr>
            <w:tcW w:w="1425" w:type="dxa"/>
          </w:tcPr>
          <w:p w:rsidR="00A33F76" w:rsidRDefault="00BC5DD5">
            <w:pPr>
              <w:spacing w:line="240" w:lineRule="exact"/>
              <w:ind w:firstLineChars="100" w:firstLine="210"/>
              <w:rPr>
                <w:rFonts w:ascii="宋体" w:hAnsi="宋体"/>
                <w:color w:val="000000" w:themeColor="text1"/>
                <w:szCs w:val="21"/>
              </w:rPr>
            </w:pPr>
            <w:r>
              <w:rPr>
                <w:rFonts w:ascii="宋体" w:hAnsi="宋体" w:hint="eastAsia"/>
                <w:color w:val="000000" w:themeColor="text1"/>
                <w:szCs w:val="21"/>
              </w:rPr>
              <w:t>发明专利</w:t>
            </w:r>
          </w:p>
        </w:tc>
      </w:tr>
      <w:tr w:rsidR="00A33F76">
        <w:trPr>
          <w:trHeight w:val="389"/>
          <w:jc w:val="center"/>
        </w:trPr>
        <w:tc>
          <w:tcPr>
            <w:tcW w:w="834" w:type="dxa"/>
            <w:tcBorders>
              <w:left w:val="single" w:sz="4" w:space="0" w:color="auto"/>
              <w:right w:val="single" w:sz="4" w:space="0" w:color="auto"/>
            </w:tcBorders>
            <w:vAlign w:val="center"/>
          </w:tcPr>
          <w:p w:rsidR="00A33F76" w:rsidRDefault="00BC5DD5">
            <w:pPr>
              <w:snapToGrid w:val="0"/>
              <w:jc w:val="center"/>
              <w:rPr>
                <w:rFonts w:eastAsia="仿宋_GB2312"/>
                <w:szCs w:val="21"/>
              </w:rPr>
            </w:pPr>
            <w:r>
              <w:rPr>
                <w:rFonts w:eastAsia="仿宋_GB2312" w:hint="eastAsia"/>
                <w:szCs w:val="21"/>
              </w:rPr>
              <w:t>8</w:t>
            </w:r>
          </w:p>
        </w:tc>
        <w:tc>
          <w:tcPr>
            <w:tcW w:w="6998" w:type="dxa"/>
            <w:tcBorders>
              <w:left w:val="single" w:sz="4" w:space="0" w:color="auto"/>
            </w:tcBorders>
          </w:tcPr>
          <w:p w:rsidR="00A33F76" w:rsidRDefault="00BC5DD5">
            <w:pPr>
              <w:spacing w:line="240" w:lineRule="exact"/>
              <w:rPr>
                <w:rFonts w:ascii="宋体" w:hAnsi="宋体"/>
                <w:color w:val="000000" w:themeColor="text1"/>
                <w:szCs w:val="21"/>
              </w:rPr>
            </w:pPr>
            <w:r>
              <w:rPr>
                <w:rFonts w:ascii="宋体" w:hAnsi="宋体" w:hint="eastAsia"/>
                <w:color w:val="000000" w:themeColor="text1"/>
                <w:szCs w:val="21"/>
              </w:rPr>
              <w:t>一种牛羊胚胎培养箱</w:t>
            </w:r>
          </w:p>
        </w:tc>
        <w:tc>
          <w:tcPr>
            <w:tcW w:w="1425" w:type="dxa"/>
          </w:tcPr>
          <w:p w:rsidR="00A33F76" w:rsidRDefault="00BC5DD5">
            <w:pPr>
              <w:spacing w:line="240" w:lineRule="exact"/>
              <w:ind w:firstLineChars="100" w:firstLine="210"/>
              <w:rPr>
                <w:rFonts w:ascii="宋体" w:hAnsi="宋体"/>
                <w:color w:val="000000" w:themeColor="text1"/>
                <w:szCs w:val="21"/>
              </w:rPr>
            </w:pPr>
            <w:r>
              <w:rPr>
                <w:rFonts w:ascii="宋体" w:hAnsi="宋体" w:hint="eastAsia"/>
                <w:color w:val="000000" w:themeColor="text1"/>
                <w:szCs w:val="21"/>
              </w:rPr>
              <w:t>发明专利</w:t>
            </w:r>
          </w:p>
        </w:tc>
      </w:tr>
      <w:tr w:rsidR="00A33F76">
        <w:trPr>
          <w:trHeight w:val="389"/>
          <w:jc w:val="center"/>
        </w:trPr>
        <w:tc>
          <w:tcPr>
            <w:tcW w:w="834" w:type="dxa"/>
            <w:tcBorders>
              <w:left w:val="single" w:sz="4" w:space="0" w:color="auto"/>
              <w:right w:val="single" w:sz="4" w:space="0" w:color="auto"/>
            </w:tcBorders>
            <w:vAlign w:val="center"/>
          </w:tcPr>
          <w:p w:rsidR="00A33F76" w:rsidRDefault="00BC5DD5">
            <w:pPr>
              <w:snapToGrid w:val="0"/>
              <w:jc w:val="center"/>
              <w:rPr>
                <w:rFonts w:eastAsia="仿宋_GB2312"/>
                <w:szCs w:val="21"/>
              </w:rPr>
            </w:pPr>
            <w:r>
              <w:rPr>
                <w:rFonts w:eastAsia="仿宋_GB2312" w:hint="eastAsia"/>
                <w:szCs w:val="21"/>
              </w:rPr>
              <w:t>9</w:t>
            </w:r>
          </w:p>
        </w:tc>
        <w:tc>
          <w:tcPr>
            <w:tcW w:w="6998" w:type="dxa"/>
            <w:tcBorders>
              <w:left w:val="single" w:sz="4" w:space="0" w:color="auto"/>
            </w:tcBorders>
          </w:tcPr>
          <w:p w:rsidR="00A33F76" w:rsidRDefault="00BC5DD5">
            <w:pPr>
              <w:spacing w:line="240" w:lineRule="exact"/>
              <w:rPr>
                <w:rFonts w:ascii="宋体" w:hAnsi="宋体"/>
                <w:color w:val="000000" w:themeColor="text1"/>
                <w:szCs w:val="21"/>
              </w:rPr>
            </w:pPr>
            <w:r>
              <w:rPr>
                <w:rFonts w:ascii="宋体" w:hAnsi="宋体" w:hint="eastAsia"/>
                <w:color w:val="000000" w:themeColor="text1"/>
                <w:szCs w:val="21"/>
              </w:rPr>
              <w:t>一牧云</w:t>
            </w:r>
            <w:proofErr w:type="spellStart"/>
            <w:r>
              <w:rPr>
                <w:rFonts w:ascii="宋体" w:hAnsi="宋体" w:hint="eastAsia"/>
                <w:color w:val="000000" w:themeColor="text1"/>
                <w:szCs w:val="21"/>
              </w:rPr>
              <w:t>D</w:t>
            </w:r>
            <w:r>
              <w:rPr>
                <w:rFonts w:ascii="宋体" w:hAnsi="宋体"/>
                <w:color w:val="000000" w:themeColor="text1"/>
                <w:szCs w:val="21"/>
              </w:rPr>
              <w:t>W</w:t>
            </w:r>
            <w:r>
              <w:rPr>
                <w:rFonts w:ascii="宋体" w:hAnsi="宋体" w:hint="eastAsia"/>
                <w:color w:val="000000" w:themeColor="text1"/>
                <w:szCs w:val="21"/>
              </w:rPr>
              <w:t>eb</w:t>
            </w:r>
            <w:proofErr w:type="spellEnd"/>
            <w:r>
              <w:rPr>
                <w:rFonts w:ascii="宋体" w:hAnsi="宋体" w:hint="eastAsia"/>
                <w:color w:val="000000" w:themeColor="text1"/>
                <w:szCs w:val="21"/>
              </w:rPr>
              <w:t>牧场生产管理系统</w:t>
            </w:r>
          </w:p>
        </w:tc>
        <w:tc>
          <w:tcPr>
            <w:tcW w:w="1425" w:type="dxa"/>
          </w:tcPr>
          <w:p w:rsidR="00A33F76" w:rsidRDefault="00BC5DD5">
            <w:pPr>
              <w:spacing w:line="240" w:lineRule="exact"/>
              <w:rPr>
                <w:rFonts w:ascii="宋体" w:hAnsi="宋体"/>
                <w:color w:val="000000" w:themeColor="text1"/>
                <w:szCs w:val="21"/>
              </w:rPr>
            </w:pPr>
            <w:r>
              <w:rPr>
                <w:rFonts w:ascii="宋体" w:hAnsi="宋体" w:hint="eastAsia"/>
                <w:color w:val="000000" w:themeColor="text1"/>
                <w:szCs w:val="21"/>
              </w:rPr>
              <w:t>软件著作权</w:t>
            </w:r>
          </w:p>
        </w:tc>
      </w:tr>
      <w:tr w:rsidR="00A33F76">
        <w:trPr>
          <w:trHeight w:val="389"/>
          <w:jc w:val="center"/>
        </w:trPr>
        <w:tc>
          <w:tcPr>
            <w:tcW w:w="834" w:type="dxa"/>
            <w:tcBorders>
              <w:left w:val="single" w:sz="4" w:space="0" w:color="auto"/>
              <w:right w:val="single" w:sz="4" w:space="0" w:color="auto"/>
            </w:tcBorders>
            <w:vAlign w:val="center"/>
          </w:tcPr>
          <w:p w:rsidR="00A33F76" w:rsidRDefault="00BC5DD5">
            <w:pPr>
              <w:snapToGrid w:val="0"/>
              <w:jc w:val="center"/>
              <w:rPr>
                <w:rFonts w:eastAsia="仿宋_GB2312"/>
                <w:szCs w:val="21"/>
              </w:rPr>
            </w:pPr>
            <w:r>
              <w:rPr>
                <w:rFonts w:eastAsia="仿宋_GB2312" w:hint="eastAsia"/>
                <w:szCs w:val="21"/>
              </w:rPr>
              <w:t>1</w:t>
            </w:r>
            <w:r>
              <w:rPr>
                <w:rFonts w:eastAsia="仿宋_GB2312"/>
                <w:szCs w:val="21"/>
              </w:rPr>
              <w:t>0</w:t>
            </w:r>
          </w:p>
        </w:tc>
        <w:tc>
          <w:tcPr>
            <w:tcW w:w="6998" w:type="dxa"/>
            <w:tcBorders>
              <w:left w:val="single" w:sz="4" w:space="0" w:color="auto"/>
            </w:tcBorders>
          </w:tcPr>
          <w:p w:rsidR="00A33F76" w:rsidRDefault="00BC5DD5">
            <w:pPr>
              <w:spacing w:line="240" w:lineRule="exact"/>
              <w:rPr>
                <w:rFonts w:ascii="宋体" w:hAnsi="宋体"/>
                <w:color w:val="000000" w:themeColor="text1"/>
                <w:szCs w:val="21"/>
              </w:rPr>
            </w:pPr>
            <w:r>
              <w:rPr>
                <w:rFonts w:ascii="宋体" w:hAnsi="宋体" w:hint="eastAsia"/>
                <w:color w:val="000000" w:themeColor="text1"/>
                <w:szCs w:val="21"/>
              </w:rPr>
              <w:t>一牧云</w:t>
            </w:r>
            <w:proofErr w:type="spellStart"/>
            <w:r>
              <w:rPr>
                <w:rFonts w:ascii="宋体" w:hAnsi="宋体" w:hint="eastAsia"/>
                <w:color w:val="000000" w:themeColor="text1"/>
                <w:szCs w:val="21"/>
              </w:rPr>
              <w:t>D</w:t>
            </w:r>
            <w:r>
              <w:rPr>
                <w:rFonts w:ascii="宋体" w:hAnsi="宋体"/>
                <w:color w:val="000000" w:themeColor="text1"/>
                <w:szCs w:val="21"/>
              </w:rPr>
              <w:t>Feed</w:t>
            </w:r>
            <w:proofErr w:type="spellEnd"/>
            <w:r>
              <w:rPr>
                <w:rFonts w:ascii="宋体" w:hAnsi="宋体" w:hint="eastAsia"/>
                <w:color w:val="000000" w:themeColor="text1"/>
                <w:szCs w:val="21"/>
              </w:rPr>
              <w:t>牧场精准饲喂管理系统</w:t>
            </w:r>
          </w:p>
        </w:tc>
        <w:tc>
          <w:tcPr>
            <w:tcW w:w="1425" w:type="dxa"/>
          </w:tcPr>
          <w:p w:rsidR="00A33F76" w:rsidRDefault="00BC5DD5">
            <w:pPr>
              <w:spacing w:line="240" w:lineRule="exact"/>
              <w:rPr>
                <w:rFonts w:ascii="宋体" w:hAnsi="宋体"/>
                <w:color w:val="000000" w:themeColor="text1"/>
                <w:szCs w:val="21"/>
              </w:rPr>
            </w:pPr>
            <w:r>
              <w:rPr>
                <w:rFonts w:ascii="宋体" w:hAnsi="宋体" w:hint="eastAsia"/>
                <w:color w:val="000000" w:themeColor="text1"/>
                <w:szCs w:val="21"/>
              </w:rPr>
              <w:t>软件著作权</w:t>
            </w:r>
          </w:p>
        </w:tc>
      </w:tr>
    </w:tbl>
    <w:p w:rsidR="00A33F76" w:rsidRDefault="00A33F76">
      <w:pPr>
        <w:rPr>
          <w:rFonts w:eastAsia="黑体"/>
          <w:bCs/>
          <w:sz w:val="32"/>
          <w:szCs w:val="32"/>
        </w:rPr>
      </w:pPr>
    </w:p>
    <w:sectPr w:rsidR="00A33F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粗圆简体">
    <w:altName w:val="等线"/>
    <w:charset w:val="86"/>
    <w:family w:val="auto"/>
    <w:pitch w:val="default"/>
    <w:sig w:usb0="00000000" w:usb1="00000000" w:usb2="00000000" w:usb3="00000000" w:csb0="00040000" w:csb1="00000000"/>
  </w:font>
  <w:font w:name="方正隶二繁体">
    <w:altName w:val="隶书"/>
    <w:charset w:val="86"/>
    <w:family w:val="script"/>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3NWFlYjNmYmNlYzRjMzI3NmMxZWFlZTBjYzgyZjYifQ=="/>
  </w:docVars>
  <w:rsids>
    <w:rsidRoot w:val="16E718D0"/>
    <w:rsid w:val="000A3E3D"/>
    <w:rsid w:val="000B3129"/>
    <w:rsid w:val="001A48B9"/>
    <w:rsid w:val="00210E96"/>
    <w:rsid w:val="002E2B00"/>
    <w:rsid w:val="00330836"/>
    <w:rsid w:val="00465537"/>
    <w:rsid w:val="004C2A84"/>
    <w:rsid w:val="00545A5B"/>
    <w:rsid w:val="0062778A"/>
    <w:rsid w:val="00665459"/>
    <w:rsid w:val="006C5AC1"/>
    <w:rsid w:val="007125DD"/>
    <w:rsid w:val="0071363F"/>
    <w:rsid w:val="00721727"/>
    <w:rsid w:val="007242DC"/>
    <w:rsid w:val="0076499E"/>
    <w:rsid w:val="007A5DE2"/>
    <w:rsid w:val="007D48C4"/>
    <w:rsid w:val="008836C8"/>
    <w:rsid w:val="00896035"/>
    <w:rsid w:val="008F2301"/>
    <w:rsid w:val="009044A5"/>
    <w:rsid w:val="00927E0B"/>
    <w:rsid w:val="009B3998"/>
    <w:rsid w:val="00A33F76"/>
    <w:rsid w:val="00A55EB8"/>
    <w:rsid w:val="00BC4673"/>
    <w:rsid w:val="00BC5DD5"/>
    <w:rsid w:val="00C36A85"/>
    <w:rsid w:val="00CF3839"/>
    <w:rsid w:val="00E4390D"/>
    <w:rsid w:val="00E83C70"/>
    <w:rsid w:val="00E97AAA"/>
    <w:rsid w:val="00EC2D6E"/>
    <w:rsid w:val="00F01EBE"/>
    <w:rsid w:val="00F03D44"/>
    <w:rsid w:val="00F23EAD"/>
    <w:rsid w:val="02344CC2"/>
    <w:rsid w:val="04536448"/>
    <w:rsid w:val="05504736"/>
    <w:rsid w:val="06976396"/>
    <w:rsid w:val="0ED32D24"/>
    <w:rsid w:val="0F9A2FAF"/>
    <w:rsid w:val="1141154B"/>
    <w:rsid w:val="16E718D0"/>
    <w:rsid w:val="266068F6"/>
    <w:rsid w:val="2E9478DA"/>
    <w:rsid w:val="3CC75FEE"/>
    <w:rsid w:val="3E3B2D1E"/>
    <w:rsid w:val="449552B6"/>
    <w:rsid w:val="4B4D225F"/>
    <w:rsid w:val="548E0DEC"/>
    <w:rsid w:val="555111B5"/>
    <w:rsid w:val="56BA47D4"/>
    <w:rsid w:val="5AB13779"/>
    <w:rsid w:val="5C337866"/>
    <w:rsid w:val="7C305719"/>
    <w:rsid w:val="7F821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224322-3187-4BA7-9F4B-27DB1A58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Body Text Inden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nhideWhenUsed/>
    <w:qFormat/>
    <w:pPr>
      <w:keepNext/>
      <w:keepLines/>
      <w:widowControl/>
      <w:spacing w:before="260" w:after="260" w:line="416" w:lineRule="auto"/>
      <w:jc w:val="left"/>
      <w:outlineLvl w:val="2"/>
    </w:pPr>
    <w:rPr>
      <w:rFonts w:ascii="宋体" w:hAnsi="宋体"/>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pPr>
      <w:spacing w:line="360" w:lineRule="auto"/>
      <w:ind w:firstLineChars="200" w:firstLine="480"/>
    </w:pPr>
    <w:rPr>
      <w:rFonts w:ascii="仿宋_GB2312"/>
      <w:sz w:val="24"/>
    </w:rPr>
  </w:style>
  <w:style w:type="paragraph" w:styleId="a5">
    <w:name w:val="Date"/>
    <w:basedOn w:val="a"/>
    <w:next w:val="a"/>
    <w:link w:val="a6"/>
    <w:qFormat/>
    <w:pPr>
      <w:ind w:leftChars="2500" w:left="100"/>
    </w:pPr>
    <w:rPr>
      <w:b/>
      <w:sz w:val="32"/>
    </w:rPr>
  </w:style>
  <w:style w:type="paragraph" w:styleId="21">
    <w:name w:val="Body Text Indent 2"/>
    <w:basedOn w:val="a"/>
    <w:link w:val="22"/>
    <w:qFormat/>
    <w:pPr>
      <w:spacing w:after="120" w:line="480" w:lineRule="auto"/>
      <w:ind w:leftChars="200" w:left="42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widowControl/>
      <w:snapToGrid w:val="0"/>
    </w:pPr>
  </w:style>
  <w:style w:type="table" w:styleId="ae">
    <w:name w:val="Table Grid"/>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bCs/>
    </w:rPr>
  </w:style>
  <w:style w:type="character" w:styleId="af0">
    <w:name w:val="page number"/>
    <w:basedOn w:val="a0"/>
    <w:qFormat/>
  </w:style>
  <w:style w:type="character" w:styleId="af1">
    <w:name w:val="Emphasis"/>
    <w:basedOn w:val="a0"/>
    <w:qFormat/>
    <w:rPr>
      <w:i/>
    </w:rPr>
  </w:style>
  <w:style w:type="character" w:customStyle="1" w:styleId="ac">
    <w:name w:val="页眉 字符"/>
    <w:basedOn w:val="a0"/>
    <w:link w:val="ab"/>
    <w:qFormat/>
    <w:rPr>
      <w:rFonts w:ascii="Times New Roman" w:eastAsia="宋体" w:hAnsi="Times New Roman" w:cs="Times New Roman"/>
      <w:kern w:val="2"/>
      <w:sz w:val="18"/>
      <w:szCs w:val="18"/>
    </w:rPr>
  </w:style>
  <w:style w:type="character" w:customStyle="1" w:styleId="aa">
    <w:name w:val="页脚 字符"/>
    <w:basedOn w:val="a0"/>
    <w:link w:val="a9"/>
    <w:qFormat/>
    <w:rPr>
      <w:rFonts w:ascii="Times New Roman" w:eastAsia="宋体" w:hAnsi="Times New Roman" w:cs="Times New Roman"/>
      <w:kern w:val="2"/>
      <w:sz w:val="18"/>
      <w:szCs w:val="1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Times New Roman"/>
      <w:b/>
      <w:bCs/>
      <w:kern w:val="2"/>
      <w:sz w:val="32"/>
      <w:szCs w:val="32"/>
    </w:rPr>
  </w:style>
  <w:style w:type="character" w:customStyle="1" w:styleId="3Char">
    <w:name w:val="标题 3 Char"/>
    <w:basedOn w:val="a0"/>
    <w:semiHidden/>
    <w:qFormat/>
    <w:rPr>
      <w:rFonts w:ascii="Times New Roman" w:eastAsia="宋体" w:hAnsi="Times New Roman" w:cs="Times New Roman"/>
      <w:b/>
      <w:bCs/>
      <w:kern w:val="2"/>
      <w:sz w:val="32"/>
      <w:szCs w:val="32"/>
    </w:rPr>
  </w:style>
  <w:style w:type="character" w:customStyle="1" w:styleId="a4">
    <w:name w:val="纯文本 字符"/>
    <w:basedOn w:val="a0"/>
    <w:link w:val="a3"/>
    <w:uiPriority w:val="99"/>
    <w:qFormat/>
    <w:rPr>
      <w:rFonts w:ascii="仿宋_GB2312" w:eastAsia="宋体" w:hAnsi="Times New Roman" w:cs="Times New Roman"/>
      <w:kern w:val="2"/>
      <w:sz w:val="24"/>
      <w:szCs w:val="24"/>
    </w:rPr>
  </w:style>
  <w:style w:type="character" w:customStyle="1" w:styleId="a6">
    <w:name w:val="日期 字符"/>
    <w:basedOn w:val="a0"/>
    <w:link w:val="a5"/>
    <w:qFormat/>
    <w:rPr>
      <w:rFonts w:ascii="Times New Roman" w:eastAsia="宋体" w:hAnsi="Times New Roman" w:cs="Times New Roman"/>
      <w:b/>
      <w:kern w:val="2"/>
      <w:sz w:val="32"/>
      <w:szCs w:val="24"/>
    </w:rPr>
  </w:style>
  <w:style w:type="character" w:customStyle="1" w:styleId="22">
    <w:name w:val="正文文本缩进 2 字符"/>
    <w:basedOn w:val="a0"/>
    <w:link w:val="21"/>
    <w:qFormat/>
    <w:rPr>
      <w:rFonts w:ascii="Times New Roman" w:eastAsia="宋体" w:hAnsi="Times New Roman" w:cs="Times New Roman"/>
      <w:kern w:val="2"/>
      <w:sz w:val="21"/>
      <w:szCs w:val="24"/>
    </w:rPr>
  </w:style>
  <w:style w:type="paragraph" w:customStyle="1" w:styleId="12">
    <w:name w:val="1"/>
    <w:basedOn w:val="a"/>
    <w:qFormat/>
    <w:pPr>
      <w:ind w:firstLine="540"/>
      <w:jc w:val="center"/>
    </w:pPr>
    <w:rPr>
      <w:rFonts w:eastAsia="方正粗圆简体"/>
      <w:sz w:val="52"/>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3">
    <w:name w:val="样式1"/>
    <w:basedOn w:val="a"/>
    <w:qFormat/>
    <w:pPr>
      <w:spacing w:line="480" w:lineRule="auto"/>
      <w:ind w:firstLine="539"/>
    </w:pPr>
    <w:rPr>
      <w:rFonts w:eastAsia="方正隶二繁体"/>
      <w:sz w:val="44"/>
    </w:rPr>
  </w:style>
  <w:style w:type="paragraph" w:customStyle="1" w:styleId="Char">
    <w:name w:val="Char"/>
    <w:basedOn w:val="1"/>
    <w:qFormat/>
    <w:pPr>
      <w:snapToGrid w:val="0"/>
      <w:spacing w:before="240" w:after="240" w:line="348" w:lineRule="auto"/>
    </w:pPr>
    <w:rPr>
      <w:rFonts w:ascii="Tahoma" w:hAnsi="Tahoma"/>
      <w:bCs w:val="0"/>
      <w:sz w:val="24"/>
      <w:szCs w:val="20"/>
    </w:rPr>
  </w:style>
  <w:style w:type="paragraph" w:customStyle="1" w:styleId="lan">
    <w:name w:val="lan"/>
    <w:basedOn w:val="a"/>
    <w:qFormat/>
    <w:pPr>
      <w:widowControl/>
      <w:spacing w:before="100" w:beforeAutospacing="1" w:after="100" w:afterAutospacing="1" w:line="320" w:lineRule="atLeast"/>
      <w:jc w:val="left"/>
    </w:pPr>
    <w:rPr>
      <w:rFonts w:ascii="宋体" w:hAnsi="宋体"/>
      <w:color w:val="003399"/>
      <w:kern w:val="0"/>
      <w:sz w:val="18"/>
      <w:szCs w:val="18"/>
    </w:rPr>
  </w:style>
  <w:style w:type="paragraph" w:customStyle="1" w:styleId="Char1">
    <w:name w:val="Char1"/>
    <w:basedOn w:val="a"/>
    <w:qFormat/>
    <w:rPr>
      <w:rFonts w:ascii="宋体" w:hAnsi="宋体" w:cs="Courier New"/>
      <w:sz w:val="32"/>
      <w:szCs w:val="32"/>
    </w:rPr>
  </w:style>
  <w:style w:type="character" w:customStyle="1" w:styleId="30">
    <w:name w:val="标题 3 字符"/>
    <w:link w:val="3"/>
    <w:qFormat/>
    <w:rPr>
      <w:rFonts w:ascii="宋体" w:eastAsia="宋体" w:hAnsi="宋体" w:cs="Times New Roman"/>
      <w:b/>
      <w:bCs/>
      <w:sz w:val="32"/>
      <w:szCs w:val="32"/>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481</Characters>
  <Application>Microsoft Office Word</Application>
  <DocSecurity>0</DocSecurity>
  <Lines>4</Lines>
  <Paragraphs>1</Paragraphs>
  <ScaleCrop>false</ScaleCrop>
  <Company>Microsoft</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ZJU</cp:lastModifiedBy>
  <cp:revision>2</cp:revision>
  <cp:lastPrinted>2022-09-20T01:17:00Z</cp:lastPrinted>
  <dcterms:created xsi:type="dcterms:W3CDTF">2023-01-12T07:43:00Z</dcterms:created>
  <dcterms:modified xsi:type="dcterms:W3CDTF">2023-01-12T07:43:00Z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3BBF0C2938954DF4B71E7CD4C46C1EAB</vt:lpwstr>
  </property>
</Properties>
</file>